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14" w:rsidRDefault="00451714" w:rsidP="00451714">
      <w:pPr>
        <w:pStyle w:val="3"/>
        <w:jc w:val="center"/>
        <w:rPr>
          <w:rFonts w:cs="宋体"/>
          <w:b w:val="0"/>
          <w:sz w:val="30"/>
          <w:szCs w:val="30"/>
        </w:rPr>
      </w:pPr>
      <w:r>
        <w:rPr>
          <w:rFonts w:cs="宋体" w:hint="eastAsia"/>
          <w:szCs w:val="24"/>
        </w:rPr>
        <w:t>一、货物需求一览表</w:t>
      </w:r>
    </w:p>
    <w:p w:rsidR="00451714" w:rsidRDefault="00451714" w:rsidP="00451714">
      <w:pPr>
        <w:adjustRightInd w:val="0"/>
        <w:snapToGrid w:val="0"/>
        <w:jc w:val="center"/>
        <w:rPr>
          <w:rFonts w:ascii="宋体" w:hAnsi="宋体" w:cs="宋体"/>
          <w:b/>
          <w:sz w:val="30"/>
          <w:szCs w:val="3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48"/>
        <w:gridCol w:w="2775"/>
        <w:gridCol w:w="765"/>
        <w:gridCol w:w="2145"/>
        <w:gridCol w:w="2345"/>
      </w:tblGrid>
      <w:tr w:rsidR="00451714" w:rsidTr="008F4DCC">
        <w:trPr>
          <w:trHeight w:val="800"/>
          <w:jc w:val="center"/>
        </w:trPr>
        <w:tc>
          <w:tcPr>
            <w:tcW w:w="648" w:type="dxa"/>
            <w:vAlign w:val="center"/>
          </w:tcPr>
          <w:p w:rsidR="00451714" w:rsidRDefault="00451714" w:rsidP="008F4DCC">
            <w:pPr>
              <w:jc w:val="center"/>
              <w:rPr>
                <w:rFonts w:ascii="宋体" w:hAnsi="宋体" w:cs="宋体"/>
                <w:sz w:val="24"/>
              </w:rPr>
            </w:pPr>
            <w:r>
              <w:rPr>
                <w:rFonts w:ascii="宋体" w:hAnsi="宋体" w:cs="宋体" w:hint="eastAsia"/>
                <w:sz w:val="24"/>
              </w:rPr>
              <w:t>包号</w:t>
            </w:r>
          </w:p>
        </w:tc>
        <w:tc>
          <w:tcPr>
            <w:tcW w:w="2775" w:type="dxa"/>
            <w:vAlign w:val="center"/>
          </w:tcPr>
          <w:p w:rsidR="00451714" w:rsidRDefault="00451714" w:rsidP="008F4DCC">
            <w:pPr>
              <w:jc w:val="center"/>
              <w:rPr>
                <w:rFonts w:ascii="宋体" w:hAnsi="宋体" w:cs="宋体"/>
                <w:sz w:val="24"/>
              </w:rPr>
            </w:pPr>
            <w:r>
              <w:rPr>
                <w:rFonts w:ascii="宋体" w:hAnsi="宋体" w:cs="宋体" w:hint="eastAsia"/>
                <w:sz w:val="24"/>
              </w:rPr>
              <w:t>货物名称</w:t>
            </w:r>
          </w:p>
        </w:tc>
        <w:tc>
          <w:tcPr>
            <w:tcW w:w="765" w:type="dxa"/>
            <w:vAlign w:val="center"/>
          </w:tcPr>
          <w:p w:rsidR="00451714" w:rsidRDefault="00451714" w:rsidP="008F4DCC">
            <w:pPr>
              <w:jc w:val="center"/>
              <w:rPr>
                <w:rFonts w:ascii="宋体" w:hAnsi="宋体" w:cs="宋体"/>
                <w:sz w:val="24"/>
              </w:rPr>
            </w:pPr>
            <w:r>
              <w:rPr>
                <w:rFonts w:ascii="宋体" w:hAnsi="宋体" w:cs="宋体" w:hint="eastAsia"/>
                <w:sz w:val="24"/>
              </w:rPr>
              <w:t>数量</w:t>
            </w:r>
          </w:p>
        </w:tc>
        <w:tc>
          <w:tcPr>
            <w:tcW w:w="2145" w:type="dxa"/>
            <w:vAlign w:val="center"/>
          </w:tcPr>
          <w:p w:rsidR="00451714" w:rsidRDefault="00451714" w:rsidP="008F4DCC">
            <w:pPr>
              <w:jc w:val="center"/>
              <w:rPr>
                <w:rFonts w:ascii="宋体" w:hAnsi="宋体" w:cs="宋体"/>
                <w:sz w:val="24"/>
              </w:rPr>
            </w:pPr>
            <w:r>
              <w:rPr>
                <w:rFonts w:ascii="宋体" w:hAnsi="宋体" w:cs="宋体" w:hint="eastAsia"/>
                <w:sz w:val="24"/>
              </w:rPr>
              <w:t>交货期</w:t>
            </w:r>
          </w:p>
        </w:tc>
        <w:tc>
          <w:tcPr>
            <w:tcW w:w="2345" w:type="dxa"/>
            <w:vAlign w:val="center"/>
          </w:tcPr>
          <w:p w:rsidR="00451714" w:rsidRDefault="00451714" w:rsidP="008F4DCC">
            <w:pPr>
              <w:jc w:val="center"/>
              <w:rPr>
                <w:rFonts w:ascii="宋体" w:hAnsi="宋体" w:cs="宋体"/>
                <w:sz w:val="24"/>
                <w:shd w:val="pct10" w:color="auto" w:fill="FFFFFF"/>
              </w:rPr>
            </w:pPr>
            <w:r>
              <w:rPr>
                <w:rFonts w:ascii="宋体" w:hAnsi="宋体" w:cs="宋体" w:hint="eastAsia"/>
                <w:sz w:val="24"/>
              </w:rPr>
              <w:t>交货地点</w:t>
            </w:r>
          </w:p>
        </w:tc>
      </w:tr>
      <w:tr w:rsidR="00451714" w:rsidTr="008F4DCC">
        <w:trPr>
          <w:trHeight w:val="769"/>
          <w:jc w:val="center"/>
        </w:trPr>
        <w:tc>
          <w:tcPr>
            <w:tcW w:w="648" w:type="dxa"/>
            <w:vMerge w:val="restart"/>
            <w:vAlign w:val="center"/>
          </w:tcPr>
          <w:p w:rsidR="00451714" w:rsidRDefault="00451714" w:rsidP="008F4DCC">
            <w:pPr>
              <w:jc w:val="center"/>
              <w:rPr>
                <w:rFonts w:ascii="宋体" w:hAnsi="宋体" w:cs="宋体"/>
                <w:sz w:val="24"/>
                <w:szCs w:val="22"/>
              </w:rPr>
            </w:pPr>
            <w:r>
              <w:rPr>
                <w:rFonts w:ascii="宋体" w:hAnsi="宋体" w:cs="宋体" w:hint="eastAsia"/>
                <w:sz w:val="24"/>
                <w:szCs w:val="22"/>
              </w:rPr>
              <w:t>1</w:t>
            </w:r>
          </w:p>
        </w:tc>
        <w:tc>
          <w:tcPr>
            <w:tcW w:w="2775" w:type="dxa"/>
            <w:vAlign w:val="center"/>
          </w:tcPr>
          <w:p w:rsidR="00451714" w:rsidRDefault="00451714" w:rsidP="008F4DCC">
            <w:pPr>
              <w:widowControl/>
              <w:snapToGrid w:val="0"/>
              <w:spacing w:line="360" w:lineRule="auto"/>
              <w:jc w:val="center"/>
              <w:rPr>
                <w:rFonts w:ascii="宋体" w:hAnsi="宋体" w:cs="宋体"/>
                <w:sz w:val="24"/>
                <w:szCs w:val="22"/>
              </w:rPr>
            </w:pPr>
            <w:r>
              <w:rPr>
                <w:rFonts w:ascii="宋体" w:hAnsi="宋体" w:cs="宋体" w:hint="eastAsia"/>
                <w:sz w:val="24"/>
                <w:szCs w:val="24"/>
              </w:rPr>
              <w:t>CO2</w:t>
            </w:r>
            <w:r>
              <w:rPr>
                <w:rFonts w:ascii="宋体" w:hAnsi="宋体" w:cs="宋体" w:hint="eastAsia"/>
                <w:sz w:val="24"/>
                <w:szCs w:val="24"/>
              </w:rPr>
              <w:t>培养箱</w:t>
            </w:r>
          </w:p>
        </w:tc>
        <w:tc>
          <w:tcPr>
            <w:tcW w:w="765" w:type="dxa"/>
            <w:vAlign w:val="center"/>
          </w:tcPr>
          <w:p w:rsidR="00451714" w:rsidRDefault="00451714" w:rsidP="008F4DCC">
            <w:pPr>
              <w:jc w:val="center"/>
              <w:rPr>
                <w:rFonts w:ascii="宋体" w:hAnsi="宋体" w:cs="宋体"/>
                <w:sz w:val="24"/>
              </w:rPr>
            </w:pPr>
            <w:r>
              <w:rPr>
                <w:rFonts w:ascii="宋体" w:hAnsi="宋体" w:cs="宋体" w:hint="eastAsia"/>
                <w:kern w:val="0"/>
                <w:sz w:val="24"/>
              </w:rPr>
              <w:t>4</w:t>
            </w:r>
            <w:r>
              <w:rPr>
                <w:rFonts w:ascii="宋体" w:hAnsi="宋体" w:cs="宋体" w:hint="eastAsia"/>
                <w:kern w:val="0"/>
                <w:sz w:val="24"/>
              </w:rPr>
              <w:t>台</w:t>
            </w:r>
          </w:p>
        </w:tc>
        <w:tc>
          <w:tcPr>
            <w:tcW w:w="2145" w:type="dxa"/>
            <w:vAlign w:val="center"/>
          </w:tcPr>
          <w:p w:rsidR="00451714" w:rsidRDefault="00451714" w:rsidP="008F4DCC">
            <w:pPr>
              <w:autoSpaceDE w:val="0"/>
              <w:autoSpaceDN w:val="0"/>
              <w:spacing w:beforeLines="50" w:before="156" w:line="360" w:lineRule="auto"/>
              <w:jc w:val="center"/>
              <w:rPr>
                <w:rFonts w:ascii="宋体" w:hAnsi="宋体" w:cs="宋体"/>
                <w:sz w:val="24"/>
              </w:rPr>
            </w:pPr>
            <w:r>
              <w:rPr>
                <w:rFonts w:ascii="宋体" w:hAnsi="宋体" w:cs="宋体" w:hint="eastAsia"/>
                <w:sz w:val="24"/>
              </w:rPr>
              <w:t>合同签订后的</w:t>
            </w:r>
            <w:r>
              <w:rPr>
                <w:rFonts w:ascii="宋体" w:hAnsi="宋体" w:cs="宋体" w:hint="eastAsia"/>
                <w:sz w:val="24"/>
              </w:rPr>
              <w:t>3</w:t>
            </w:r>
            <w:r>
              <w:rPr>
                <w:rFonts w:ascii="宋体" w:hAnsi="宋体" w:cs="宋体" w:hint="eastAsia"/>
                <w:sz w:val="24"/>
              </w:rPr>
              <w:t>个月内交货</w:t>
            </w:r>
          </w:p>
        </w:tc>
        <w:tc>
          <w:tcPr>
            <w:tcW w:w="2345" w:type="dxa"/>
            <w:vAlign w:val="center"/>
          </w:tcPr>
          <w:p w:rsidR="00451714" w:rsidRDefault="00451714" w:rsidP="008F4DCC">
            <w:pPr>
              <w:jc w:val="center"/>
              <w:rPr>
                <w:rFonts w:ascii="宋体" w:hAnsi="宋体" w:cs="宋体"/>
                <w:kern w:val="0"/>
                <w:sz w:val="24"/>
                <w:szCs w:val="24"/>
                <w:lang w:val="zh-CN"/>
              </w:rPr>
            </w:pPr>
            <w:r>
              <w:rPr>
                <w:rFonts w:ascii="宋体" w:hAnsi="宋体" w:cs="宋体" w:hint="eastAsia"/>
                <w:kern w:val="0"/>
                <w:sz w:val="24"/>
                <w:szCs w:val="24"/>
                <w:lang w:val="zh-CN"/>
              </w:rPr>
              <w:t>人工智能与数字经济广东省实验室</w:t>
            </w:r>
            <w:r>
              <w:rPr>
                <w:rFonts w:ascii="宋体" w:hAnsi="宋体" w:cs="宋体" w:hint="eastAsia"/>
                <w:kern w:val="0"/>
                <w:sz w:val="24"/>
                <w:szCs w:val="24"/>
                <w:lang w:val="zh-CN"/>
              </w:rPr>
              <w:t>(</w:t>
            </w:r>
            <w:r>
              <w:rPr>
                <w:rFonts w:ascii="宋体" w:hAnsi="宋体" w:cs="宋体" w:hint="eastAsia"/>
                <w:kern w:val="0"/>
                <w:sz w:val="24"/>
                <w:szCs w:val="24"/>
                <w:lang w:val="zh-CN"/>
              </w:rPr>
              <w:t>广州</w:t>
            </w:r>
            <w:r>
              <w:rPr>
                <w:rFonts w:ascii="宋体" w:hAnsi="宋体" w:cs="宋体" w:hint="eastAsia"/>
                <w:kern w:val="0"/>
                <w:sz w:val="24"/>
                <w:szCs w:val="24"/>
                <w:lang w:val="zh-CN"/>
              </w:rPr>
              <w:t>)</w:t>
            </w:r>
          </w:p>
          <w:p w:rsidR="00451714" w:rsidRDefault="00451714" w:rsidP="008F4DCC">
            <w:pPr>
              <w:jc w:val="center"/>
              <w:rPr>
                <w:rFonts w:ascii="宋体" w:hAnsi="宋体" w:cs="宋体"/>
                <w:kern w:val="0"/>
                <w:sz w:val="24"/>
                <w:szCs w:val="24"/>
                <w:lang w:val="zh-CN"/>
              </w:rPr>
            </w:pPr>
            <w:r>
              <w:rPr>
                <w:rFonts w:ascii="宋体" w:hAnsi="宋体" w:cs="宋体" w:hint="eastAsia"/>
                <w:kern w:val="0"/>
                <w:sz w:val="24"/>
                <w:szCs w:val="24"/>
              </w:rPr>
              <w:t>指定项目现场</w:t>
            </w:r>
          </w:p>
        </w:tc>
      </w:tr>
      <w:tr w:rsidR="00451714" w:rsidTr="008F4DCC">
        <w:trPr>
          <w:trHeight w:val="769"/>
          <w:jc w:val="center"/>
        </w:trPr>
        <w:tc>
          <w:tcPr>
            <w:tcW w:w="648" w:type="dxa"/>
            <w:vMerge/>
            <w:vAlign w:val="center"/>
          </w:tcPr>
          <w:p w:rsidR="00451714" w:rsidRDefault="00451714" w:rsidP="008F4DCC">
            <w:pPr>
              <w:jc w:val="center"/>
              <w:rPr>
                <w:rFonts w:ascii="宋体" w:hAnsi="宋体" w:cs="宋体"/>
                <w:sz w:val="24"/>
                <w:szCs w:val="22"/>
              </w:rPr>
            </w:pPr>
          </w:p>
        </w:tc>
        <w:tc>
          <w:tcPr>
            <w:tcW w:w="2775" w:type="dxa"/>
            <w:vAlign w:val="center"/>
          </w:tcPr>
          <w:p w:rsidR="00451714" w:rsidRDefault="00451714" w:rsidP="008F4DCC">
            <w:pPr>
              <w:widowControl/>
              <w:snapToGrid w:val="0"/>
              <w:spacing w:line="360" w:lineRule="auto"/>
              <w:jc w:val="center"/>
              <w:rPr>
                <w:rFonts w:ascii="宋体" w:hAnsi="宋体" w:cs="宋体"/>
                <w:sz w:val="24"/>
                <w:szCs w:val="24"/>
              </w:rPr>
            </w:pPr>
            <w:r>
              <w:rPr>
                <w:rFonts w:ascii="宋体" w:hAnsi="宋体" w:cs="宋体" w:hint="eastAsia"/>
                <w:sz w:val="24"/>
                <w:szCs w:val="24"/>
              </w:rPr>
              <w:t>生物安全柜</w:t>
            </w:r>
          </w:p>
        </w:tc>
        <w:tc>
          <w:tcPr>
            <w:tcW w:w="765" w:type="dxa"/>
            <w:vAlign w:val="center"/>
          </w:tcPr>
          <w:p w:rsidR="00451714" w:rsidRDefault="00451714" w:rsidP="008F4DCC">
            <w:pPr>
              <w:jc w:val="center"/>
              <w:rPr>
                <w:rFonts w:ascii="宋体" w:hAnsi="宋体" w:cs="宋体"/>
                <w:sz w:val="24"/>
              </w:rPr>
            </w:pPr>
            <w:r>
              <w:rPr>
                <w:rFonts w:ascii="宋体" w:hAnsi="宋体" w:cs="宋体"/>
                <w:kern w:val="0"/>
                <w:sz w:val="24"/>
              </w:rPr>
              <w:t>2</w:t>
            </w:r>
            <w:r>
              <w:rPr>
                <w:rFonts w:ascii="宋体" w:hAnsi="宋体" w:cs="宋体" w:hint="eastAsia"/>
                <w:kern w:val="0"/>
                <w:sz w:val="24"/>
              </w:rPr>
              <w:t>台</w:t>
            </w:r>
          </w:p>
        </w:tc>
        <w:tc>
          <w:tcPr>
            <w:tcW w:w="2145" w:type="dxa"/>
            <w:vAlign w:val="center"/>
          </w:tcPr>
          <w:p w:rsidR="00451714" w:rsidRDefault="00451714" w:rsidP="008F4DCC">
            <w:pPr>
              <w:autoSpaceDE w:val="0"/>
              <w:autoSpaceDN w:val="0"/>
              <w:spacing w:beforeLines="50" w:before="156" w:line="360" w:lineRule="auto"/>
              <w:jc w:val="center"/>
              <w:rPr>
                <w:rFonts w:ascii="宋体" w:hAnsi="宋体" w:cs="宋体"/>
                <w:sz w:val="24"/>
              </w:rPr>
            </w:pPr>
            <w:r>
              <w:rPr>
                <w:rFonts w:ascii="宋体" w:hAnsi="宋体" w:cs="宋体" w:hint="eastAsia"/>
                <w:sz w:val="24"/>
              </w:rPr>
              <w:t>合同签订后的</w:t>
            </w:r>
            <w:r>
              <w:rPr>
                <w:rFonts w:ascii="宋体" w:hAnsi="宋体" w:cs="宋体" w:hint="eastAsia"/>
                <w:sz w:val="24"/>
              </w:rPr>
              <w:t>3</w:t>
            </w:r>
            <w:r>
              <w:rPr>
                <w:rFonts w:ascii="宋体" w:hAnsi="宋体" w:cs="宋体" w:hint="eastAsia"/>
                <w:sz w:val="24"/>
              </w:rPr>
              <w:t>个月内交货</w:t>
            </w:r>
          </w:p>
        </w:tc>
        <w:tc>
          <w:tcPr>
            <w:tcW w:w="2345" w:type="dxa"/>
            <w:vAlign w:val="center"/>
          </w:tcPr>
          <w:p w:rsidR="00451714" w:rsidRDefault="00451714" w:rsidP="008F4DCC">
            <w:pPr>
              <w:jc w:val="center"/>
              <w:rPr>
                <w:rFonts w:ascii="宋体" w:hAnsi="宋体" w:cs="宋体"/>
                <w:kern w:val="0"/>
                <w:sz w:val="24"/>
                <w:szCs w:val="24"/>
                <w:lang w:val="zh-CN"/>
              </w:rPr>
            </w:pPr>
            <w:r>
              <w:rPr>
                <w:rFonts w:ascii="宋体" w:hAnsi="宋体" w:cs="宋体" w:hint="eastAsia"/>
                <w:kern w:val="0"/>
                <w:sz w:val="24"/>
                <w:szCs w:val="24"/>
                <w:lang w:val="zh-CN"/>
              </w:rPr>
              <w:t>人工智能与数字经济广东省实验室</w:t>
            </w:r>
            <w:r>
              <w:rPr>
                <w:rFonts w:ascii="宋体" w:hAnsi="宋体" w:cs="宋体" w:hint="eastAsia"/>
                <w:kern w:val="0"/>
                <w:sz w:val="24"/>
                <w:szCs w:val="24"/>
                <w:lang w:val="zh-CN"/>
              </w:rPr>
              <w:t>(</w:t>
            </w:r>
            <w:r>
              <w:rPr>
                <w:rFonts w:ascii="宋体" w:hAnsi="宋体" w:cs="宋体" w:hint="eastAsia"/>
                <w:kern w:val="0"/>
                <w:sz w:val="24"/>
                <w:szCs w:val="24"/>
                <w:lang w:val="zh-CN"/>
              </w:rPr>
              <w:t>广州</w:t>
            </w:r>
            <w:r>
              <w:rPr>
                <w:rFonts w:ascii="宋体" w:hAnsi="宋体" w:cs="宋体" w:hint="eastAsia"/>
                <w:kern w:val="0"/>
                <w:sz w:val="24"/>
                <w:szCs w:val="24"/>
                <w:lang w:val="zh-CN"/>
              </w:rPr>
              <w:t>)</w:t>
            </w:r>
          </w:p>
          <w:p w:rsidR="00451714" w:rsidRDefault="00451714" w:rsidP="008F4DCC">
            <w:pPr>
              <w:jc w:val="center"/>
              <w:rPr>
                <w:rFonts w:ascii="宋体" w:hAnsi="宋体" w:cs="宋体"/>
                <w:kern w:val="0"/>
                <w:sz w:val="24"/>
                <w:szCs w:val="24"/>
              </w:rPr>
            </w:pPr>
            <w:r>
              <w:rPr>
                <w:rFonts w:ascii="宋体" w:hAnsi="宋体" w:cs="宋体" w:hint="eastAsia"/>
                <w:kern w:val="0"/>
                <w:sz w:val="24"/>
                <w:szCs w:val="24"/>
              </w:rPr>
              <w:t>指定项目现场</w:t>
            </w:r>
          </w:p>
        </w:tc>
      </w:tr>
    </w:tbl>
    <w:p w:rsidR="00451714" w:rsidRDefault="00451714" w:rsidP="00451714">
      <w:pPr>
        <w:adjustRightInd w:val="0"/>
        <w:snapToGrid w:val="0"/>
        <w:jc w:val="center"/>
        <w:rPr>
          <w:rFonts w:ascii="宋体" w:hAnsi="宋体" w:cs="宋体"/>
          <w:b/>
          <w:sz w:val="30"/>
          <w:szCs w:val="30"/>
        </w:rPr>
      </w:pPr>
    </w:p>
    <w:p w:rsidR="00451714" w:rsidRDefault="00451714" w:rsidP="00451714">
      <w:pPr>
        <w:spacing w:line="360" w:lineRule="auto"/>
        <w:rPr>
          <w:rFonts w:ascii="宋体" w:hAnsi="宋体" w:cs="宋体"/>
          <w:sz w:val="24"/>
        </w:rPr>
      </w:pPr>
      <w:r>
        <w:rPr>
          <w:rFonts w:ascii="宋体" w:hAnsi="宋体" w:cs="宋体" w:hint="eastAsia"/>
          <w:sz w:val="24"/>
        </w:rPr>
        <w:t>注：</w:t>
      </w:r>
    </w:p>
    <w:p w:rsidR="00451714" w:rsidRDefault="00451714" w:rsidP="00451714">
      <w:pPr>
        <w:numPr>
          <w:ilvl w:val="0"/>
          <w:numId w:val="1"/>
        </w:numPr>
        <w:spacing w:line="360" w:lineRule="auto"/>
        <w:rPr>
          <w:rFonts w:ascii="宋体" w:hAnsi="宋体" w:cs="宋体"/>
          <w:sz w:val="24"/>
          <w:szCs w:val="22"/>
        </w:rPr>
      </w:pPr>
      <w:r>
        <w:rPr>
          <w:rFonts w:ascii="宋体" w:hAnsi="宋体" w:cs="宋体" w:hint="eastAsia"/>
          <w:sz w:val="24"/>
        </w:rPr>
        <w:t>投标人须对上述投标内容中完整的一包进行投标，不完整的投标将视为非响应性投</w:t>
      </w:r>
      <w:r>
        <w:rPr>
          <w:rFonts w:ascii="宋体" w:hAnsi="宋体" w:cs="宋体" w:hint="eastAsia"/>
          <w:sz w:val="24"/>
          <w:szCs w:val="22"/>
        </w:rPr>
        <w:t>标予以拒绝。</w:t>
      </w:r>
    </w:p>
    <w:p w:rsidR="00451714" w:rsidRDefault="00451714" w:rsidP="00451714">
      <w:pPr>
        <w:numPr>
          <w:ilvl w:val="0"/>
          <w:numId w:val="1"/>
        </w:numPr>
        <w:spacing w:line="360" w:lineRule="auto"/>
        <w:rPr>
          <w:rFonts w:ascii="宋体" w:hAnsi="宋体" w:cs="宋体"/>
          <w:sz w:val="24"/>
          <w:szCs w:val="22"/>
        </w:rPr>
      </w:pPr>
      <w:r>
        <w:rPr>
          <w:rFonts w:ascii="宋体" w:hAnsi="宋体" w:cs="宋体" w:hint="eastAsia"/>
          <w:sz w:val="24"/>
          <w:szCs w:val="22"/>
        </w:rPr>
        <w:t>核心产品：</w:t>
      </w:r>
      <w:r>
        <w:rPr>
          <w:rFonts w:ascii="宋体" w:hAnsi="宋体" w:cs="宋体" w:hint="eastAsia"/>
          <w:sz w:val="24"/>
          <w:szCs w:val="24"/>
        </w:rPr>
        <w:t>CO2</w:t>
      </w:r>
      <w:r>
        <w:rPr>
          <w:rFonts w:ascii="宋体" w:hAnsi="宋体" w:cs="宋体" w:hint="eastAsia"/>
          <w:sz w:val="24"/>
          <w:szCs w:val="24"/>
        </w:rPr>
        <w:t>培养箱</w:t>
      </w:r>
    </w:p>
    <w:p w:rsidR="00451714" w:rsidRDefault="00451714" w:rsidP="00451714">
      <w:pPr>
        <w:spacing w:line="360" w:lineRule="auto"/>
        <w:rPr>
          <w:rFonts w:ascii="宋体" w:hAnsi="宋体" w:cs="宋体"/>
          <w:b/>
          <w:sz w:val="30"/>
          <w:szCs w:val="30"/>
        </w:rPr>
      </w:pPr>
      <w:r>
        <w:rPr>
          <w:rFonts w:ascii="宋体" w:hAnsi="宋体" w:cs="宋体" w:hint="eastAsia"/>
          <w:sz w:val="24"/>
          <w:szCs w:val="22"/>
        </w:rPr>
        <w:br w:type="page"/>
      </w:r>
    </w:p>
    <w:p w:rsidR="00451714" w:rsidRDefault="00451714" w:rsidP="00451714">
      <w:pPr>
        <w:pStyle w:val="3"/>
        <w:jc w:val="center"/>
        <w:rPr>
          <w:rFonts w:cs="宋体"/>
          <w:szCs w:val="24"/>
        </w:rPr>
      </w:pPr>
      <w:r>
        <w:rPr>
          <w:rFonts w:cs="宋体" w:hint="eastAsia"/>
          <w:szCs w:val="24"/>
        </w:rPr>
        <w:lastRenderedPageBreak/>
        <w:t>二、技术规格</w:t>
      </w:r>
    </w:p>
    <w:p w:rsidR="00451714" w:rsidRDefault="00451714" w:rsidP="00451714">
      <w:pPr>
        <w:pStyle w:val="a6"/>
        <w:spacing w:before="0" w:beforeAutospacing="0" w:after="0" w:afterAutospacing="0" w:line="38" w:lineRule="atLeast"/>
        <w:ind w:left="600" w:hanging="600"/>
        <w:jc w:val="both"/>
      </w:pPr>
      <w:bookmarkStart w:id="0" w:name="_Toc178672500"/>
      <w:bookmarkStart w:id="1" w:name="OLE_LINK1"/>
      <w:r>
        <w:rPr>
          <w:rStyle w:val="a7"/>
          <w:rFonts w:hint="eastAsia"/>
          <w:sz w:val="30"/>
          <w:szCs w:val="30"/>
        </w:rPr>
        <w:t>一、总</w:t>
      </w:r>
      <w:r>
        <w:rPr>
          <w:rStyle w:val="a7"/>
          <w:rFonts w:hint="eastAsia"/>
          <w:sz w:val="30"/>
          <w:szCs w:val="30"/>
        </w:rPr>
        <w:t xml:space="preserve"> </w:t>
      </w:r>
      <w:r>
        <w:rPr>
          <w:rStyle w:val="a7"/>
          <w:rFonts w:hint="eastAsia"/>
          <w:sz w:val="30"/>
          <w:szCs w:val="30"/>
        </w:rPr>
        <w:t>则</w:t>
      </w:r>
    </w:p>
    <w:p w:rsidR="00451714" w:rsidRDefault="00451714" w:rsidP="00451714">
      <w:pPr>
        <w:pStyle w:val="a6"/>
        <w:spacing w:before="156" w:beforeAutospacing="0" w:after="156" w:afterAutospacing="0" w:line="38" w:lineRule="atLeast"/>
        <w:ind w:left="601" w:hanging="601"/>
        <w:jc w:val="both"/>
      </w:pPr>
      <w:r>
        <w:rPr>
          <w:rStyle w:val="a7"/>
          <w:rFonts w:hint="eastAsia"/>
          <w:sz w:val="27"/>
          <w:szCs w:val="27"/>
        </w:rPr>
        <w:t>1</w:t>
      </w:r>
      <w:r>
        <w:rPr>
          <w:rStyle w:val="a7"/>
          <w:rFonts w:hint="eastAsia"/>
          <w:sz w:val="27"/>
          <w:szCs w:val="27"/>
        </w:rPr>
        <w:t>、投标要求</w:t>
      </w:r>
    </w:p>
    <w:p w:rsidR="00451714" w:rsidRDefault="00451714" w:rsidP="00451714">
      <w:pPr>
        <w:pStyle w:val="a6"/>
        <w:spacing w:before="0" w:beforeAutospacing="0" w:after="0" w:afterAutospacing="0" w:line="360" w:lineRule="auto"/>
        <w:ind w:left="554" w:hanging="554"/>
        <w:jc w:val="both"/>
      </w:pPr>
      <w:r>
        <w:rPr>
          <w:rFonts w:hint="eastAsia"/>
        </w:rPr>
        <w:t xml:space="preserve">1.1 </w:t>
      </w:r>
      <w:r>
        <w:rPr>
          <w:rFonts w:hint="eastAsia"/>
        </w:rPr>
        <w:t>投标人在准备投标书时，务必在所提供的商品的技术规格文件中，标明型号、商标名称、目录号。</w:t>
      </w:r>
    </w:p>
    <w:p w:rsidR="00451714" w:rsidRDefault="00451714" w:rsidP="00451714">
      <w:pPr>
        <w:pStyle w:val="a6"/>
        <w:spacing w:before="0" w:beforeAutospacing="0" w:after="0" w:afterAutospacing="0" w:line="360" w:lineRule="auto"/>
        <w:ind w:left="554" w:hanging="554"/>
        <w:jc w:val="both"/>
      </w:pPr>
      <w:r>
        <w:rPr>
          <w:rFonts w:hint="eastAsia"/>
        </w:rPr>
        <w:t xml:space="preserve">1.2 </w:t>
      </w:r>
      <w:r>
        <w:rPr>
          <w:rFonts w:hint="eastAsia"/>
          <w:b/>
          <w:bCs/>
        </w:rPr>
        <w:t>投标人提供的货物须是成熟的全新的产品</w:t>
      </w:r>
      <w:r>
        <w:rPr>
          <w:rFonts w:hint="eastAsia"/>
        </w:rPr>
        <w:t>，其技术规格应符合招标文件的要求。如与招标文件的技术规格有偏差，应提供技术规格偏差的量值或说明（偏离表）。如投标人有意隐瞒对规格要求的偏差或在开标后提出新的偏差，买方有权扣留其投标保证金或</w:t>
      </w:r>
      <w:r>
        <w:rPr>
          <w:rFonts w:hint="eastAsia"/>
        </w:rPr>
        <w:t>/</w:t>
      </w:r>
      <w:r>
        <w:rPr>
          <w:rFonts w:hint="eastAsia"/>
        </w:rPr>
        <w:t>并拒绝其投标。</w:t>
      </w:r>
    </w:p>
    <w:p w:rsidR="00451714" w:rsidRDefault="00451714" w:rsidP="00451714">
      <w:pPr>
        <w:pStyle w:val="a6"/>
        <w:spacing w:before="0" w:beforeAutospacing="0" w:after="0" w:afterAutospacing="0" w:line="360" w:lineRule="auto"/>
        <w:ind w:left="554" w:hanging="554"/>
        <w:jc w:val="both"/>
      </w:pPr>
      <w:r>
        <w:rPr>
          <w:rFonts w:hint="eastAsia"/>
        </w:rPr>
        <w:t xml:space="preserve">1.3 </w:t>
      </w:r>
      <w:r>
        <w:rPr>
          <w:rFonts w:hint="eastAsia"/>
        </w:rPr>
        <w:t>投标人提供的产品样本，必须是“原件”而非复印件，图表、简图、电路图以及印刷电路板图等都应清晰易读。买方有权不付任何附加费用复制这些资料以供参考。</w:t>
      </w:r>
    </w:p>
    <w:p w:rsidR="00451714" w:rsidRDefault="00451714" w:rsidP="00451714">
      <w:pPr>
        <w:pStyle w:val="a6"/>
        <w:spacing w:before="156" w:beforeAutospacing="0" w:after="156" w:afterAutospacing="0" w:line="360" w:lineRule="auto"/>
        <w:ind w:left="601" w:hanging="601"/>
        <w:jc w:val="both"/>
      </w:pPr>
      <w:r>
        <w:rPr>
          <w:rStyle w:val="a7"/>
          <w:rFonts w:hint="eastAsia"/>
          <w:sz w:val="27"/>
          <w:szCs w:val="27"/>
        </w:rPr>
        <w:t>2</w:t>
      </w:r>
      <w:r>
        <w:rPr>
          <w:rStyle w:val="a7"/>
          <w:rFonts w:hint="eastAsia"/>
          <w:sz w:val="27"/>
          <w:szCs w:val="27"/>
        </w:rPr>
        <w:t>、评标标准</w:t>
      </w:r>
    </w:p>
    <w:p w:rsidR="00451714" w:rsidRDefault="00451714" w:rsidP="00451714">
      <w:pPr>
        <w:pStyle w:val="a6"/>
        <w:spacing w:before="0" w:beforeAutospacing="0" w:after="0" w:afterAutospacing="0" w:line="360" w:lineRule="auto"/>
        <w:ind w:left="554" w:hanging="554"/>
        <w:jc w:val="both"/>
      </w:pPr>
      <w:r>
        <w:rPr>
          <w:rFonts w:hint="eastAsia"/>
        </w:rPr>
        <w:t xml:space="preserve">2.1 </w:t>
      </w:r>
      <w:r>
        <w:rPr>
          <w:rFonts w:hint="eastAsia"/>
        </w:rPr>
        <w:t>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451714" w:rsidRDefault="00451714" w:rsidP="00451714">
      <w:pPr>
        <w:pStyle w:val="a6"/>
        <w:spacing w:before="0" w:beforeAutospacing="0" w:after="0" w:afterAutospacing="0" w:line="360" w:lineRule="auto"/>
        <w:ind w:left="554" w:hanging="554"/>
        <w:jc w:val="both"/>
      </w:pPr>
      <w:r>
        <w:rPr>
          <w:rFonts w:hint="eastAsia"/>
        </w:rPr>
        <w:t xml:space="preserve">2.2 </w:t>
      </w:r>
      <w:r>
        <w:rPr>
          <w:rFonts w:hint="eastAsia"/>
        </w:rPr>
        <w:t>对于标书技术规范中已列出的作为查询选件的附件、零配件、专用工具和消耗品，投标书中应列明其数量、单价、总价供买方参考。投标人也可推荐买方没有要求的附件或专用工具作为选件，并列明其数量、单价、总价供买方</w:t>
      </w:r>
      <w:r>
        <w:rPr>
          <w:rFonts w:hint="eastAsia"/>
        </w:rPr>
        <w:lastRenderedPageBreak/>
        <w:t>参考。选件价格不计入评标价中。选件一旦为用户接受，其费用将加入合同价中。</w:t>
      </w:r>
    </w:p>
    <w:p w:rsidR="00451714" w:rsidRDefault="00451714" w:rsidP="00451714">
      <w:pPr>
        <w:pStyle w:val="a6"/>
        <w:spacing w:before="0" w:beforeAutospacing="0" w:after="0" w:afterAutospacing="0" w:line="360" w:lineRule="auto"/>
        <w:ind w:left="554" w:hanging="554"/>
        <w:jc w:val="both"/>
      </w:pPr>
      <w:r>
        <w:rPr>
          <w:rFonts w:hint="eastAsia"/>
        </w:rPr>
        <w:t xml:space="preserve">2.3 </w:t>
      </w:r>
      <w:r>
        <w:rPr>
          <w:rFonts w:hint="eastAsia"/>
        </w:rPr>
        <w:t>为便于用户进行接收仪器的准备工作，卖方应在合同生效后</w:t>
      </w:r>
      <w:r>
        <w:rPr>
          <w:rStyle w:val="a7"/>
          <w:rFonts w:hint="eastAsia"/>
        </w:rPr>
        <w:t>30</w:t>
      </w:r>
      <w:r>
        <w:rPr>
          <w:rFonts w:hint="eastAsia"/>
        </w:rPr>
        <w:t>天内向用户提供一套完整的使用说明书、操作手册、维修及安装说明等文件。另一套完整上述资料应在交货时随货包装提供给用户，这些费用应计入投标价中。</w:t>
      </w:r>
    </w:p>
    <w:p w:rsidR="00451714" w:rsidRDefault="00451714" w:rsidP="00451714">
      <w:pPr>
        <w:pStyle w:val="a6"/>
        <w:spacing w:before="0" w:beforeAutospacing="0" w:after="0" w:afterAutospacing="0" w:line="360" w:lineRule="auto"/>
        <w:ind w:left="554" w:hanging="554"/>
        <w:jc w:val="both"/>
      </w:pPr>
      <w:r>
        <w:rPr>
          <w:rFonts w:hint="eastAsia"/>
        </w:rPr>
        <w:t xml:space="preserve">2.4 </w:t>
      </w:r>
      <w:r>
        <w:rPr>
          <w:rFonts w:hint="eastAsia"/>
        </w:rPr>
        <w:t>关于设备的安装调试，如果有必要的安装准备条件，卖方应在合同生效后一个月内向买方提出详细的要求或计划。安装调试的费用应计入投标价中，并应单独列出，供评标使用。</w:t>
      </w:r>
    </w:p>
    <w:p w:rsidR="00451714" w:rsidRDefault="00451714" w:rsidP="00451714">
      <w:pPr>
        <w:pStyle w:val="a6"/>
        <w:spacing w:before="0" w:beforeAutospacing="0" w:after="0" w:afterAutospacing="0" w:line="360" w:lineRule="auto"/>
        <w:ind w:left="554" w:hanging="554"/>
        <w:jc w:val="both"/>
      </w:pPr>
      <w:r>
        <w:rPr>
          <w:rFonts w:hint="eastAsia"/>
        </w:rPr>
        <w:t xml:space="preserve">2.5 </w:t>
      </w:r>
      <w:r>
        <w:rPr>
          <w:rFonts w:hint="eastAsia"/>
        </w:rPr>
        <w:t>制造厂家提供的培训指的是涉及货物的基本原理、操作使用和保养维修等有关内容的培训。培训教员的培训费、旅费、食宿费等费用和培训场地费及培训资料费均应由卖方支付。投标人的投标应当包含前述服务，且投标价应当包含前述费用。</w:t>
      </w:r>
    </w:p>
    <w:p w:rsidR="00451714" w:rsidRDefault="00451714" w:rsidP="00451714">
      <w:pPr>
        <w:pStyle w:val="a6"/>
        <w:spacing w:before="0" w:beforeAutospacing="0" w:after="0" w:afterAutospacing="0" w:line="360" w:lineRule="auto"/>
        <w:ind w:left="554" w:hanging="554"/>
        <w:jc w:val="both"/>
      </w:pPr>
      <w:r>
        <w:rPr>
          <w:rFonts w:hint="eastAsia"/>
        </w:rPr>
        <w:t xml:space="preserve">2.6 </w:t>
      </w:r>
      <w:r>
        <w:rPr>
          <w:rFonts w:hint="eastAsia"/>
        </w:rPr>
        <w:t>在评标过程中，买方有权向投标人索取任何与评标有关的资料，投标人务必在接到此类要求后，在规定时间内予以答复。对于无答复的投标人，买方有权拒绝其投标。</w:t>
      </w:r>
    </w:p>
    <w:p w:rsidR="00451714" w:rsidRDefault="00451714" w:rsidP="00451714">
      <w:pPr>
        <w:pStyle w:val="a4"/>
        <w:rPr>
          <w:rFonts w:ascii="宋体" w:hAnsi="宋体" w:cs="宋体"/>
          <w:kern w:val="0"/>
          <w:sz w:val="24"/>
        </w:rPr>
      </w:pPr>
      <w:r>
        <w:rPr>
          <w:rFonts w:ascii="宋体" w:hAnsi="宋体" w:cs="宋体" w:hint="eastAsia"/>
          <w:kern w:val="0"/>
          <w:sz w:val="24"/>
        </w:rPr>
        <w:t>2.7</w:t>
      </w:r>
      <w:r>
        <w:rPr>
          <w:rFonts w:ascii="宋体" w:hAnsi="宋体" w:cs="宋体" w:hint="eastAsia"/>
          <w:kern w:val="0"/>
          <w:sz w:val="24"/>
        </w:rPr>
        <w:t>投标人在投标时应载明提供售后服务，以及售后服务的内容。</w:t>
      </w:r>
    </w:p>
    <w:p w:rsidR="00451714" w:rsidRDefault="00451714" w:rsidP="00451714">
      <w:pPr>
        <w:pStyle w:val="a6"/>
        <w:spacing w:before="0" w:beforeAutospacing="0" w:after="0" w:afterAutospacing="0" w:line="360" w:lineRule="auto"/>
        <w:ind w:left="554" w:hanging="554"/>
        <w:jc w:val="both"/>
      </w:pPr>
    </w:p>
    <w:p w:rsidR="00451714" w:rsidRDefault="00451714" w:rsidP="00451714">
      <w:pPr>
        <w:pStyle w:val="a6"/>
        <w:spacing w:before="156" w:beforeAutospacing="0" w:after="156" w:afterAutospacing="0" w:line="360" w:lineRule="auto"/>
        <w:ind w:left="601" w:hanging="601"/>
        <w:jc w:val="both"/>
      </w:pPr>
      <w:r>
        <w:rPr>
          <w:rStyle w:val="a7"/>
          <w:rFonts w:hint="eastAsia"/>
          <w:sz w:val="27"/>
          <w:szCs w:val="27"/>
        </w:rPr>
        <w:t>3</w:t>
      </w:r>
      <w:r>
        <w:rPr>
          <w:rStyle w:val="a7"/>
          <w:rFonts w:hint="eastAsia"/>
          <w:sz w:val="27"/>
          <w:szCs w:val="27"/>
        </w:rPr>
        <w:t>、工作条件</w:t>
      </w:r>
    </w:p>
    <w:p w:rsidR="00451714" w:rsidRDefault="00451714" w:rsidP="00451714">
      <w:pPr>
        <w:pStyle w:val="a6"/>
        <w:spacing w:before="0" w:beforeAutospacing="0" w:after="312" w:afterAutospacing="0" w:line="360" w:lineRule="auto"/>
        <w:jc w:val="both"/>
      </w:pPr>
      <w:r>
        <w:rPr>
          <w:rFonts w:hint="eastAsia"/>
        </w:rPr>
        <w:t>除非在技术规格中另有说明，所有仪器、设备和系统都应符合下列要求：</w:t>
      </w:r>
      <w:r>
        <w:rPr>
          <w:rFonts w:hint="eastAsia"/>
        </w:rPr>
        <w:t xml:space="preserve"> </w:t>
      </w:r>
    </w:p>
    <w:p w:rsidR="00451714" w:rsidRDefault="00451714" w:rsidP="00451714">
      <w:pPr>
        <w:pStyle w:val="a6"/>
        <w:spacing w:before="0" w:beforeAutospacing="0" w:after="0" w:afterAutospacing="0" w:line="360" w:lineRule="auto"/>
        <w:ind w:left="554" w:hanging="554"/>
        <w:jc w:val="both"/>
      </w:pPr>
      <w:r>
        <w:rPr>
          <w:rFonts w:hint="eastAsia"/>
        </w:rPr>
        <w:t xml:space="preserve">3.1 </w:t>
      </w:r>
      <w:r>
        <w:rPr>
          <w:rFonts w:hint="eastAsia"/>
        </w:rPr>
        <w:t>适于在气温为摄氏</w:t>
      </w:r>
      <w:r>
        <w:rPr>
          <w:rStyle w:val="a7"/>
          <w:rFonts w:hint="eastAsia"/>
        </w:rPr>
        <w:t>-40</w:t>
      </w:r>
      <w:r>
        <w:rPr>
          <w:rStyle w:val="a7"/>
          <w:rFonts w:hint="eastAsia"/>
        </w:rPr>
        <w:t>℃～＋</w:t>
      </w:r>
      <w:r>
        <w:rPr>
          <w:rStyle w:val="a7"/>
          <w:rFonts w:hint="eastAsia"/>
        </w:rPr>
        <w:t>50</w:t>
      </w:r>
      <w:r>
        <w:rPr>
          <w:rStyle w:val="a7"/>
          <w:rFonts w:hint="eastAsia"/>
        </w:rPr>
        <w:t>℃</w:t>
      </w:r>
      <w:r>
        <w:rPr>
          <w:rFonts w:hint="eastAsia"/>
        </w:rPr>
        <w:t>和相对湿度为</w:t>
      </w:r>
      <w:r>
        <w:rPr>
          <w:rStyle w:val="a7"/>
          <w:rFonts w:hint="eastAsia"/>
        </w:rPr>
        <w:t>90</w:t>
      </w:r>
      <w:r>
        <w:rPr>
          <w:rStyle w:val="a7"/>
          <w:rFonts w:hint="eastAsia"/>
        </w:rPr>
        <w:t>％</w:t>
      </w:r>
      <w:r>
        <w:rPr>
          <w:rFonts w:hint="eastAsia"/>
        </w:rPr>
        <w:t>的环境条件下运输和贮存。</w:t>
      </w:r>
    </w:p>
    <w:p w:rsidR="00451714" w:rsidRDefault="00451714" w:rsidP="00451714">
      <w:pPr>
        <w:pStyle w:val="a6"/>
        <w:spacing w:before="0" w:beforeAutospacing="0" w:after="0" w:afterAutospacing="0" w:line="360" w:lineRule="auto"/>
        <w:ind w:left="554" w:hanging="554"/>
        <w:jc w:val="both"/>
      </w:pPr>
      <w:r>
        <w:rPr>
          <w:rFonts w:hint="eastAsia"/>
        </w:rPr>
        <w:lastRenderedPageBreak/>
        <w:t xml:space="preserve">3.2 </w:t>
      </w:r>
      <w:r>
        <w:rPr>
          <w:rFonts w:hint="eastAsia"/>
        </w:rPr>
        <w:t>适于在电源</w:t>
      </w:r>
      <w:r>
        <w:rPr>
          <w:rStyle w:val="a7"/>
          <w:rFonts w:hint="eastAsia"/>
        </w:rPr>
        <w:t>220V</w:t>
      </w:r>
      <w:r>
        <w:rPr>
          <w:rStyle w:val="a7"/>
          <w:rFonts w:hint="eastAsia"/>
        </w:rPr>
        <w:t>（</w:t>
      </w:r>
      <w:r>
        <w:rPr>
          <w:rStyle w:val="a7"/>
          <w:rFonts w:hint="eastAsia"/>
        </w:rPr>
        <w:t>10</w:t>
      </w:r>
      <w:r>
        <w:rPr>
          <w:rStyle w:val="a7"/>
          <w:rFonts w:hint="eastAsia"/>
        </w:rPr>
        <w:t>％）</w:t>
      </w:r>
      <w:r>
        <w:rPr>
          <w:rStyle w:val="a7"/>
          <w:rFonts w:hint="eastAsia"/>
        </w:rPr>
        <w:t>/50Hz</w:t>
      </w:r>
      <w:r>
        <w:rPr>
          <w:rFonts w:hint="eastAsia"/>
        </w:rPr>
        <w:t>、气温摄氏</w:t>
      </w:r>
      <w:r>
        <w:rPr>
          <w:rStyle w:val="a7"/>
          <w:rFonts w:hint="eastAsia"/>
        </w:rPr>
        <w:t>+15</w:t>
      </w:r>
      <w:r>
        <w:rPr>
          <w:rStyle w:val="a7"/>
          <w:rFonts w:hint="eastAsia"/>
        </w:rPr>
        <w:t>℃～＋</w:t>
      </w:r>
      <w:r>
        <w:rPr>
          <w:rStyle w:val="a7"/>
          <w:rFonts w:hint="eastAsia"/>
        </w:rPr>
        <w:t>30</w:t>
      </w:r>
      <w:r>
        <w:rPr>
          <w:rStyle w:val="a7"/>
          <w:rFonts w:hint="eastAsia"/>
        </w:rPr>
        <w:t>℃</w:t>
      </w:r>
      <w:r>
        <w:rPr>
          <w:rFonts w:hint="eastAsia"/>
        </w:rPr>
        <w:t>和相对湿度小于</w:t>
      </w:r>
      <w:r>
        <w:rPr>
          <w:rStyle w:val="a7"/>
          <w:rFonts w:hint="eastAsia"/>
        </w:rPr>
        <w:t>80</w:t>
      </w:r>
      <w:r>
        <w:rPr>
          <w:rStyle w:val="a7"/>
          <w:rFonts w:hint="eastAsia"/>
        </w:rPr>
        <w:t>％</w:t>
      </w:r>
      <w:r>
        <w:rPr>
          <w:rFonts w:hint="eastAsia"/>
        </w:rPr>
        <w:t>的环境条件下运行。</w:t>
      </w:r>
      <w:r>
        <w:rPr>
          <w:rStyle w:val="a7"/>
          <w:rFonts w:hint="eastAsia"/>
        </w:rPr>
        <w:t>能够连续正常工作。</w:t>
      </w:r>
    </w:p>
    <w:p w:rsidR="00451714" w:rsidRDefault="00451714" w:rsidP="00451714">
      <w:pPr>
        <w:pStyle w:val="a6"/>
        <w:spacing w:before="0" w:beforeAutospacing="0" w:after="0" w:afterAutospacing="0" w:line="360" w:lineRule="auto"/>
        <w:ind w:left="554" w:hanging="554"/>
        <w:jc w:val="both"/>
      </w:pPr>
      <w:r>
        <w:rPr>
          <w:rFonts w:hint="eastAsia"/>
        </w:rPr>
        <w:t xml:space="preserve">3.3 </w:t>
      </w:r>
      <w:r>
        <w:rPr>
          <w:rFonts w:hint="eastAsia"/>
        </w:rPr>
        <w:t>配置符合中国有关标准要求的插头，如果没有这样的插头，则需提供适当的转换插座。</w:t>
      </w:r>
    </w:p>
    <w:p w:rsidR="00451714" w:rsidRDefault="00451714" w:rsidP="00451714">
      <w:pPr>
        <w:pStyle w:val="a6"/>
        <w:spacing w:before="0" w:beforeAutospacing="0" w:after="0" w:afterAutospacing="0" w:line="360" w:lineRule="auto"/>
        <w:ind w:left="554" w:hanging="554"/>
        <w:jc w:val="both"/>
      </w:pPr>
      <w:r>
        <w:rPr>
          <w:rFonts w:hint="eastAsia"/>
        </w:rPr>
        <w:t xml:space="preserve">3.4 </w:t>
      </w:r>
      <w:r>
        <w:rPr>
          <w:rFonts w:hint="eastAsia"/>
        </w:rPr>
        <w:t>如产品达不到上述要求，投标人应注明其偏差。如仪器设备需要特殊工作条件（如水、电源、磁场强度、温度、湿度、动强度等）投标人应在投标书中加以说明。</w:t>
      </w:r>
    </w:p>
    <w:p w:rsidR="00451714" w:rsidRDefault="00451714" w:rsidP="00451714">
      <w:pPr>
        <w:pStyle w:val="a6"/>
        <w:spacing w:before="0" w:beforeAutospacing="0" w:after="0" w:afterAutospacing="0" w:line="360" w:lineRule="auto"/>
        <w:jc w:val="both"/>
      </w:pPr>
    </w:p>
    <w:p w:rsidR="00451714" w:rsidRDefault="00451714" w:rsidP="00451714">
      <w:pPr>
        <w:pStyle w:val="a6"/>
        <w:spacing w:before="156" w:beforeAutospacing="0" w:after="156" w:afterAutospacing="0" w:line="360" w:lineRule="auto"/>
        <w:ind w:left="601" w:hanging="601"/>
        <w:jc w:val="both"/>
      </w:pPr>
      <w:r>
        <w:rPr>
          <w:rStyle w:val="a7"/>
          <w:rFonts w:hint="eastAsia"/>
          <w:sz w:val="27"/>
          <w:szCs w:val="27"/>
        </w:rPr>
        <w:t>4</w:t>
      </w:r>
      <w:r>
        <w:rPr>
          <w:rStyle w:val="a7"/>
          <w:rFonts w:hint="eastAsia"/>
          <w:sz w:val="27"/>
          <w:szCs w:val="27"/>
        </w:rPr>
        <w:t>、验收标准</w:t>
      </w:r>
    </w:p>
    <w:p w:rsidR="00451714" w:rsidRDefault="00451714" w:rsidP="00451714">
      <w:pPr>
        <w:pStyle w:val="a6"/>
        <w:spacing w:before="0" w:beforeAutospacing="0" w:after="312" w:afterAutospacing="0" w:line="360" w:lineRule="auto"/>
        <w:jc w:val="both"/>
      </w:pPr>
      <w:r>
        <w:rPr>
          <w:rFonts w:hint="eastAsia"/>
        </w:rPr>
        <w:t>除非在技术规格中另有说明，所有仪器、设备和系统按下列要求进行验收：</w:t>
      </w:r>
      <w:r>
        <w:rPr>
          <w:rFonts w:hint="eastAsia"/>
        </w:rPr>
        <w:t xml:space="preserve"> </w:t>
      </w:r>
    </w:p>
    <w:p w:rsidR="00451714" w:rsidRDefault="00451714" w:rsidP="00451714">
      <w:pPr>
        <w:pStyle w:val="a6"/>
        <w:spacing w:before="0" w:beforeAutospacing="0" w:after="0" w:afterAutospacing="0" w:line="360" w:lineRule="auto"/>
        <w:ind w:left="554" w:hanging="554"/>
        <w:jc w:val="both"/>
      </w:pPr>
      <w:r>
        <w:rPr>
          <w:rFonts w:hint="eastAsia"/>
        </w:rPr>
        <w:t xml:space="preserve">4.1 </w:t>
      </w:r>
      <w:r>
        <w:rPr>
          <w:rFonts w:hint="eastAsia"/>
        </w:rPr>
        <w:t>仪器设备运抵安装现场后，买方将与卖方共同开箱验收</w:t>
      </w:r>
      <w:r>
        <w:rPr>
          <w:rFonts w:hint="eastAsia"/>
        </w:rPr>
        <w:t xml:space="preserve">, </w:t>
      </w:r>
      <w:r>
        <w:rPr>
          <w:rFonts w:hint="eastAsia"/>
        </w:rPr>
        <w:t>如卖方届时不派人来</w:t>
      </w:r>
      <w:r>
        <w:rPr>
          <w:rFonts w:hint="eastAsia"/>
        </w:rPr>
        <w:t xml:space="preserve">, </w:t>
      </w:r>
      <w:r>
        <w:rPr>
          <w:rFonts w:hint="eastAsia"/>
        </w:rPr>
        <w:t>则验收结果应以买方的验收报告为最终验收结果。验收时发现短缺、破损</w:t>
      </w:r>
      <w:r>
        <w:rPr>
          <w:rFonts w:hint="eastAsia"/>
        </w:rPr>
        <w:t xml:space="preserve">, </w:t>
      </w:r>
      <w:r>
        <w:rPr>
          <w:rFonts w:hint="eastAsia"/>
        </w:rPr>
        <w:t>买方有权要求卖方负责更换。</w:t>
      </w:r>
    </w:p>
    <w:p w:rsidR="00451714" w:rsidRDefault="00451714" w:rsidP="00451714">
      <w:pPr>
        <w:pStyle w:val="a6"/>
        <w:spacing w:before="0" w:beforeAutospacing="0" w:after="0" w:afterAutospacing="0" w:line="360" w:lineRule="auto"/>
        <w:ind w:left="554" w:hanging="554"/>
        <w:jc w:val="both"/>
      </w:pPr>
      <w:r>
        <w:rPr>
          <w:rFonts w:hint="eastAsia"/>
        </w:rPr>
        <w:t xml:space="preserve">4.2 </w:t>
      </w:r>
      <w:r>
        <w:rPr>
          <w:rFonts w:hint="eastAsia"/>
        </w:rPr>
        <w:t>验收标准以中标人提供的投标文件中所列的指标为准（该指标应不低于招标文件所要求的指标）。任何虚假指标响应一经发现即作废标，卖方必须承担由此给买方带来的一切经济损失和其它相关责任。</w:t>
      </w:r>
    </w:p>
    <w:p w:rsidR="00451714" w:rsidRDefault="00451714" w:rsidP="00451714">
      <w:pPr>
        <w:pStyle w:val="a6"/>
        <w:spacing w:before="0" w:beforeAutospacing="0" w:after="0" w:afterAutospacing="0" w:line="360" w:lineRule="auto"/>
        <w:ind w:left="554" w:hanging="554"/>
        <w:jc w:val="both"/>
      </w:pPr>
      <w:r>
        <w:rPr>
          <w:rFonts w:hint="eastAsia"/>
        </w:rPr>
        <w:t xml:space="preserve">4.3 </w:t>
      </w:r>
      <w:r>
        <w:rPr>
          <w:rFonts w:hint="eastAsia"/>
        </w:rPr>
        <w:t>验收由采购人、中标人及相关人员依国家有关标准、合同及有关附件要求进行，验收完毕由采购人及中标人在验收报告上签名。</w:t>
      </w:r>
    </w:p>
    <w:p w:rsidR="00451714" w:rsidRDefault="00451714" w:rsidP="00451714">
      <w:pPr>
        <w:pStyle w:val="a6"/>
        <w:spacing w:before="0" w:beforeAutospacing="0" w:after="0" w:afterAutospacing="0" w:line="360" w:lineRule="auto"/>
        <w:ind w:left="410" w:hanging="410"/>
        <w:jc w:val="both"/>
      </w:pPr>
    </w:p>
    <w:p w:rsidR="00451714" w:rsidRDefault="00451714" w:rsidP="00451714">
      <w:pPr>
        <w:pStyle w:val="a6"/>
        <w:spacing w:before="0" w:beforeAutospacing="0" w:after="0" w:afterAutospacing="0" w:line="360" w:lineRule="auto"/>
        <w:ind w:left="410" w:hanging="410"/>
        <w:jc w:val="both"/>
      </w:pPr>
      <w:r>
        <w:rPr>
          <w:rStyle w:val="a7"/>
          <w:rFonts w:hint="eastAsia"/>
        </w:rPr>
        <w:t>5</w:t>
      </w:r>
      <w:r>
        <w:rPr>
          <w:rStyle w:val="a7"/>
          <w:rFonts w:hint="eastAsia"/>
        </w:rPr>
        <w:t>、本技术规格书中标注“</w:t>
      </w:r>
      <w:r>
        <w:rPr>
          <w:rStyle w:val="a7"/>
          <w:rFonts w:hint="eastAsia"/>
        </w:rPr>
        <w:t>*</w:t>
      </w:r>
      <w:r>
        <w:rPr>
          <w:rStyle w:val="a7"/>
          <w:rFonts w:hint="eastAsia"/>
        </w:rPr>
        <w:t>”号的为关键技术参数，对这些关键技术参数的任何负偏离将导致废标。</w:t>
      </w:r>
    </w:p>
    <w:p w:rsidR="00451714" w:rsidRDefault="00451714" w:rsidP="00451714">
      <w:pPr>
        <w:pStyle w:val="a6"/>
        <w:spacing w:before="0" w:beforeAutospacing="0" w:after="0" w:afterAutospacing="0" w:line="360" w:lineRule="auto"/>
        <w:jc w:val="both"/>
      </w:pPr>
    </w:p>
    <w:p w:rsidR="00451714" w:rsidRDefault="00451714" w:rsidP="00451714">
      <w:pPr>
        <w:pStyle w:val="a6"/>
        <w:spacing w:before="0" w:beforeAutospacing="0" w:after="0" w:afterAutospacing="0" w:line="360" w:lineRule="auto"/>
        <w:jc w:val="both"/>
      </w:pPr>
      <w:r>
        <w:rPr>
          <w:rStyle w:val="a7"/>
          <w:rFonts w:hint="eastAsia"/>
        </w:rPr>
        <w:lastRenderedPageBreak/>
        <w:t>6</w:t>
      </w:r>
      <w:r>
        <w:rPr>
          <w:rStyle w:val="a7"/>
          <w:rFonts w:hint="eastAsia"/>
        </w:rPr>
        <w:t>、如在具体技术规格中有本总则不一致之处，以具体技术规格中的要求为准。</w:t>
      </w:r>
    </w:p>
    <w:p w:rsidR="00451714" w:rsidRDefault="00451714" w:rsidP="00451714">
      <w:pPr>
        <w:pStyle w:val="a6"/>
        <w:spacing w:before="0" w:beforeAutospacing="0" w:after="0" w:afterAutospacing="0"/>
        <w:jc w:val="both"/>
        <w:rPr>
          <w:rFonts w:ascii="&amp;quot" w:eastAsia="&amp;quot" w:hAnsi="&amp;quot" w:cs="&amp;quot"/>
        </w:rPr>
      </w:pPr>
    </w:p>
    <w:p w:rsidR="00451714" w:rsidRDefault="00451714" w:rsidP="00451714">
      <w:pPr>
        <w:pStyle w:val="a6"/>
        <w:spacing w:before="0" w:beforeAutospacing="0" w:after="0" w:afterAutospacing="0"/>
        <w:jc w:val="both"/>
        <w:rPr>
          <w:rFonts w:ascii="&amp;quot" w:eastAsia="&amp;quot" w:hAnsi="&amp;quot" w:cs="&amp;quot"/>
        </w:rPr>
      </w:pPr>
    </w:p>
    <w:p w:rsidR="00451714" w:rsidRDefault="00451714" w:rsidP="00451714">
      <w:pPr>
        <w:pStyle w:val="a6"/>
        <w:spacing w:before="0" w:beforeAutospacing="0" w:after="0" w:afterAutospacing="0" w:line="30" w:lineRule="atLeast"/>
        <w:jc w:val="both"/>
        <w:rPr>
          <w:rFonts w:ascii="&amp;quot" w:eastAsia="&amp;quot" w:hAnsi="&amp;quot" w:cs="&amp;quot"/>
        </w:rPr>
      </w:pPr>
    </w:p>
    <w:p w:rsidR="00451714" w:rsidRDefault="00451714" w:rsidP="00451714">
      <w:pPr>
        <w:pStyle w:val="a6"/>
        <w:spacing w:before="0" w:beforeAutospacing="0" w:after="156" w:afterAutospacing="0" w:line="30" w:lineRule="atLeast"/>
        <w:ind w:left="601" w:hanging="601"/>
        <w:jc w:val="both"/>
        <w:rPr>
          <w:rStyle w:val="a7"/>
          <w:rFonts w:ascii="&amp;quot" w:eastAsia="&amp;quot" w:hAnsi="&amp;quot" w:cs="&amp;quot"/>
          <w:sz w:val="27"/>
          <w:szCs w:val="27"/>
        </w:rPr>
      </w:pPr>
    </w:p>
    <w:p w:rsidR="00451714" w:rsidRDefault="00451714" w:rsidP="00451714">
      <w:pPr>
        <w:pStyle w:val="a6"/>
        <w:numPr>
          <w:ilvl w:val="0"/>
          <w:numId w:val="2"/>
        </w:numPr>
        <w:spacing w:before="0" w:beforeAutospacing="0" w:after="156" w:afterAutospacing="0" w:line="360" w:lineRule="auto"/>
        <w:ind w:left="601" w:hanging="601"/>
        <w:jc w:val="both"/>
        <w:rPr>
          <w:rStyle w:val="a7"/>
          <w:rFonts w:eastAsia="宋体"/>
        </w:rPr>
      </w:pPr>
      <w:r>
        <w:rPr>
          <w:rStyle w:val="a7"/>
          <w:rFonts w:ascii="&amp;quot" w:eastAsia="&amp;quot" w:hAnsi="&amp;quot" w:cs="&amp;quot"/>
          <w:sz w:val="27"/>
          <w:szCs w:val="27"/>
        </w:rPr>
        <w:br w:type="page"/>
      </w:r>
      <w:r>
        <w:rPr>
          <w:rStyle w:val="a7"/>
          <w:rFonts w:eastAsia="宋体" w:hint="eastAsia"/>
        </w:rPr>
        <w:lastRenderedPageBreak/>
        <w:t>具体技术规格</w:t>
      </w:r>
    </w:p>
    <w:bookmarkEnd w:id="0"/>
    <w:bookmarkEnd w:id="1"/>
    <w:p w:rsidR="00451714" w:rsidRDefault="00451714" w:rsidP="00451714">
      <w:pPr>
        <w:widowControl/>
        <w:snapToGrid w:val="0"/>
        <w:spacing w:line="360" w:lineRule="auto"/>
        <w:rPr>
          <w:rFonts w:ascii="宋体" w:eastAsia="宋体" w:hAnsi="宋体" w:cs="宋体"/>
          <w:b/>
          <w:sz w:val="24"/>
          <w:szCs w:val="24"/>
        </w:rPr>
      </w:pPr>
      <w:r>
        <w:rPr>
          <w:rFonts w:ascii="宋体" w:eastAsia="宋体" w:hAnsi="宋体" w:cs="宋体" w:hint="eastAsia"/>
          <w:b/>
          <w:sz w:val="24"/>
          <w:szCs w:val="24"/>
        </w:rPr>
        <w:t>1 设备名称：</w:t>
      </w:r>
    </w:p>
    <w:p w:rsidR="00451714" w:rsidRDefault="00451714" w:rsidP="00451714">
      <w:pPr>
        <w:widowControl/>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CO2培养箱、生物安全柜</w:t>
      </w:r>
    </w:p>
    <w:p w:rsidR="00451714" w:rsidRDefault="00451714" w:rsidP="00451714">
      <w:pPr>
        <w:widowControl/>
        <w:snapToGrid w:val="0"/>
        <w:spacing w:line="360" w:lineRule="auto"/>
        <w:rPr>
          <w:rFonts w:ascii="宋体" w:eastAsia="宋体" w:hAnsi="宋体" w:cs="宋体"/>
          <w:b/>
          <w:sz w:val="24"/>
          <w:szCs w:val="24"/>
        </w:rPr>
      </w:pPr>
      <w:r>
        <w:rPr>
          <w:rFonts w:ascii="宋体" w:eastAsia="宋体" w:hAnsi="宋体" w:cs="宋体" w:hint="eastAsia"/>
          <w:b/>
          <w:sz w:val="24"/>
          <w:szCs w:val="24"/>
        </w:rPr>
        <w:t>2 数量：</w:t>
      </w:r>
    </w:p>
    <w:p w:rsidR="00451714" w:rsidRDefault="00451714" w:rsidP="00451714">
      <w:pPr>
        <w:widowControl/>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CO2培养箱       4台</w:t>
      </w:r>
    </w:p>
    <w:p w:rsidR="00451714" w:rsidRDefault="00451714" w:rsidP="00451714">
      <w:pPr>
        <w:widowControl/>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生物安全柜       2台</w:t>
      </w:r>
    </w:p>
    <w:p w:rsidR="00451714" w:rsidRDefault="00451714" w:rsidP="00451714">
      <w:pPr>
        <w:widowControl/>
        <w:snapToGrid w:val="0"/>
        <w:spacing w:line="360" w:lineRule="auto"/>
        <w:rPr>
          <w:rFonts w:ascii="宋体" w:eastAsia="宋体" w:hAnsi="宋体" w:cs="宋体"/>
          <w:b/>
          <w:sz w:val="24"/>
          <w:szCs w:val="24"/>
        </w:rPr>
      </w:pPr>
      <w:r>
        <w:rPr>
          <w:rFonts w:ascii="宋体" w:eastAsia="宋体" w:hAnsi="宋体" w:cs="宋体" w:hint="eastAsia"/>
          <w:b/>
          <w:sz w:val="24"/>
          <w:szCs w:val="24"/>
        </w:rPr>
        <w:t>3 设备用途说明：</w:t>
      </w:r>
    </w:p>
    <w:p w:rsidR="00451714" w:rsidRDefault="00451714" w:rsidP="00451714">
      <w:pPr>
        <w:spacing w:line="360" w:lineRule="auto"/>
        <w:ind w:left="390"/>
        <w:outlineLvl w:val="0"/>
        <w:rPr>
          <w:rFonts w:ascii="宋体" w:eastAsia="宋体" w:hAnsi="宋体" w:cs="宋体"/>
          <w:sz w:val="24"/>
          <w:szCs w:val="24"/>
        </w:rPr>
      </w:pPr>
      <w:r>
        <w:rPr>
          <w:rFonts w:ascii="宋体" w:eastAsia="宋体" w:hAnsi="宋体" w:cs="宋体" w:hint="eastAsia"/>
          <w:sz w:val="24"/>
          <w:szCs w:val="24"/>
        </w:rPr>
        <w:t>采购4台 CO2培养箱用于细胞工厂的细胞培养 ,降低人工劳动强度及污染风险。</w:t>
      </w:r>
    </w:p>
    <w:p w:rsidR="00451714" w:rsidRDefault="00451714" w:rsidP="00451714">
      <w:pPr>
        <w:spacing w:line="360" w:lineRule="auto"/>
        <w:ind w:left="390"/>
        <w:outlineLvl w:val="0"/>
        <w:rPr>
          <w:rFonts w:ascii="宋体" w:eastAsia="宋体" w:hAnsi="宋体" w:cs="宋体"/>
          <w:sz w:val="24"/>
          <w:szCs w:val="24"/>
        </w:rPr>
      </w:pPr>
      <w:r>
        <w:rPr>
          <w:rFonts w:ascii="宋体" w:eastAsia="宋体" w:hAnsi="宋体" w:cs="宋体" w:hint="eastAsia"/>
          <w:sz w:val="24"/>
          <w:szCs w:val="24"/>
        </w:rPr>
        <w:t>采购2台生物安全柜用于细胞工厂加液、换液、细胞培养等操作，降低污染风险</w:t>
      </w:r>
    </w:p>
    <w:p w:rsidR="00451714" w:rsidRDefault="00451714" w:rsidP="00451714">
      <w:pPr>
        <w:spacing w:line="360" w:lineRule="auto"/>
        <w:ind w:left="390"/>
        <w:outlineLvl w:val="0"/>
        <w:rPr>
          <w:rFonts w:ascii="宋体" w:eastAsia="宋体" w:hAnsi="宋体" w:cs="宋体"/>
          <w:sz w:val="24"/>
          <w:szCs w:val="24"/>
        </w:rPr>
      </w:pPr>
    </w:p>
    <w:p w:rsidR="00451714" w:rsidRDefault="00451714" w:rsidP="00451714">
      <w:pPr>
        <w:widowControl/>
        <w:snapToGrid w:val="0"/>
        <w:spacing w:line="360" w:lineRule="auto"/>
        <w:rPr>
          <w:rFonts w:ascii="宋体" w:eastAsia="宋体" w:hAnsi="宋体" w:cs="宋体"/>
          <w:sz w:val="24"/>
          <w:szCs w:val="24"/>
        </w:rPr>
      </w:pPr>
      <w:r>
        <w:rPr>
          <w:rFonts w:ascii="宋体" w:eastAsia="宋体" w:hAnsi="宋体" w:cs="宋体" w:hint="eastAsia"/>
          <w:b/>
          <w:sz w:val="24"/>
          <w:szCs w:val="24"/>
        </w:rPr>
        <w:t>4 技术要求及参数</w:t>
      </w:r>
    </w:p>
    <w:p w:rsidR="00451714" w:rsidRDefault="00451714" w:rsidP="00451714">
      <w:pPr>
        <w:widowControl/>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详见：技术性能指标表</w:t>
      </w:r>
    </w:p>
    <w:p w:rsidR="00451714" w:rsidRDefault="00451714" w:rsidP="00451714">
      <w:pPr>
        <w:widowControl/>
        <w:snapToGrid w:val="0"/>
        <w:spacing w:beforeLines="50" w:before="156" w:afterLines="50" w:after="156" w:line="360" w:lineRule="auto"/>
        <w:rPr>
          <w:rFonts w:ascii="宋体" w:eastAsia="宋体" w:hAnsi="宋体" w:cs="宋体"/>
          <w:b/>
          <w:sz w:val="24"/>
          <w:szCs w:val="24"/>
        </w:rPr>
      </w:pPr>
      <w:r>
        <w:rPr>
          <w:rFonts w:ascii="宋体" w:eastAsia="宋体" w:hAnsi="宋体" w:cs="宋体" w:hint="eastAsia"/>
          <w:b/>
          <w:sz w:val="24"/>
          <w:szCs w:val="24"/>
        </w:rPr>
        <w:t>5 配置清单及零配件（包括专用工具）：</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386"/>
        <w:gridCol w:w="851"/>
        <w:gridCol w:w="1134"/>
      </w:tblGrid>
      <w:tr w:rsidR="00451714" w:rsidTr="008F4DCC">
        <w:trPr>
          <w:trHeight w:val="225"/>
        </w:trPr>
        <w:tc>
          <w:tcPr>
            <w:tcW w:w="959" w:type="dxa"/>
          </w:tcPr>
          <w:p w:rsidR="00451714" w:rsidRDefault="00451714" w:rsidP="008F4DCC">
            <w:pPr>
              <w:widowControl/>
              <w:snapToGrid w:val="0"/>
              <w:spacing w:beforeLines="50" w:before="156"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5386" w:type="dxa"/>
          </w:tcPr>
          <w:p w:rsidR="00451714" w:rsidRDefault="00451714" w:rsidP="008F4DCC">
            <w:pPr>
              <w:widowControl/>
              <w:snapToGrid w:val="0"/>
              <w:spacing w:beforeLines="50" w:before="156" w:line="360" w:lineRule="auto"/>
              <w:jc w:val="center"/>
              <w:rPr>
                <w:rFonts w:ascii="宋体" w:eastAsia="宋体" w:hAnsi="宋体" w:cs="宋体"/>
                <w:bCs/>
                <w:sz w:val="24"/>
                <w:szCs w:val="24"/>
              </w:rPr>
            </w:pPr>
            <w:r>
              <w:rPr>
                <w:rFonts w:ascii="宋体" w:eastAsia="宋体" w:hAnsi="宋体" w:cs="宋体" w:hint="eastAsia"/>
                <w:bCs/>
                <w:sz w:val="24"/>
                <w:szCs w:val="24"/>
              </w:rPr>
              <w:t>名称</w:t>
            </w:r>
          </w:p>
        </w:tc>
        <w:tc>
          <w:tcPr>
            <w:tcW w:w="851" w:type="dxa"/>
          </w:tcPr>
          <w:p w:rsidR="00451714" w:rsidRDefault="00451714" w:rsidP="008F4DCC">
            <w:pPr>
              <w:widowControl/>
              <w:snapToGrid w:val="0"/>
              <w:spacing w:beforeLines="50" w:before="156" w:line="360" w:lineRule="auto"/>
              <w:jc w:val="center"/>
              <w:rPr>
                <w:rFonts w:ascii="宋体" w:eastAsia="宋体" w:hAnsi="宋体" w:cs="宋体"/>
                <w:bCs/>
                <w:sz w:val="24"/>
                <w:szCs w:val="24"/>
              </w:rPr>
            </w:pPr>
            <w:r>
              <w:rPr>
                <w:rFonts w:ascii="宋体" w:eastAsia="宋体" w:hAnsi="宋体" w:cs="宋体" w:hint="eastAsia"/>
                <w:bCs/>
                <w:sz w:val="24"/>
                <w:szCs w:val="24"/>
              </w:rPr>
              <w:t>单位</w:t>
            </w:r>
          </w:p>
        </w:tc>
        <w:tc>
          <w:tcPr>
            <w:tcW w:w="1134" w:type="dxa"/>
          </w:tcPr>
          <w:p w:rsidR="00451714" w:rsidRDefault="00451714" w:rsidP="008F4DCC">
            <w:pPr>
              <w:widowControl/>
              <w:snapToGrid w:val="0"/>
              <w:spacing w:beforeLines="50" w:before="156" w:line="360" w:lineRule="auto"/>
              <w:jc w:val="center"/>
              <w:rPr>
                <w:rFonts w:ascii="宋体" w:eastAsia="宋体" w:hAnsi="宋体" w:cs="宋体"/>
                <w:bCs/>
                <w:sz w:val="24"/>
                <w:szCs w:val="24"/>
              </w:rPr>
            </w:pPr>
            <w:r>
              <w:rPr>
                <w:rFonts w:ascii="宋体" w:eastAsia="宋体" w:hAnsi="宋体" w:cs="宋体" w:hint="eastAsia"/>
                <w:bCs/>
                <w:sz w:val="24"/>
                <w:szCs w:val="24"/>
              </w:rPr>
              <w:t>数量</w:t>
            </w:r>
          </w:p>
        </w:tc>
      </w:tr>
      <w:tr w:rsidR="00451714" w:rsidTr="008F4DCC">
        <w:trPr>
          <w:trHeight w:val="225"/>
        </w:trPr>
        <w:tc>
          <w:tcPr>
            <w:tcW w:w="959" w:type="dxa"/>
          </w:tcPr>
          <w:p w:rsidR="00451714" w:rsidRDefault="00451714" w:rsidP="008F4DCC">
            <w:pPr>
              <w:widowControl/>
              <w:snapToGrid w:val="0"/>
              <w:spacing w:beforeLines="50" w:before="156" w:line="360" w:lineRule="auto"/>
              <w:jc w:val="center"/>
              <w:rPr>
                <w:rFonts w:ascii="宋体" w:eastAsia="宋体" w:hAnsi="宋体" w:cs="宋体"/>
                <w:b/>
                <w:bCs/>
                <w:sz w:val="24"/>
                <w:szCs w:val="24"/>
              </w:rPr>
            </w:pPr>
            <w:r>
              <w:rPr>
                <w:rFonts w:ascii="宋体" w:eastAsia="宋体" w:hAnsi="宋体" w:cs="宋体" w:hint="eastAsia"/>
                <w:b/>
                <w:bCs/>
                <w:sz w:val="24"/>
                <w:szCs w:val="24"/>
              </w:rPr>
              <w:t>一</w:t>
            </w:r>
          </w:p>
        </w:tc>
        <w:tc>
          <w:tcPr>
            <w:tcW w:w="5386" w:type="dxa"/>
          </w:tcPr>
          <w:p w:rsidR="00451714" w:rsidRDefault="00451714" w:rsidP="008F4DCC">
            <w:pPr>
              <w:widowControl/>
              <w:snapToGrid w:val="0"/>
              <w:spacing w:beforeLines="50" w:before="156" w:line="360" w:lineRule="auto"/>
              <w:jc w:val="left"/>
              <w:rPr>
                <w:rFonts w:ascii="宋体" w:eastAsia="宋体" w:hAnsi="宋体" w:cs="宋体"/>
                <w:b/>
                <w:bCs/>
                <w:sz w:val="24"/>
                <w:szCs w:val="24"/>
              </w:rPr>
            </w:pPr>
            <w:r>
              <w:rPr>
                <w:rFonts w:ascii="宋体" w:eastAsia="宋体" w:hAnsi="宋体" w:cs="宋体" w:hint="eastAsia"/>
                <w:b/>
                <w:bCs/>
                <w:sz w:val="24"/>
                <w:szCs w:val="24"/>
              </w:rPr>
              <w:t>CO2培养箱</w:t>
            </w:r>
          </w:p>
        </w:tc>
        <w:tc>
          <w:tcPr>
            <w:tcW w:w="851" w:type="dxa"/>
          </w:tcPr>
          <w:p w:rsidR="00451714" w:rsidRDefault="00451714" w:rsidP="008F4DCC">
            <w:pPr>
              <w:widowControl/>
              <w:snapToGrid w:val="0"/>
              <w:spacing w:beforeLines="50" w:before="156" w:line="360" w:lineRule="auto"/>
              <w:jc w:val="center"/>
              <w:rPr>
                <w:rFonts w:ascii="宋体" w:eastAsia="宋体" w:hAnsi="宋体" w:cs="宋体"/>
                <w:bCs/>
                <w:sz w:val="24"/>
                <w:szCs w:val="24"/>
              </w:rPr>
            </w:pPr>
          </w:p>
        </w:tc>
        <w:tc>
          <w:tcPr>
            <w:tcW w:w="1134" w:type="dxa"/>
          </w:tcPr>
          <w:p w:rsidR="00451714" w:rsidRDefault="00451714" w:rsidP="008F4DCC">
            <w:pPr>
              <w:widowControl/>
              <w:snapToGrid w:val="0"/>
              <w:spacing w:beforeLines="50" w:before="156" w:line="360" w:lineRule="auto"/>
              <w:jc w:val="center"/>
              <w:rPr>
                <w:rFonts w:ascii="宋体" w:eastAsia="宋体" w:hAnsi="宋体" w:cs="宋体"/>
                <w:bCs/>
                <w:sz w:val="24"/>
                <w:szCs w:val="24"/>
              </w:rPr>
            </w:pPr>
          </w:p>
        </w:tc>
      </w:tr>
      <w:tr w:rsidR="00451714" w:rsidTr="008F4DCC">
        <w:trPr>
          <w:trHeight w:val="225"/>
        </w:trPr>
        <w:tc>
          <w:tcPr>
            <w:tcW w:w="959" w:type="dxa"/>
          </w:tcPr>
          <w:p w:rsidR="00451714" w:rsidRDefault="00451714" w:rsidP="008F4DCC">
            <w:pPr>
              <w:widowControl/>
              <w:snapToGrid w:val="0"/>
              <w:spacing w:beforeLines="50" w:before="156" w:line="360" w:lineRule="auto"/>
              <w:rPr>
                <w:rFonts w:ascii="宋体" w:eastAsia="宋体" w:hAnsi="宋体" w:cs="宋体"/>
                <w:sz w:val="24"/>
                <w:szCs w:val="24"/>
              </w:rPr>
            </w:pPr>
            <w:r>
              <w:rPr>
                <w:rFonts w:ascii="宋体" w:eastAsia="宋体" w:hAnsi="宋体" w:cs="宋体" w:hint="eastAsia"/>
                <w:sz w:val="24"/>
                <w:szCs w:val="24"/>
              </w:rPr>
              <w:t>1</w:t>
            </w:r>
          </w:p>
        </w:tc>
        <w:tc>
          <w:tcPr>
            <w:tcW w:w="5386" w:type="dxa"/>
          </w:tcPr>
          <w:p w:rsidR="00451714" w:rsidRDefault="00451714" w:rsidP="008F4DCC">
            <w:pPr>
              <w:widowControl/>
              <w:snapToGrid w:val="0"/>
              <w:spacing w:beforeLines="50" w:before="156" w:line="360" w:lineRule="auto"/>
              <w:rPr>
                <w:rFonts w:ascii="宋体" w:eastAsia="宋体" w:hAnsi="宋体" w:cs="宋体"/>
                <w:sz w:val="24"/>
                <w:szCs w:val="24"/>
              </w:rPr>
            </w:pPr>
            <w:r>
              <w:rPr>
                <w:rFonts w:ascii="宋体" w:eastAsia="宋体" w:hAnsi="宋体" w:cs="宋体" w:hint="eastAsia"/>
                <w:sz w:val="24"/>
                <w:szCs w:val="24"/>
              </w:rPr>
              <w:t>CO2培养箱主机</w:t>
            </w:r>
          </w:p>
        </w:tc>
        <w:tc>
          <w:tcPr>
            <w:tcW w:w="851" w:type="dxa"/>
          </w:tcPr>
          <w:p w:rsidR="00451714" w:rsidRDefault="00451714" w:rsidP="008F4DCC">
            <w:pPr>
              <w:widowControl/>
              <w:snapToGrid w:val="0"/>
              <w:spacing w:beforeLines="50" w:before="156" w:line="360" w:lineRule="auto"/>
              <w:jc w:val="center"/>
              <w:rPr>
                <w:rFonts w:ascii="宋体" w:eastAsia="宋体" w:hAnsi="宋体" w:cs="宋体"/>
                <w:sz w:val="24"/>
                <w:szCs w:val="24"/>
              </w:rPr>
            </w:pPr>
            <w:r>
              <w:rPr>
                <w:rFonts w:ascii="宋体" w:eastAsia="宋体" w:hAnsi="宋体" w:cs="宋体" w:hint="eastAsia"/>
                <w:sz w:val="24"/>
                <w:szCs w:val="24"/>
              </w:rPr>
              <w:t>台</w:t>
            </w:r>
          </w:p>
        </w:tc>
        <w:tc>
          <w:tcPr>
            <w:tcW w:w="1134" w:type="dxa"/>
          </w:tcPr>
          <w:p w:rsidR="00451714" w:rsidRDefault="00451714" w:rsidP="008F4DCC">
            <w:pPr>
              <w:widowControl/>
              <w:snapToGrid w:val="0"/>
              <w:spacing w:beforeLines="50" w:before="156" w:line="360" w:lineRule="auto"/>
              <w:jc w:val="center"/>
              <w:rPr>
                <w:rFonts w:ascii="宋体" w:eastAsia="宋体" w:hAnsi="宋体" w:cs="宋体"/>
                <w:sz w:val="24"/>
                <w:szCs w:val="24"/>
              </w:rPr>
            </w:pPr>
            <w:r>
              <w:rPr>
                <w:rFonts w:ascii="宋体" w:eastAsia="宋体" w:hAnsi="宋体" w:cs="宋体" w:hint="eastAsia"/>
                <w:sz w:val="24"/>
                <w:szCs w:val="24"/>
              </w:rPr>
              <w:t>4</w:t>
            </w:r>
          </w:p>
        </w:tc>
      </w:tr>
      <w:tr w:rsidR="00451714" w:rsidTr="008F4DCC">
        <w:trPr>
          <w:trHeight w:val="225"/>
        </w:trPr>
        <w:tc>
          <w:tcPr>
            <w:tcW w:w="959" w:type="dxa"/>
          </w:tcPr>
          <w:p w:rsidR="00451714" w:rsidRDefault="00451714" w:rsidP="008F4DCC">
            <w:pPr>
              <w:widowControl/>
              <w:snapToGrid w:val="0"/>
              <w:spacing w:beforeLines="50" w:before="156" w:line="360" w:lineRule="auto"/>
              <w:rPr>
                <w:rFonts w:ascii="宋体" w:eastAsia="宋体" w:hAnsi="宋体" w:cs="宋体"/>
                <w:sz w:val="24"/>
                <w:szCs w:val="24"/>
              </w:rPr>
            </w:pPr>
            <w:r>
              <w:rPr>
                <w:rFonts w:ascii="宋体" w:eastAsia="宋体" w:hAnsi="宋体" w:cs="宋体" w:hint="eastAsia"/>
                <w:sz w:val="24"/>
                <w:szCs w:val="24"/>
              </w:rPr>
              <w:t xml:space="preserve">2 </w:t>
            </w:r>
          </w:p>
        </w:tc>
        <w:tc>
          <w:tcPr>
            <w:tcW w:w="5386" w:type="dxa"/>
          </w:tcPr>
          <w:p w:rsidR="00451714" w:rsidRDefault="00451714" w:rsidP="008F4DCC">
            <w:pPr>
              <w:widowControl/>
              <w:snapToGrid w:val="0"/>
              <w:spacing w:beforeLines="50" w:before="156" w:line="360" w:lineRule="auto"/>
              <w:rPr>
                <w:rFonts w:ascii="宋体" w:eastAsia="宋体" w:hAnsi="宋体" w:cs="宋体"/>
                <w:sz w:val="24"/>
                <w:szCs w:val="24"/>
              </w:rPr>
            </w:pPr>
            <w:r>
              <w:rPr>
                <w:rFonts w:ascii="宋体" w:eastAsia="宋体" w:hAnsi="宋体" w:cs="宋体" w:hint="eastAsia"/>
                <w:sz w:val="24"/>
                <w:szCs w:val="24"/>
              </w:rPr>
              <w:t>搁板</w:t>
            </w:r>
          </w:p>
        </w:tc>
        <w:tc>
          <w:tcPr>
            <w:tcW w:w="851" w:type="dxa"/>
          </w:tcPr>
          <w:p w:rsidR="00451714" w:rsidRDefault="00451714" w:rsidP="008F4DCC">
            <w:pPr>
              <w:widowControl/>
              <w:snapToGrid w:val="0"/>
              <w:spacing w:beforeLines="50" w:before="156" w:line="360" w:lineRule="auto"/>
              <w:jc w:val="center"/>
              <w:rPr>
                <w:rFonts w:ascii="宋体" w:eastAsia="宋体" w:hAnsi="宋体" w:cs="宋体"/>
                <w:sz w:val="24"/>
                <w:szCs w:val="24"/>
              </w:rPr>
            </w:pPr>
            <w:r>
              <w:rPr>
                <w:rFonts w:ascii="宋体" w:eastAsia="宋体" w:hAnsi="宋体" w:cs="宋体" w:hint="eastAsia"/>
                <w:sz w:val="24"/>
                <w:szCs w:val="24"/>
              </w:rPr>
              <w:t>块</w:t>
            </w:r>
          </w:p>
        </w:tc>
        <w:tc>
          <w:tcPr>
            <w:tcW w:w="1134" w:type="dxa"/>
          </w:tcPr>
          <w:p w:rsidR="00451714" w:rsidRDefault="00451714" w:rsidP="008F4DCC">
            <w:pPr>
              <w:widowControl/>
              <w:snapToGrid w:val="0"/>
              <w:spacing w:beforeLines="50" w:before="156" w:line="360" w:lineRule="auto"/>
              <w:jc w:val="center"/>
              <w:rPr>
                <w:rFonts w:ascii="宋体" w:eastAsia="宋体" w:hAnsi="宋体" w:cs="宋体"/>
                <w:sz w:val="24"/>
                <w:szCs w:val="24"/>
              </w:rPr>
            </w:pPr>
            <w:r>
              <w:rPr>
                <w:rFonts w:ascii="宋体" w:eastAsia="宋体" w:hAnsi="宋体" w:cs="宋体" w:hint="eastAsia"/>
                <w:sz w:val="24"/>
                <w:szCs w:val="24"/>
              </w:rPr>
              <w:t>12</w:t>
            </w:r>
          </w:p>
        </w:tc>
      </w:tr>
      <w:tr w:rsidR="00451714" w:rsidTr="008F4DCC">
        <w:trPr>
          <w:trHeight w:val="225"/>
        </w:trPr>
        <w:tc>
          <w:tcPr>
            <w:tcW w:w="959" w:type="dxa"/>
          </w:tcPr>
          <w:p w:rsidR="00451714" w:rsidRDefault="00451714" w:rsidP="008F4DCC">
            <w:pPr>
              <w:widowControl/>
              <w:snapToGrid w:val="0"/>
              <w:spacing w:beforeLines="50" w:before="156" w:line="360" w:lineRule="auto"/>
              <w:rPr>
                <w:rFonts w:ascii="宋体" w:eastAsia="宋体" w:hAnsi="宋体" w:cs="宋体"/>
                <w:b/>
                <w:bCs/>
                <w:sz w:val="24"/>
                <w:szCs w:val="24"/>
              </w:rPr>
            </w:pPr>
            <w:r>
              <w:rPr>
                <w:rFonts w:ascii="宋体" w:eastAsia="宋体" w:hAnsi="宋体" w:cs="宋体" w:hint="eastAsia"/>
                <w:b/>
                <w:bCs/>
                <w:sz w:val="24"/>
                <w:szCs w:val="24"/>
              </w:rPr>
              <w:t>二</w:t>
            </w:r>
          </w:p>
        </w:tc>
        <w:tc>
          <w:tcPr>
            <w:tcW w:w="5386" w:type="dxa"/>
          </w:tcPr>
          <w:p w:rsidR="00451714" w:rsidRDefault="00451714" w:rsidP="008F4DCC">
            <w:pPr>
              <w:widowControl/>
              <w:snapToGrid w:val="0"/>
              <w:spacing w:beforeLines="50" w:before="156" w:line="360" w:lineRule="auto"/>
              <w:rPr>
                <w:rFonts w:ascii="宋体" w:eastAsia="宋体" w:hAnsi="宋体" w:cs="宋体"/>
                <w:b/>
                <w:bCs/>
                <w:sz w:val="24"/>
                <w:szCs w:val="24"/>
              </w:rPr>
            </w:pPr>
            <w:r>
              <w:rPr>
                <w:rFonts w:ascii="宋体" w:eastAsia="宋体" w:hAnsi="宋体" w:cs="宋体" w:hint="eastAsia"/>
                <w:b/>
                <w:bCs/>
                <w:sz w:val="24"/>
                <w:szCs w:val="24"/>
              </w:rPr>
              <w:t>生物安全柜</w:t>
            </w:r>
          </w:p>
        </w:tc>
        <w:tc>
          <w:tcPr>
            <w:tcW w:w="851" w:type="dxa"/>
          </w:tcPr>
          <w:p w:rsidR="00451714" w:rsidRDefault="00451714" w:rsidP="008F4DCC">
            <w:pPr>
              <w:widowControl/>
              <w:snapToGrid w:val="0"/>
              <w:spacing w:beforeLines="50" w:before="156" w:line="360" w:lineRule="auto"/>
              <w:jc w:val="center"/>
              <w:rPr>
                <w:rFonts w:ascii="宋体" w:eastAsia="宋体" w:hAnsi="宋体" w:cs="宋体"/>
                <w:sz w:val="24"/>
                <w:szCs w:val="24"/>
              </w:rPr>
            </w:pPr>
          </w:p>
        </w:tc>
        <w:tc>
          <w:tcPr>
            <w:tcW w:w="1134" w:type="dxa"/>
          </w:tcPr>
          <w:p w:rsidR="00451714" w:rsidRDefault="00451714" w:rsidP="008F4DCC">
            <w:pPr>
              <w:widowControl/>
              <w:snapToGrid w:val="0"/>
              <w:spacing w:beforeLines="50" w:before="156" w:line="360" w:lineRule="auto"/>
              <w:jc w:val="center"/>
              <w:rPr>
                <w:rFonts w:ascii="宋体" w:eastAsia="宋体" w:hAnsi="宋体" w:cs="宋体"/>
                <w:sz w:val="24"/>
                <w:szCs w:val="24"/>
              </w:rPr>
            </w:pPr>
          </w:p>
        </w:tc>
      </w:tr>
      <w:tr w:rsidR="00451714" w:rsidTr="008F4DCC">
        <w:trPr>
          <w:trHeight w:val="575"/>
        </w:trPr>
        <w:tc>
          <w:tcPr>
            <w:tcW w:w="959" w:type="dxa"/>
          </w:tcPr>
          <w:p w:rsidR="00451714" w:rsidRDefault="00451714" w:rsidP="008F4DCC">
            <w:pPr>
              <w:widowControl/>
              <w:snapToGrid w:val="0"/>
              <w:spacing w:beforeLines="50" w:before="156" w:line="360" w:lineRule="auto"/>
              <w:rPr>
                <w:rFonts w:ascii="宋体" w:eastAsia="宋体" w:hAnsi="宋体" w:cs="宋体"/>
                <w:sz w:val="24"/>
                <w:szCs w:val="24"/>
              </w:rPr>
            </w:pPr>
            <w:r>
              <w:rPr>
                <w:rFonts w:ascii="宋体" w:eastAsia="宋体" w:hAnsi="宋体" w:cs="宋体" w:hint="eastAsia"/>
                <w:sz w:val="24"/>
                <w:szCs w:val="24"/>
              </w:rPr>
              <w:t>1</w:t>
            </w:r>
          </w:p>
        </w:tc>
        <w:tc>
          <w:tcPr>
            <w:tcW w:w="5386" w:type="dxa"/>
          </w:tcPr>
          <w:p w:rsidR="00451714" w:rsidRDefault="00451714" w:rsidP="008F4DCC">
            <w:pPr>
              <w:widowControl/>
              <w:snapToGrid w:val="0"/>
              <w:spacing w:beforeLines="50" w:before="156" w:line="360" w:lineRule="auto"/>
              <w:rPr>
                <w:rFonts w:ascii="宋体" w:eastAsia="宋体" w:hAnsi="宋体" w:cs="宋体"/>
                <w:sz w:val="24"/>
                <w:szCs w:val="24"/>
              </w:rPr>
            </w:pPr>
            <w:r>
              <w:rPr>
                <w:rFonts w:ascii="宋体" w:eastAsia="宋体" w:hAnsi="宋体" w:cs="宋体" w:hint="eastAsia"/>
                <w:bCs/>
                <w:sz w:val="24"/>
                <w:szCs w:val="24"/>
              </w:rPr>
              <w:t>一体成型生物安全柜柜体</w:t>
            </w:r>
          </w:p>
        </w:tc>
        <w:tc>
          <w:tcPr>
            <w:tcW w:w="851" w:type="dxa"/>
          </w:tcPr>
          <w:p w:rsidR="00451714" w:rsidRDefault="00451714" w:rsidP="008F4DCC">
            <w:pPr>
              <w:widowControl/>
              <w:snapToGrid w:val="0"/>
              <w:spacing w:beforeLines="50" w:before="156" w:line="360" w:lineRule="auto"/>
              <w:jc w:val="center"/>
              <w:rPr>
                <w:rFonts w:ascii="宋体" w:eastAsia="宋体" w:hAnsi="宋体" w:cs="宋体"/>
                <w:sz w:val="24"/>
                <w:szCs w:val="24"/>
              </w:rPr>
            </w:pPr>
            <w:r>
              <w:rPr>
                <w:rFonts w:ascii="宋体" w:eastAsia="宋体" w:hAnsi="宋体" w:cs="宋体" w:hint="eastAsia"/>
                <w:sz w:val="24"/>
                <w:szCs w:val="24"/>
              </w:rPr>
              <w:t>台</w:t>
            </w:r>
          </w:p>
        </w:tc>
        <w:tc>
          <w:tcPr>
            <w:tcW w:w="1134" w:type="dxa"/>
          </w:tcPr>
          <w:p w:rsidR="00451714" w:rsidRDefault="00451714" w:rsidP="008F4DCC">
            <w:pPr>
              <w:widowControl/>
              <w:snapToGrid w:val="0"/>
              <w:spacing w:beforeLines="50" w:before="156" w:line="360" w:lineRule="auto"/>
              <w:jc w:val="center"/>
              <w:rPr>
                <w:rFonts w:ascii="宋体" w:eastAsia="宋体" w:hAnsi="宋体" w:cs="宋体"/>
                <w:sz w:val="24"/>
                <w:szCs w:val="24"/>
              </w:rPr>
            </w:pPr>
            <w:r>
              <w:rPr>
                <w:rFonts w:ascii="宋体" w:eastAsia="宋体" w:hAnsi="宋体" w:cs="宋体" w:hint="eastAsia"/>
                <w:sz w:val="24"/>
                <w:szCs w:val="24"/>
              </w:rPr>
              <w:t>2</w:t>
            </w:r>
          </w:p>
        </w:tc>
      </w:tr>
      <w:tr w:rsidR="00451714" w:rsidTr="008F4DCC">
        <w:trPr>
          <w:trHeight w:val="225"/>
        </w:trPr>
        <w:tc>
          <w:tcPr>
            <w:tcW w:w="959" w:type="dxa"/>
          </w:tcPr>
          <w:p w:rsidR="00451714" w:rsidRDefault="00451714" w:rsidP="008F4DCC">
            <w:pPr>
              <w:widowControl/>
              <w:snapToGrid w:val="0"/>
              <w:spacing w:beforeLines="50" w:before="156" w:line="360" w:lineRule="auto"/>
              <w:rPr>
                <w:rFonts w:ascii="宋体" w:eastAsia="宋体" w:hAnsi="宋体" w:cs="宋体"/>
                <w:sz w:val="24"/>
                <w:szCs w:val="24"/>
              </w:rPr>
            </w:pPr>
            <w:r>
              <w:rPr>
                <w:rFonts w:ascii="宋体" w:eastAsia="宋体" w:hAnsi="宋体" w:cs="宋体" w:hint="eastAsia"/>
                <w:sz w:val="24"/>
                <w:szCs w:val="24"/>
              </w:rPr>
              <w:t xml:space="preserve">2 </w:t>
            </w:r>
          </w:p>
        </w:tc>
        <w:tc>
          <w:tcPr>
            <w:tcW w:w="5386" w:type="dxa"/>
          </w:tcPr>
          <w:p w:rsidR="00451714" w:rsidRDefault="00451714" w:rsidP="008F4DCC">
            <w:pPr>
              <w:widowControl/>
              <w:snapToGrid w:val="0"/>
              <w:spacing w:beforeLines="50" w:before="156" w:line="360" w:lineRule="auto"/>
              <w:rPr>
                <w:rFonts w:ascii="宋体" w:eastAsia="宋体" w:hAnsi="宋体" w:cs="宋体"/>
                <w:sz w:val="24"/>
                <w:szCs w:val="24"/>
              </w:rPr>
            </w:pPr>
            <w:r>
              <w:rPr>
                <w:rFonts w:ascii="宋体" w:eastAsia="宋体" w:hAnsi="宋体" w:cs="宋体" w:hint="eastAsia"/>
                <w:sz w:val="24"/>
                <w:szCs w:val="24"/>
              </w:rPr>
              <w:t>手动可调高度支架</w:t>
            </w:r>
          </w:p>
        </w:tc>
        <w:tc>
          <w:tcPr>
            <w:tcW w:w="851" w:type="dxa"/>
          </w:tcPr>
          <w:p w:rsidR="00451714" w:rsidRDefault="00451714" w:rsidP="008F4DCC">
            <w:pPr>
              <w:widowControl/>
              <w:snapToGrid w:val="0"/>
              <w:spacing w:beforeLines="50" w:before="156" w:line="360" w:lineRule="auto"/>
              <w:jc w:val="center"/>
              <w:rPr>
                <w:rFonts w:ascii="宋体" w:eastAsia="宋体" w:hAnsi="宋体" w:cs="宋体"/>
                <w:sz w:val="24"/>
                <w:szCs w:val="24"/>
              </w:rPr>
            </w:pPr>
            <w:r>
              <w:rPr>
                <w:rFonts w:ascii="宋体" w:eastAsia="宋体" w:hAnsi="宋体" w:cs="宋体" w:hint="eastAsia"/>
                <w:sz w:val="24"/>
                <w:szCs w:val="24"/>
              </w:rPr>
              <w:t>个</w:t>
            </w:r>
          </w:p>
        </w:tc>
        <w:tc>
          <w:tcPr>
            <w:tcW w:w="1134" w:type="dxa"/>
          </w:tcPr>
          <w:p w:rsidR="00451714" w:rsidRDefault="00451714" w:rsidP="008F4DCC">
            <w:pPr>
              <w:widowControl/>
              <w:snapToGrid w:val="0"/>
              <w:spacing w:beforeLines="50" w:before="156" w:line="360" w:lineRule="auto"/>
              <w:jc w:val="center"/>
              <w:rPr>
                <w:rFonts w:ascii="宋体" w:eastAsia="宋体" w:hAnsi="宋体" w:cs="宋体"/>
                <w:sz w:val="24"/>
                <w:szCs w:val="24"/>
              </w:rPr>
            </w:pPr>
            <w:r>
              <w:rPr>
                <w:rFonts w:ascii="宋体" w:eastAsia="宋体" w:hAnsi="宋体" w:cs="宋体" w:hint="eastAsia"/>
                <w:sz w:val="24"/>
                <w:szCs w:val="24"/>
              </w:rPr>
              <w:t>2</w:t>
            </w:r>
          </w:p>
        </w:tc>
      </w:tr>
      <w:tr w:rsidR="00451714" w:rsidTr="008F4DCC">
        <w:trPr>
          <w:trHeight w:val="225"/>
        </w:trPr>
        <w:tc>
          <w:tcPr>
            <w:tcW w:w="959" w:type="dxa"/>
          </w:tcPr>
          <w:p w:rsidR="00451714" w:rsidRDefault="00451714" w:rsidP="008F4DCC">
            <w:pPr>
              <w:widowControl/>
              <w:snapToGrid w:val="0"/>
              <w:spacing w:beforeLines="50" w:before="156" w:line="360" w:lineRule="auto"/>
              <w:rPr>
                <w:rFonts w:ascii="宋体" w:eastAsia="宋体" w:hAnsi="宋体" w:cs="宋体"/>
                <w:sz w:val="24"/>
                <w:szCs w:val="24"/>
              </w:rPr>
            </w:pPr>
            <w:r>
              <w:rPr>
                <w:rFonts w:ascii="宋体" w:eastAsia="宋体" w:hAnsi="宋体" w:cs="宋体" w:hint="eastAsia"/>
                <w:sz w:val="24"/>
                <w:szCs w:val="24"/>
              </w:rPr>
              <w:t>3</w:t>
            </w:r>
          </w:p>
        </w:tc>
        <w:tc>
          <w:tcPr>
            <w:tcW w:w="5386" w:type="dxa"/>
          </w:tcPr>
          <w:p w:rsidR="00451714" w:rsidRDefault="00451714" w:rsidP="008F4DCC">
            <w:pPr>
              <w:widowControl/>
              <w:snapToGrid w:val="0"/>
              <w:spacing w:beforeLines="50" w:before="156" w:line="360" w:lineRule="auto"/>
              <w:rPr>
                <w:rFonts w:ascii="宋体" w:eastAsia="宋体" w:hAnsi="宋体" w:cs="宋体"/>
                <w:sz w:val="24"/>
                <w:szCs w:val="24"/>
              </w:rPr>
            </w:pPr>
            <w:r>
              <w:rPr>
                <w:rFonts w:ascii="宋体" w:eastAsia="宋体" w:hAnsi="宋体" w:cs="宋体" w:hint="eastAsia"/>
                <w:bCs/>
                <w:sz w:val="24"/>
                <w:szCs w:val="24"/>
              </w:rPr>
              <w:t>紫外灯</w:t>
            </w:r>
          </w:p>
        </w:tc>
        <w:tc>
          <w:tcPr>
            <w:tcW w:w="851" w:type="dxa"/>
          </w:tcPr>
          <w:p w:rsidR="00451714" w:rsidRDefault="00451714" w:rsidP="008F4DCC">
            <w:pPr>
              <w:widowControl/>
              <w:snapToGrid w:val="0"/>
              <w:spacing w:beforeLines="50" w:before="156" w:line="360" w:lineRule="auto"/>
              <w:jc w:val="center"/>
              <w:rPr>
                <w:rFonts w:ascii="宋体" w:eastAsia="宋体" w:hAnsi="宋体" w:cs="宋体"/>
                <w:sz w:val="24"/>
                <w:szCs w:val="24"/>
              </w:rPr>
            </w:pPr>
            <w:r>
              <w:rPr>
                <w:rFonts w:ascii="宋体" w:eastAsia="宋体" w:hAnsi="宋体" w:cs="宋体" w:hint="eastAsia"/>
                <w:sz w:val="24"/>
                <w:szCs w:val="24"/>
              </w:rPr>
              <w:t>个</w:t>
            </w:r>
          </w:p>
        </w:tc>
        <w:tc>
          <w:tcPr>
            <w:tcW w:w="1134" w:type="dxa"/>
          </w:tcPr>
          <w:p w:rsidR="00451714" w:rsidRDefault="00451714" w:rsidP="008F4DCC">
            <w:pPr>
              <w:widowControl/>
              <w:snapToGrid w:val="0"/>
              <w:spacing w:beforeLines="50" w:before="156" w:line="360" w:lineRule="auto"/>
              <w:jc w:val="center"/>
              <w:rPr>
                <w:rFonts w:ascii="宋体" w:eastAsia="宋体" w:hAnsi="宋体" w:cs="宋体"/>
                <w:sz w:val="24"/>
                <w:szCs w:val="24"/>
              </w:rPr>
            </w:pPr>
            <w:r>
              <w:rPr>
                <w:rFonts w:ascii="宋体" w:eastAsia="宋体" w:hAnsi="宋体" w:cs="宋体" w:hint="eastAsia"/>
                <w:sz w:val="24"/>
                <w:szCs w:val="24"/>
              </w:rPr>
              <w:t>2</w:t>
            </w:r>
          </w:p>
        </w:tc>
      </w:tr>
      <w:tr w:rsidR="00451714" w:rsidTr="008F4DCC">
        <w:trPr>
          <w:trHeight w:val="225"/>
        </w:trPr>
        <w:tc>
          <w:tcPr>
            <w:tcW w:w="959" w:type="dxa"/>
          </w:tcPr>
          <w:p w:rsidR="00451714" w:rsidRDefault="00451714" w:rsidP="008F4DCC">
            <w:pPr>
              <w:widowControl/>
              <w:snapToGrid w:val="0"/>
              <w:spacing w:beforeLines="50" w:before="156" w:line="360" w:lineRule="auto"/>
              <w:rPr>
                <w:rFonts w:ascii="宋体" w:eastAsia="宋体" w:hAnsi="宋体" w:cs="宋体"/>
                <w:sz w:val="24"/>
                <w:szCs w:val="24"/>
              </w:rPr>
            </w:pPr>
            <w:r>
              <w:rPr>
                <w:rFonts w:ascii="宋体" w:eastAsia="宋体" w:hAnsi="宋体" w:cs="宋体" w:hint="eastAsia"/>
                <w:sz w:val="24"/>
                <w:szCs w:val="24"/>
              </w:rPr>
              <w:t>4</w:t>
            </w:r>
          </w:p>
        </w:tc>
        <w:tc>
          <w:tcPr>
            <w:tcW w:w="5386" w:type="dxa"/>
          </w:tcPr>
          <w:p w:rsidR="00451714" w:rsidRDefault="00451714" w:rsidP="008F4DCC">
            <w:pPr>
              <w:widowControl/>
              <w:snapToGrid w:val="0"/>
              <w:spacing w:beforeLines="50" w:before="156" w:line="360" w:lineRule="auto"/>
              <w:rPr>
                <w:rFonts w:ascii="宋体" w:eastAsia="宋体" w:hAnsi="宋体" w:cs="宋体"/>
                <w:sz w:val="24"/>
                <w:szCs w:val="24"/>
              </w:rPr>
            </w:pPr>
            <w:r>
              <w:rPr>
                <w:rFonts w:ascii="宋体" w:eastAsia="宋体" w:hAnsi="宋体" w:cs="宋体" w:hint="eastAsia"/>
                <w:sz w:val="24"/>
                <w:szCs w:val="24"/>
              </w:rPr>
              <w:t>搁手架</w:t>
            </w:r>
          </w:p>
        </w:tc>
        <w:tc>
          <w:tcPr>
            <w:tcW w:w="851" w:type="dxa"/>
          </w:tcPr>
          <w:p w:rsidR="00451714" w:rsidRDefault="00451714" w:rsidP="008F4DCC">
            <w:pPr>
              <w:widowControl/>
              <w:snapToGrid w:val="0"/>
              <w:spacing w:beforeLines="50" w:before="156" w:line="360" w:lineRule="auto"/>
              <w:ind w:firstLineChars="100" w:firstLine="240"/>
              <w:rPr>
                <w:rFonts w:ascii="宋体" w:eastAsia="宋体" w:hAnsi="宋体" w:cs="宋体"/>
                <w:sz w:val="24"/>
                <w:szCs w:val="24"/>
              </w:rPr>
            </w:pPr>
            <w:r>
              <w:rPr>
                <w:rFonts w:ascii="宋体" w:eastAsia="宋体" w:hAnsi="宋体" w:cs="宋体" w:hint="eastAsia"/>
                <w:sz w:val="24"/>
                <w:szCs w:val="24"/>
              </w:rPr>
              <w:t>组</w:t>
            </w:r>
          </w:p>
        </w:tc>
        <w:tc>
          <w:tcPr>
            <w:tcW w:w="1134" w:type="dxa"/>
          </w:tcPr>
          <w:p w:rsidR="00451714" w:rsidRDefault="00451714" w:rsidP="008F4DCC">
            <w:pPr>
              <w:widowControl/>
              <w:snapToGrid w:val="0"/>
              <w:spacing w:beforeLines="50" w:before="156"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p>
        </w:tc>
      </w:tr>
    </w:tbl>
    <w:p w:rsidR="00451714" w:rsidRDefault="00451714" w:rsidP="00451714">
      <w:pPr>
        <w:widowControl/>
        <w:snapToGrid w:val="0"/>
        <w:spacing w:beforeLines="50" w:before="156" w:line="360" w:lineRule="auto"/>
        <w:rPr>
          <w:rFonts w:ascii="宋体" w:eastAsia="宋体" w:hAnsi="宋体" w:cs="宋体"/>
          <w:b/>
          <w:sz w:val="24"/>
          <w:szCs w:val="24"/>
        </w:rPr>
      </w:pPr>
    </w:p>
    <w:p w:rsidR="00451714" w:rsidRDefault="00451714" w:rsidP="00451714">
      <w:pPr>
        <w:widowControl/>
        <w:snapToGrid w:val="0"/>
        <w:spacing w:beforeLines="50" w:before="156" w:line="360" w:lineRule="auto"/>
        <w:rPr>
          <w:rFonts w:ascii="宋体" w:eastAsia="宋体" w:hAnsi="宋体" w:cs="宋体"/>
          <w:b/>
          <w:sz w:val="24"/>
          <w:szCs w:val="24"/>
        </w:rPr>
      </w:pPr>
      <w:r>
        <w:rPr>
          <w:rFonts w:ascii="宋体" w:eastAsia="宋体" w:hAnsi="宋体" w:cs="宋体" w:hint="eastAsia"/>
          <w:b/>
          <w:sz w:val="24"/>
          <w:szCs w:val="24"/>
        </w:rPr>
        <w:lastRenderedPageBreak/>
        <w:t>6 技术服务条款：</w:t>
      </w:r>
    </w:p>
    <w:p w:rsidR="00451714" w:rsidRDefault="00451714" w:rsidP="00451714">
      <w:pPr>
        <w:widowControl/>
        <w:spacing w:beforeLines="50" w:before="156" w:line="360" w:lineRule="auto"/>
        <w:ind w:firstLineChars="100" w:firstLine="240"/>
        <w:rPr>
          <w:rFonts w:ascii="宋体" w:eastAsia="宋体" w:hAnsi="宋体" w:cs="宋体"/>
          <w:sz w:val="24"/>
          <w:szCs w:val="24"/>
        </w:rPr>
      </w:pPr>
      <w:r>
        <w:rPr>
          <w:rFonts w:ascii="宋体" w:eastAsia="宋体" w:hAnsi="宋体" w:cs="宋体" w:hint="eastAsia"/>
          <w:sz w:val="24"/>
          <w:szCs w:val="24"/>
        </w:rPr>
        <w:t>售后服务要求：</w:t>
      </w:r>
    </w:p>
    <w:p w:rsidR="00451714" w:rsidRDefault="00451714" w:rsidP="00451714">
      <w:pPr>
        <w:widowControl/>
        <w:numPr>
          <w:ilvl w:val="0"/>
          <w:numId w:val="3"/>
        </w:numPr>
        <w:spacing w:beforeLines="50" w:before="156" w:line="360" w:lineRule="auto"/>
        <w:jc w:val="left"/>
        <w:rPr>
          <w:rFonts w:ascii="宋体" w:eastAsia="宋体" w:hAnsi="宋体" w:cs="宋体"/>
          <w:sz w:val="24"/>
          <w:szCs w:val="24"/>
        </w:rPr>
      </w:pPr>
      <w:r>
        <w:rPr>
          <w:rFonts w:ascii="宋体" w:eastAsia="宋体" w:hAnsi="宋体" w:cs="宋体" w:hint="eastAsia"/>
          <w:sz w:val="24"/>
          <w:szCs w:val="24"/>
        </w:rPr>
        <w:t>投标方需为本项目配备足够的售后服务力量，具有国内本地化的服务团队。</w:t>
      </w:r>
    </w:p>
    <w:p w:rsidR="00451714" w:rsidRDefault="00451714" w:rsidP="00451714">
      <w:pPr>
        <w:widowControl/>
        <w:numPr>
          <w:ilvl w:val="0"/>
          <w:numId w:val="3"/>
        </w:numPr>
        <w:spacing w:beforeLines="50" w:before="156" w:line="360" w:lineRule="auto"/>
        <w:jc w:val="left"/>
        <w:rPr>
          <w:rFonts w:ascii="宋体" w:eastAsia="宋体" w:hAnsi="宋体" w:cs="宋体"/>
          <w:sz w:val="24"/>
          <w:szCs w:val="24"/>
        </w:rPr>
      </w:pPr>
      <w:r>
        <w:rPr>
          <w:rFonts w:ascii="宋体" w:eastAsia="宋体" w:hAnsi="宋体" w:cs="宋体" w:hint="eastAsia"/>
          <w:sz w:val="24"/>
          <w:szCs w:val="24"/>
        </w:rPr>
        <w:t>投标方售后服务响应时间：电话响应时间要求4小时内，到场响应时间要求2个工作日内（指从接到报障至到达故障现场的时间）。</w:t>
      </w:r>
    </w:p>
    <w:p w:rsidR="00451714" w:rsidRDefault="00451714" w:rsidP="00451714">
      <w:pPr>
        <w:widowControl/>
        <w:numPr>
          <w:ilvl w:val="0"/>
          <w:numId w:val="3"/>
        </w:numPr>
        <w:spacing w:beforeLines="50" w:before="156" w:line="360" w:lineRule="auto"/>
        <w:jc w:val="left"/>
        <w:rPr>
          <w:rFonts w:ascii="宋体" w:eastAsia="宋体" w:hAnsi="宋体" w:cs="宋体"/>
          <w:sz w:val="24"/>
          <w:szCs w:val="24"/>
        </w:rPr>
      </w:pPr>
      <w:r>
        <w:rPr>
          <w:rFonts w:ascii="宋体" w:eastAsia="宋体" w:hAnsi="宋体" w:cs="宋体" w:hint="eastAsia"/>
          <w:sz w:val="24"/>
          <w:szCs w:val="24"/>
        </w:rPr>
        <w:t>投标方免费提供技术支持热线电话。</w:t>
      </w:r>
    </w:p>
    <w:p w:rsidR="00451714" w:rsidRDefault="00451714" w:rsidP="00451714">
      <w:pPr>
        <w:widowControl/>
        <w:numPr>
          <w:ilvl w:val="0"/>
          <w:numId w:val="3"/>
        </w:numPr>
        <w:spacing w:beforeLines="50" w:before="156" w:line="360" w:lineRule="auto"/>
        <w:jc w:val="left"/>
        <w:rPr>
          <w:rFonts w:ascii="宋体" w:eastAsia="宋体" w:hAnsi="宋体" w:cs="宋体"/>
          <w:sz w:val="24"/>
          <w:szCs w:val="24"/>
        </w:rPr>
      </w:pPr>
      <w:r>
        <w:rPr>
          <w:rFonts w:ascii="宋体" w:eastAsia="宋体" w:hAnsi="宋体" w:cs="宋体" w:hint="eastAsia"/>
          <w:sz w:val="24"/>
          <w:szCs w:val="24"/>
        </w:rPr>
        <w:t>投标方免费提供email技术支持，并且在24小时内回复。</w:t>
      </w:r>
    </w:p>
    <w:p w:rsidR="00451714" w:rsidRDefault="00451714" w:rsidP="00451714">
      <w:pPr>
        <w:widowControl/>
        <w:numPr>
          <w:ilvl w:val="0"/>
          <w:numId w:val="3"/>
        </w:numPr>
        <w:spacing w:beforeLines="50" w:before="156" w:line="360" w:lineRule="auto"/>
        <w:jc w:val="left"/>
        <w:rPr>
          <w:rFonts w:ascii="宋体" w:eastAsia="宋体" w:hAnsi="宋体" w:cs="宋体"/>
          <w:sz w:val="24"/>
          <w:szCs w:val="24"/>
        </w:rPr>
      </w:pPr>
      <w:r>
        <w:rPr>
          <w:rFonts w:ascii="宋体" w:eastAsia="宋体" w:hAnsi="宋体" w:cs="宋体" w:hint="eastAsia"/>
          <w:sz w:val="24"/>
          <w:szCs w:val="24"/>
        </w:rPr>
        <w:t>投标方提供仪器设备的免费保修期主机一年，耗材除外（保修期内免费维修，维修人员的路费、食宿等自理）。</w:t>
      </w:r>
    </w:p>
    <w:p w:rsidR="00451714" w:rsidRDefault="00451714" w:rsidP="00451714">
      <w:pPr>
        <w:widowControl/>
        <w:numPr>
          <w:ilvl w:val="0"/>
          <w:numId w:val="3"/>
        </w:numPr>
        <w:spacing w:beforeLines="50" w:before="156" w:line="360" w:lineRule="auto"/>
        <w:jc w:val="left"/>
        <w:rPr>
          <w:rFonts w:ascii="宋体" w:eastAsia="宋体" w:hAnsi="宋体" w:cs="宋体"/>
          <w:sz w:val="24"/>
          <w:szCs w:val="24"/>
        </w:rPr>
      </w:pPr>
      <w:r>
        <w:rPr>
          <w:rFonts w:ascii="宋体" w:eastAsia="宋体" w:hAnsi="宋体" w:cs="宋体" w:hint="eastAsia"/>
          <w:sz w:val="24"/>
          <w:szCs w:val="24"/>
        </w:rPr>
        <w:t>投标方提供该设备的技术使用说明书及外购配件仪器说明书，并指导在使用该设备时的操作注意事项等。</w:t>
      </w:r>
    </w:p>
    <w:p w:rsidR="00451714" w:rsidRDefault="00451714" w:rsidP="00451714">
      <w:pPr>
        <w:widowControl/>
        <w:spacing w:beforeLines="50" w:before="156" w:line="360" w:lineRule="auto"/>
        <w:ind w:firstLineChars="100" w:firstLine="241"/>
        <w:rPr>
          <w:rFonts w:ascii="宋体" w:eastAsia="宋体" w:hAnsi="宋体" w:cs="宋体"/>
          <w:b/>
          <w:sz w:val="24"/>
          <w:szCs w:val="24"/>
        </w:rPr>
      </w:pPr>
      <w:r>
        <w:rPr>
          <w:rFonts w:ascii="宋体" w:eastAsia="宋体" w:hAnsi="宋体" w:cs="宋体" w:hint="eastAsia"/>
          <w:b/>
          <w:sz w:val="24"/>
          <w:szCs w:val="24"/>
        </w:rPr>
        <w:t>培训要求：</w:t>
      </w:r>
    </w:p>
    <w:p w:rsidR="00451714" w:rsidRDefault="00451714" w:rsidP="00451714">
      <w:pPr>
        <w:widowControl/>
        <w:numPr>
          <w:ilvl w:val="0"/>
          <w:numId w:val="4"/>
        </w:numPr>
        <w:spacing w:beforeLines="50" w:before="156" w:line="360" w:lineRule="auto"/>
        <w:jc w:val="left"/>
        <w:rPr>
          <w:rFonts w:ascii="宋体" w:eastAsia="宋体" w:hAnsi="宋体" w:cs="宋体"/>
          <w:sz w:val="24"/>
          <w:szCs w:val="24"/>
        </w:rPr>
      </w:pPr>
      <w:r>
        <w:rPr>
          <w:rFonts w:ascii="宋体" w:eastAsia="宋体" w:hAnsi="宋体" w:cs="宋体" w:hint="eastAsia"/>
          <w:sz w:val="24"/>
          <w:szCs w:val="24"/>
        </w:rPr>
        <w:t>为保证投标方所提供的仪器设备安全、可靠运行，便于招标方的运行维护，必须对招标方培训合格的维护和管理人员。</w:t>
      </w:r>
    </w:p>
    <w:p w:rsidR="00451714" w:rsidRDefault="00451714" w:rsidP="00451714">
      <w:pPr>
        <w:widowControl/>
        <w:numPr>
          <w:ilvl w:val="0"/>
          <w:numId w:val="4"/>
        </w:numPr>
        <w:spacing w:beforeLines="50" w:before="156" w:line="360" w:lineRule="auto"/>
        <w:jc w:val="left"/>
        <w:rPr>
          <w:rFonts w:ascii="宋体" w:eastAsia="宋体" w:hAnsi="宋体" w:cs="宋体"/>
          <w:sz w:val="24"/>
          <w:szCs w:val="24"/>
        </w:rPr>
      </w:pPr>
      <w:r>
        <w:rPr>
          <w:rFonts w:ascii="宋体" w:eastAsia="宋体" w:hAnsi="宋体" w:cs="宋体" w:hint="eastAsia"/>
          <w:sz w:val="24"/>
          <w:szCs w:val="24"/>
        </w:rPr>
        <w:t>投标方负责对招标方提供至少一次现场技术培训，以便工作人员在培训后能熟练地掌握系统的维护工作，并能及时排除大部分的系统障碍。</w:t>
      </w:r>
    </w:p>
    <w:p w:rsidR="00451714" w:rsidRDefault="00451714" w:rsidP="00451714">
      <w:pPr>
        <w:widowControl/>
        <w:tabs>
          <w:tab w:val="left" w:pos="1500"/>
        </w:tabs>
        <w:spacing w:beforeLines="50" w:before="156" w:line="360" w:lineRule="auto"/>
        <w:ind w:left="1500"/>
        <w:jc w:val="left"/>
        <w:rPr>
          <w:rFonts w:ascii="宋体" w:eastAsia="宋体" w:hAnsi="宋体" w:cs="宋体"/>
          <w:sz w:val="24"/>
          <w:szCs w:val="24"/>
        </w:rPr>
      </w:pPr>
    </w:p>
    <w:p w:rsidR="00451714" w:rsidRDefault="00451714" w:rsidP="00451714">
      <w:pPr>
        <w:widowControl/>
        <w:spacing w:beforeLines="50" w:before="156" w:line="360" w:lineRule="auto"/>
        <w:rPr>
          <w:rFonts w:ascii="宋体" w:eastAsia="宋体" w:hAnsi="宋体" w:cs="宋体"/>
          <w:b/>
          <w:sz w:val="24"/>
          <w:szCs w:val="24"/>
        </w:rPr>
      </w:pPr>
      <w:r>
        <w:rPr>
          <w:rFonts w:ascii="宋体" w:eastAsia="宋体" w:hAnsi="宋体" w:cs="宋体" w:hint="eastAsia"/>
          <w:b/>
          <w:sz w:val="24"/>
          <w:szCs w:val="24"/>
        </w:rPr>
        <w:t>7 包装要求：</w:t>
      </w:r>
    </w:p>
    <w:p w:rsidR="00451714" w:rsidRDefault="00451714" w:rsidP="00451714">
      <w:pPr>
        <w:widowControl/>
        <w:spacing w:beforeLines="50" w:before="156" w:line="360" w:lineRule="auto"/>
        <w:ind w:leftChars="200" w:left="420"/>
        <w:rPr>
          <w:rFonts w:ascii="宋体" w:eastAsia="宋体" w:hAnsi="宋体" w:cs="宋体"/>
          <w:sz w:val="24"/>
          <w:szCs w:val="24"/>
        </w:rPr>
      </w:pPr>
      <w:r>
        <w:rPr>
          <w:rFonts w:ascii="宋体" w:eastAsia="宋体" w:hAnsi="宋体" w:cs="宋体" w:hint="eastAsia"/>
          <w:sz w:val="24"/>
          <w:szCs w:val="24"/>
        </w:rPr>
        <w:t>应使用崭新坚固的包装（标准包装），适合于空运、或陆运等长途运输方式；适合气候变化；投标商应对任何由于不当包装或防护措施不利而导致的商品损坏、损失、费用增长等后果负责。</w:t>
      </w:r>
    </w:p>
    <w:p w:rsidR="00451714" w:rsidRDefault="00451714" w:rsidP="00451714">
      <w:pPr>
        <w:widowControl/>
        <w:spacing w:beforeLines="50" w:before="156" w:line="360" w:lineRule="auto"/>
        <w:ind w:leftChars="200" w:left="420"/>
        <w:rPr>
          <w:rFonts w:ascii="宋体" w:eastAsia="宋体" w:hAnsi="宋体" w:cs="宋体"/>
          <w:sz w:val="24"/>
          <w:szCs w:val="24"/>
        </w:rPr>
      </w:pPr>
    </w:p>
    <w:p w:rsidR="00451714" w:rsidRDefault="00451714" w:rsidP="00451714">
      <w:pPr>
        <w:widowControl/>
        <w:snapToGrid w:val="0"/>
        <w:spacing w:beforeLines="50" w:before="156" w:line="360" w:lineRule="auto"/>
        <w:rPr>
          <w:rFonts w:ascii="宋体" w:eastAsia="宋体" w:hAnsi="宋体" w:cs="宋体"/>
          <w:b/>
          <w:sz w:val="24"/>
          <w:szCs w:val="24"/>
        </w:rPr>
      </w:pPr>
      <w:r>
        <w:rPr>
          <w:rFonts w:ascii="宋体" w:eastAsia="宋体" w:hAnsi="宋体" w:cs="宋体" w:hint="eastAsia"/>
          <w:b/>
          <w:sz w:val="24"/>
          <w:szCs w:val="24"/>
        </w:rPr>
        <w:lastRenderedPageBreak/>
        <w:t>8 交货日期：</w:t>
      </w:r>
    </w:p>
    <w:p w:rsidR="00451714" w:rsidRDefault="00451714" w:rsidP="00451714">
      <w:pPr>
        <w:autoSpaceDE w:val="0"/>
        <w:autoSpaceDN w:val="0"/>
        <w:spacing w:beforeLines="50" w:before="156" w:line="360" w:lineRule="auto"/>
        <w:ind w:firstLine="360"/>
        <w:rPr>
          <w:rFonts w:ascii="宋体" w:eastAsia="宋体" w:hAnsi="宋体" w:cs="宋体"/>
          <w:sz w:val="24"/>
          <w:szCs w:val="24"/>
        </w:rPr>
      </w:pPr>
      <w:r>
        <w:rPr>
          <w:rFonts w:ascii="宋体" w:eastAsia="宋体" w:hAnsi="宋体" w:cs="宋体" w:hint="eastAsia"/>
          <w:sz w:val="24"/>
          <w:szCs w:val="24"/>
        </w:rPr>
        <w:t>合同签订，收到预付款后的3个月内交货</w:t>
      </w:r>
    </w:p>
    <w:p w:rsidR="00451714" w:rsidRDefault="00451714" w:rsidP="00451714">
      <w:pPr>
        <w:widowControl/>
        <w:numPr>
          <w:ilvl w:val="0"/>
          <w:numId w:val="5"/>
        </w:numPr>
        <w:snapToGrid w:val="0"/>
        <w:spacing w:beforeLines="50" w:before="156" w:line="360" w:lineRule="auto"/>
        <w:rPr>
          <w:rFonts w:ascii="宋体" w:eastAsia="宋体" w:hAnsi="宋体" w:cs="宋体"/>
          <w:b/>
          <w:sz w:val="24"/>
          <w:szCs w:val="24"/>
        </w:rPr>
      </w:pPr>
      <w:bookmarkStart w:id="2" w:name="OLE_LINK3"/>
      <w:r>
        <w:rPr>
          <w:rFonts w:ascii="宋体" w:eastAsia="宋体" w:hAnsi="宋体" w:cs="宋体" w:hint="eastAsia"/>
          <w:b/>
          <w:sz w:val="24"/>
          <w:szCs w:val="24"/>
        </w:rPr>
        <w:t>交货地点：</w:t>
      </w:r>
    </w:p>
    <w:p w:rsidR="00451714" w:rsidRDefault="00451714" w:rsidP="00451714">
      <w:pPr>
        <w:widowControl/>
        <w:snapToGrid w:val="0"/>
        <w:spacing w:beforeLines="50" w:before="156" w:line="360" w:lineRule="auto"/>
        <w:ind w:leftChars="150" w:left="315"/>
        <w:rPr>
          <w:rFonts w:ascii="宋体" w:eastAsia="宋体" w:hAnsi="宋体" w:cs="宋体"/>
          <w:sz w:val="24"/>
          <w:szCs w:val="24"/>
        </w:rPr>
      </w:pPr>
      <w:r>
        <w:rPr>
          <w:rFonts w:ascii="宋体" w:eastAsia="宋体" w:hAnsi="宋体" w:cs="宋体" w:hint="eastAsia"/>
          <w:sz w:val="24"/>
          <w:szCs w:val="24"/>
        </w:rPr>
        <w:t>用户指定项目现场</w:t>
      </w:r>
    </w:p>
    <w:bookmarkEnd w:id="2"/>
    <w:p w:rsidR="00451714" w:rsidRDefault="00451714" w:rsidP="00451714">
      <w:pPr>
        <w:widowControl/>
        <w:snapToGrid w:val="0"/>
        <w:spacing w:beforeLines="50" w:before="156" w:line="360" w:lineRule="auto"/>
        <w:rPr>
          <w:rFonts w:ascii="宋体" w:eastAsia="宋体" w:hAnsi="宋体" w:cs="宋体"/>
          <w:b/>
          <w:sz w:val="24"/>
          <w:szCs w:val="24"/>
        </w:rPr>
      </w:pPr>
      <w:r>
        <w:rPr>
          <w:rFonts w:ascii="宋体" w:eastAsia="宋体" w:hAnsi="宋体" w:cs="宋体" w:hint="eastAsia"/>
          <w:b/>
          <w:sz w:val="24"/>
          <w:szCs w:val="24"/>
        </w:rPr>
        <w:t>10 验收标准：</w:t>
      </w:r>
    </w:p>
    <w:p w:rsidR="00451714" w:rsidRDefault="00451714" w:rsidP="00451714">
      <w:pPr>
        <w:widowControl/>
        <w:numPr>
          <w:ilvl w:val="0"/>
          <w:numId w:val="6"/>
        </w:numPr>
        <w:spacing w:beforeLines="50" w:before="156" w:line="360" w:lineRule="auto"/>
        <w:jc w:val="left"/>
        <w:rPr>
          <w:rFonts w:ascii="宋体" w:eastAsia="宋体" w:hAnsi="宋体" w:cs="宋体"/>
          <w:sz w:val="24"/>
          <w:szCs w:val="24"/>
        </w:rPr>
      </w:pPr>
      <w:r>
        <w:rPr>
          <w:rFonts w:ascii="宋体" w:eastAsia="宋体" w:hAnsi="宋体" w:cs="宋体" w:hint="eastAsia"/>
          <w:sz w:val="24"/>
          <w:szCs w:val="24"/>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rsidR="00451714" w:rsidRDefault="00451714" w:rsidP="00451714">
      <w:pPr>
        <w:widowControl/>
        <w:numPr>
          <w:ilvl w:val="0"/>
          <w:numId w:val="6"/>
        </w:numPr>
        <w:spacing w:beforeLines="50" w:before="156" w:line="360" w:lineRule="auto"/>
        <w:jc w:val="left"/>
        <w:rPr>
          <w:rFonts w:ascii="宋体" w:eastAsia="宋体" w:hAnsi="宋体" w:cs="宋体"/>
          <w:sz w:val="24"/>
          <w:szCs w:val="24"/>
        </w:rPr>
      </w:pPr>
      <w:r>
        <w:rPr>
          <w:rFonts w:ascii="宋体" w:eastAsia="宋体" w:hAnsi="宋体" w:cs="宋体" w:hint="eastAsia"/>
          <w:sz w:val="24"/>
          <w:szCs w:val="24"/>
        </w:rPr>
        <w:t xml:space="preserve">卖方应提出仪器设备测试的内容、项目、指标和方法,卖方有责任对买方的技术人员提出的问题作出解答。测试应进行详细记录, 仪器设备测试结束后, 由卖方技术人员签字后交给买方验收。 </w:t>
      </w:r>
    </w:p>
    <w:p w:rsidR="00451714" w:rsidRDefault="00451714" w:rsidP="00451714">
      <w:pPr>
        <w:widowControl/>
        <w:numPr>
          <w:ilvl w:val="0"/>
          <w:numId w:val="6"/>
        </w:numPr>
        <w:spacing w:beforeLines="50" w:before="156" w:line="360" w:lineRule="auto"/>
        <w:jc w:val="left"/>
        <w:rPr>
          <w:rFonts w:ascii="宋体" w:eastAsia="宋体" w:hAnsi="宋体" w:cs="宋体"/>
          <w:sz w:val="24"/>
          <w:szCs w:val="24"/>
        </w:rPr>
      </w:pPr>
      <w:r>
        <w:rPr>
          <w:rFonts w:ascii="宋体" w:eastAsia="宋体" w:hAnsi="宋体" w:cs="宋体" w:hint="eastAsia"/>
          <w:sz w:val="24"/>
          <w:szCs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rsidR="00451714" w:rsidRDefault="00451714" w:rsidP="00451714">
      <w:pPr>
        <w:widowControl/>
        <w:snapToGrid w:val="0"/>
        <w:spacing w:beforeLines="50" w:before="156" w:line="360" w:lineRule="auto"/>
        <w:ind w:leftChars="-413" w:left="-867" w:firstLineChars="441" w:firstLine="1063"/>
        <w:rPr>
          <w:rFonts w:ascii="宋体" w:eastAsia="宋体" w:hAnsi="宋体" w:cs="宋体"/>
          <w:b/>
          <w:sz w:val="24"/>
          <w:szCs w:val="24"/>
        </w:rPr>
      </w:pPr>
      <w:r>
        <w:rPr>
          <w:rFonts w:ascii="宋体" w:eastAsia="宋体" w:hAnsi="宋体" w:cs="宋体" w:hint="eastAsia"/>
          <w:b/>
          <w:sz w:val="24"/>
          <w:szCs w:val="24"/>
        </w:rPr>
        <w:t>11 其它</w:t>
      </w:r>
    </w:p>
    <w:p w:rsidR="00451714" w:rsidRDefault="00451714" w:rsidP="00451714">
      <w:pPr>
        <w:widowControl/>
        <w:spacing w:beforeLines="50" w:before="156" w:line="360" w:lineRule="auto"/>
        <w:ind w:firstLineChars="200" w:firstLine="480"/>
        <w:rPr>
          <w:rFonts w:ascii="宋体" w:eastAsia="宋体" w:hAnsi="宋体" w:cs="宋体"/>
          <w:sz w:val="24"/>
          <w:szCs w:val="24"/>
        </w:rPr>
      </w:pPr>
      <w:r>
        <w:rPr>
          <w:rFonts w:ascii="宋体" w:eastAsia="宋体" w:hAnsi="宋体" w:cs="宋体" w:hint="eastAsia"/>
          <w:sz w:val="24"/>
          <w:szCs w:val="24"/>
        </w:rPr>
        <w:t>对仪器设备生产厂家要求：</w:t>
      </w:r>
    </w:p>
    <w:p w:rsidR="00451714" w:rsidRDefault="00451714" w:rsidP="00451714">
      <w:pPr>
        <w:widowControl/>
        <w:numPr>
          <w:ilvl w:val="0"/>
          <w:numId w:val="7"/>
        </w:numPr>
        <w:spacing w:beforeLines="50" w:before="156" w:line="360" w:lineRule="auto"/>
        <w:jc w:val="left"/>
        <w:rPr>
          <w:rFonts w:ascii="宋体" w:eastAsia="宋体" w:hAnsi="宋体" w:cs="宋体"/>
          <w:sz w:val="24"/>
          <w:szCs w:val="24"/>
        </w:rPr>
      </w:pPr>
      <w:r>
        <w:rPr>
          <w:rFonts w:ascii="宋体" w:eastAsia="宋体" w:hAnsi="宋体" w:cs="宋体" w:hint="eastAsia"/>
          <w:sz w:val="24"/>
          <w:szCs w:val="24"/>
        </w:rPr>
        <w:t>厂家应具备一定规模的科研、生产、技术支持及售后服务能力。</w:t>
      </w:r>
    </w:p>
    <w:p w:rsidR="00451714" w:rsidRDefault="00451714" w:rsidP="00451714">
      <w:pPr>
        <w:widowControl/>
        <w:numPr>
          <w:ilvl w:val="0"/>
          <w:numId w:val="7"/>
        </w:numPr>
        <w:spacing w:beforeLines="50" w:before="156" w:line="360" w:lineRule="auto"/>
        <w:jc w:val="left"/>
        <w:rPr>
          <w:rFonts w:ascii="宋体" w:eastAsia="宋体" w:hAnsi="宋体" w:cs="宋体"/>
          <w:sz w:val="24"/>
          <w:szCs w:val="24"/>
        </w:rPr>
      </w:pPr>
      <w:r>
        <w:rPr>
          <w:rFonts w:ascii="宋体" w:eastAsia="宋体" w:hAnsi="宋体" w:cs="宋体" w:hint="eastAsia"/>
          <w:sz w:val="24"/>
          <w:szCs w:val="24"/>
        </w:rPr>
        <w:t>厂家在国内设有技术支持中心及维修中心 。</w:t>
      </w:r>
    </w:p>
    <w:p w:rsidR="00451714" w:rsidRDefault="00451714" w:rsidP="00451714">
      <w:pPr>
        <w:spacing w:line="360" w:lineRule="auto"/>
        <w:rPr>
          <w:rFonts w:ascii="宋体" w:eastAsia="宋体" w:hAnsi="宋体" w:cs="宋体"/>
          <w:b/>
          <w:sz w:val="24"/>
          <w:szCs w:val="24"/>
        </w:rPr>
      </w:pPr>
    </w:p>
    <w:p w:rsidR="00451714" w:rsidRDefault="00451714" w:rsidP="00451714">
      <w:pPr>
        <w:spacing w:line="360" w:lineRule="auto"/>
        <w:rPr>
          <w:rFonts w:ascii="宋体" w:eastAsia="宋体" w:hAnsi="宋体" w:cs="宋体"/>
          <w:b/>
          <w:sz w:val="24"/>
          <w:szCs w:val="24"/>
        </w:rPr>
      </w:pPr>
      <w:r>
        <w:rPr>
          <w:rFonts w:ascii="宋体" w:eastAsia="宋体" w:hAnsi="宋体" w:cs="宋体" w:hint="eastAsia"/>
          <w:b/>
          <w:sz w:val="24"/>
          <w:szCs w:val="24"/>
        </w:rPr>
        <w:t>附：技术性能指标表</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5"/>
        <w:gridCol w:w="2038"/>
        <w:gridCol w:w="5828"/>
      </w:tblGrid>
      <w:tr w:rsidR="00451714" w:rsidTr="008F4DCC">
        <w:trPr>
          <w:trHeight w:val="640"/>
        </w:trPr>
        <w:tc>
          <w:tcPr>
            <w:tcW w:w="825" w:type="dxa"/>
            <w:vAlign w:val="center"/>
          </w:tcPr>
          <w:p w:rsidR="00451714" w:rsidRDefault="00451714" w:rsidP="008F4DCC">
            <w:pPr>
              <w:widowControl/>
              <w:spacing w:line="360" w:lineRule="auto"/>
              <w:jc w:val="center"/>
              <w:rPr>
                <w:rFonts w:ascii="宋体" w:eastAsia="宋体" w:hAnsi="宋体" w:cs="宋体"/>
                <w:bCs/>
                <w:sz w:val="24"/>
                <w:szCs w:val="24"/>
              </w:rPr>
            </w:pPr>
            <w:r>
              <w:rPr>
                <w:rFonts w:ascii="宋体" w:eastAsia="宋体" w:hAnsi="宋体" w:cs="宋体" w:hint="eastAsia"/>
                <w:bCs/>
                <w:sz w:val="24"/>
                <w:szCs w:val="24"/>
              </w:rPr>
              <w:t>编号</w:t>
            </w:r>
          </w:p>
        </w:tc>
        <w:tc>
          <w:tcPr>
            <w:tcW w:w="2038" w:type="dxa"/>
            <w:vAlign w:val="center"/>
          </w:tcPr>
          <w:p w:rsidR="00451714" w:rsidRDefault="00451714" w:rsidP="008F4DCC">
            <w:pPr>
              <w:widowControl/>
              <w:spacing w:line="360" w:lineRule="auto"/>
              <w:jc w:val="center"/>
              <w:rPr>
                <w:rFonts w:ascii="宋体" w:eastAsia="宋体" w:hAnsi="宋体" w:cs="宋体"/>
                <w:bCs/>
                <w:sz w:val="24"/>
                <w:szCs w:val="24"/>
              </w:rPr>
            </w:pPr>
            <w:r>
              <w:rPr>
                <w:rFonts w:ascii="宋体" w:eastAsia="宋体" w:hAnsi="宋体" w:cs="宋体" w:hint="eastAsia"/>
                <w:bCs/>
                <w:sz w:val="24"/>
                <w:szCs w:val="24"/>
              </w:rPr>
              <w:t>招标技术指标名称</w:t>
            </w:r>
          </w:p>
        </w:tc>
        <w:tc>
          <w:tcPr>
            <w:tcW w:w="5828" w:type="dxa"/>
            <w:vAlign w:val="center"/>
          </w:tcPr>
          <w:p w:rsidR="00451714" w:rsidRDefault="00451714" w:rsidP="008F4DCC">
            <w:pPr>
              <w:widowControl/>
              <w:spacing w:line="360" w:lineRule="auto"/>
              <w:jc w:val="center"/>
              <w:rPr>
                <w:rFonts w:ascii="宋体" w:eastAsia="宋体" w:hAnsi="宋体" w:cs="宋体"/>
                <w:bCs/>
                <w:sz w:val="24"/>
                <w:szCs w:val="24"/>
              </w:rPr>
            </w:pPr>
            <w:r>
              <w:rPr>
                <w:rFonts w:ascii="宋体" w:eastAsia="宋体" w:hAnsi="宋体" w:cs="宋体" w:hint="eastAsia"/>
                <w:bCs/>
                <w:sz w:val="24"/>
                <w:szCs w:val="24"/>
              </w:rPr>
              <w:t>招标技术指标值</w:t>
            </w:r>
          </w:p>
        </w:tc>
      </w:tr>
      <w:tr w:rsidR="00451714" w:rsidTr="008F4DCC">
        <w:trPr>
          <w:trHeight w:val="989"/>
        </w:trPr>
        <w:tc>
          <w:tcPr>
            <w:tcW w:w="825" w:type="dxa"/>
            <w:vAlign w:val="center"/>
          </w:tcPr>
          <w:p w:rsidR="00451714" w:rsidRDefault="00451714" w:rsidP="008F4DCC">
            <w:pPr>
              <w:widowControl/>
              <w:spacing w:line="360" w:lineRule="auto"/>
              <w:jc w:val="center"/>
              <w:rPr>
                <w:rFonts w:ascii="宋体" w:eastAsia="宋体" w:hAnsi="宋体" w:cs="宋体"/>
                <w:bCs/>
                <w:sz w:val="24"/>
                <w:szCs w:val="24"/>
              </w:rPr>
            </w:pPr>
            <w:r>
              <w:rPr>
                <w:rFonts w:ascii="宋体" w:eastAsia="宋体" w:hAnsi="宋体" w:cs="宋体" w:hint="eastAsia"/>
                <w:bCs/>
                <w:sz w:val="24"/>
                <w:szCs w:val="24"/>
              </w:rPr>
              <w:lastRenderedPageBreak/>
              <w:t>1</w:t>
            </w:r>
          </w:p>
        </w:tc>
        <w:tc>
          <w:tcPr>
            <w:tcW w:w="2038" w:type="dxa"/>
            <w:vAlign w:val="center"/>
          </w:tcPr>
          <w:p w:rsidR="00451714" w:rsidRDefault="00451714" w:rsidP="008F4DCC">
            <w:pPr>
              <w:widowControl/>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应用范围和要求</w:t>
            </w:r>
          </w:p>
        </w:tc>
        <w:tc>
          <w:tcPr>
            <w:tcW w:w="5828" w:type="dxa"/>
            <w:vAlign w:val="center"/>
          </w:tcPr>
          <w:p w:rsidR="00451714" w:rsidRDefault="00451714" w:rsidP="008F4DCC">
            <w:pPr>
              <w:spacing w:line="360" w:lineRule="auto"/>
              <w:ind w:firstLineChars="200" w:firstLine="480"/>
              <w:rPr>
                <w:rFonts w:ascii="宋体" w:eastAsia="宋体" w:hAnsi="宋体" w:cs="宋体"/>
                <w:bCs/>
                <w:sz w:val="24"/>
                <w:szCs w:val="24"/>
              </w:rPr>
            </w:pPr>
          </w:p>
        </w:tc>
      </w:tr>
      <w:tr w:rsidR="00451714" w:rsidTr="008F4DCC">
        <w:trPr>
          <w:trHeight w:val="452"/>
        </w:trPr>
        <w:tc>
          <w:tcPr>
            <w:tcW w:w="825" w:type="dxa"/>
            <w:vMerge w:val="restart"/>
            <w:vAlign w:val="center"/>
          </w:tcPr>
          <w:p w:rsidR="00451714" w:rsidRDefault="00451714" w:rsidP="008F4DCC">
            <w:pPr>
              <w:widowControl/>
              <w:spacing w:line="360" w:lineRule="auto"/>
              <w:jc w:val="center"/>
              <w:rPr>
                <w:rFonts w:ascii="宋体" w:eastAsia="宋体" w:hAnsi="宋体" w:cs="宋体"/>
                <w:bCs/>
                <w:sz w:val="24"/>
                <w:szCs w:val="24"/>
              </w:rPr>
            </w:pPr>
            <w:r>
              <w:rPr>
                <w:rFonts w:ascii="宋体" w:eastAsia="宋体" w:hAnsi="宋体" w:cs="宋体" w:hint="eastAsia"/>
                <w:bCs/>
                <w:sz w:val="24"/>
                <w:szCs w:val="24"/>
              </w:rPr>
              <w:t>2</w:t>
            </w:r>
          </w:p>
        </w:tc>
        <w:tc>
          <w:tcPr>
            <w:tcW w:w="2038" w:type="dxa"/>
            <w:vMerge w:val="restart"/>
            <w:vAlign w:val="center"/>
          </w:tcPr>
          <w:p w:rsidR="00451714" w:rsidRDefault="00451714" w:rsidP="008F4DCC">
            <w:pPr>
              <w:widowControl/>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性能指标</w:t>
            </w:r>
          </w:p>
        </w:tc>
        <w:tc>
          <w:tcPr>
            <w:tcW w:w="5828" w:type="dxa"/>
            <w:vAlign w:val="center"/>
          </w:tcPr>
          <w:p w:rsidR="00451714" w:rsidRDefault="00451714" w:rsidP="008F4DCC">
            <w:pPr>
              <w:spacing w:line="360" w:lineRule="auto"/>
              <w:rPr>
                <w:rFonts w:ascii="宋体" w:eastAsia="宋体" w:hAnsi="宋体" w:cs="宋体"/>
                <w:bCs/>
                <w:sz w:val="24"/>
                <w:szCs w:val="24"/>
              </w:rPr>
            </w:pPr>
            <w:r>
              <w:rPr>
                <w:rFonts w:ascii="宋体" w:eastAsia="宋体" w:hAnsi="宋体" w:cs="宋体" w:hint="eastAsia"/>
                <w:bCs/>
                <w:sz w:val="24"/>
                <w:szCs w:val="24"/>
              </w:rPr>
              <w:t>一、CO2培养箱</w:t>
            </w:r>
          </w:p>
        </w:tc>
      </w:tr>
      <w:tr w:rsidR="00451714" w:rsidTr="008F4DCC">
        <w:trPr>
          <w:trHeight w:val="452"/>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#1、工作体积：150升，每台可放10层细胞工厂≥4个</w:t>
            </w:r>
          </w:p>
        </w:tc>
      </w:tr>
      <w:tr w:rsidR="00451714" w:rsidTr="008F4DCC">
        <w:trPr>
          <w:trHeight w:val="452"/>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adjustRightInd w:val="0"/>
              <w:snapToGrid w:val="0"/>
              <w:spacing w:line="360" w:lineRule="auto"/>
              <w:rPr>
                <w:rFonts w:ascii="宋体" w:eastAsia="宋体" w:hAnsi="宋体" w:cs="宋体"/>
                <w:bCs/>
                <w:sz w:val="24"/>
                <w:szCs w:val="24"/>
              </w:rPr>
            </w:pPr>
            <w:r>
              <w:rPr>
                <w:rFonts w:ascii="宋体" w:eastAsia="宋体" w:hAnsi="宋体" w:cs="宋体" w:hint="eastAsia"/>
                <w:bCs/>
                <w:sz w:val="24"/>
                <w:szCs w:val="24"/>
              </w:rPr>
              <w:t>2、腔体内置风扇助力对流，确保温度、CO</w:t>
            </w:r>
            <w:r>
              <w:rPr>
                <w:rFonts w:ascii="宋体" w:eastAsia="宋体" w:hAnsi="宋体" w:cs="宋体" w:hint="eastAsia"/>
                <w:bCs/>
                <w:sz w:val="24"/>
                <w:szCs w:val="24"/>
                <w:vertAlign w:val="subscript"/>
              </w:rPr>
              <w:t>2</w:t>
            </w:r>
            <w:r>
              <w:rPr>
                <w:rFonts w:ascii="宋体" w:eastAsia="宋体" w:hAnsi="宋体" w:cs="宋体" w:hint="eastAsia"/>
                <w:bCs/>
                <w:sz w:val="24"/>
                <w:szCs w:val="24"/>
              </w:rPr>
              <w:t>浓度和湿度均一性</w:t>
            </w:r>
          </w:p>
        </w:tc>
      </w:tr>
      <w:tr w:rsidR="00451714" w:rsidTr="008F4DCC">
        <w:trPr>
          <w:trHeight w:val="90"/>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3、温度控制范围：高于室温3℃</w:t>
            </w:r>
            <w:r>
              <w:rPr>
                <w:rFonts w:ascii="宋体" w:eastAsia="宋体" w:hAnsi="宋体" w:cs="宋体" w:hint="eastAsia"/>
                <w:bCs/>
                <w:kern w:val="0"/>
                <w:sz w:val="24"/>
                <w:szCs w:val="24"/>
              </w:rPr>
              <w:t>～</w:t>
            </w:r>
            <w:r>
              <w:rPr>
                <w:rFonts w:ascii="宋体" w:eastAsia="宋体" w:hAnsi="宋体" w:cs="宋体" w:hint="eastAsia"/>
                <w:bCs/>
                <w:sz w:val="24"/>
                <w:szCs w:val="24"/>
              </w:rPr>
              <w:t>55℃</w:t>
            </w:r>
          </w:p>
        </w:tc>
      </w:tr>
      <w:tr w:rsidR="00451714" w:rsidTr="008F4DCC">
        <w:trPr>
          <w:trHeight w:val="418"/>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#4、温度控制精度 （时间）：±0.1℃</w:t>
            </w:r>
          </w:p>
        </w:tc>
      </w:tr>
      <w:tr w:rsidR="00451714" w:rsidTr="008F4DCC">
        <w:trPr>
          <w:trHeight w:val="418"/>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5、温度均一性: ±0.5℃</w:t>
            </w:r>
          </w:p>
        </w:tc>
      </w:tr>
      <w:tr w:rsidR="00451714" w:rsidTr="008F4DCC">
        <w:trPr>
          <w:trHeight w:val="418"/>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#6、</w:t>
            </w:r>
            <w:r>
              <w:rPr>
                <w:rFonts w:ascii="宋体" w:eastAsia="宋体" w:hAnsi="宋体" w:cs="宋体" w:hint="eastAsia"/>
                <w:bCs/>
                <w:sz w:val="24"/>
                <w:szCs w:val="24"/>
                <w:lang w:val="en-GB"/>
              </w:rPr>
              <w:t>触摸屏，可中文显示、可显示温度、二氧化碳浓度、氧气浓度、可视报警信息、水位提醒</w:t>
            </w:r>
          </w:p>
        </w:tc>
      </w:tr>
      <w:tr w:rsidR="00451714" w:rsidTr="008F4DCC">
        <w:trPr>
          <w:trHeight w:val="418"/>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#7、无水盘设计，有效减少污染机会</w:t>
            </w:r>
          </w:p>
        </w:tc>
      </w:tr>
      <w:tr w:rsidR="00451714" w:rsidTr="008F4DCC">
        <w:trPr>
          <w:trHeight w:val="418"/>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8、二氧化碳控制范围：0</w:t>
            </w:r>
            <w:r>
              <w:rPr>
                <w:rFonts w:ascii="宋体" w:eastAsia="宋体" w:hAnsi="宋体" w:cs="宋体" w:hint="eastAsia"/>
                <w:bCs/>
                <w:kern w:val="0"/>
                <w:sz w:val="24"/>
                <w:szCs w:val="24"/>
              </w:rPr>
              <w:t>～</w:t>
            </w:r>
            <w:r>
              <w:rPr>
                <w:rFonts w:ascii="宋体" w:eastAsia="宋体" w:hAnsi="宋体" w:cs="宋体" w:hint="eastAsia"/>
                <w:bCs/>
                <w:sz w:val="24"/>
                <w:szCs w:val="24"/>
              </w:rPr>
              <w:t>20%</w:t>
            </w:r>
          </w:p>
        </w:tc>
      </w:tr>
      <w:tr w:rsidR="00451714" w:rsidTr="008F4DCC">
        <w:trPr>
          <w:trHeight w:val="418"/>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9、二氧化碳控制精度：±0.1%</w:t>
            </w:r>
          </w:p>
        </w:tc>
      </w:tr>
      <w:tr w:rsidR="00451714" w:rsidTr="008F4DCC">
        <w:trPr>
          <w:trHeight w:val="418"/>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10、配TC热导传感器，二氧化碳探头在线检测箱体内环境二氧化碳浓度</w:t>
            </w:r>
          </w:p>
        </w:tc>
      </w:tr>
      <w:tr w:rsidR="00451714" w:rsidTr="008F4DCC">
        <w:trPr>
          <w:trHeight w:val="418"/>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#11、</w:t>
            </w:r>
            <w:r>
              <w:rPr>
                <w:rFonts w:ascii="宋体" w:eastAsia="宋体" w:hAnsi="宋体" w:cs="宋体" w:hint="eastAsia"/>
                <w:bCs/>
                <w:sz w:val="24"/>
                <w:szCs w:val="24"/>
                <w:lang w:val="en-GB"/>
              </w:rPr>
              <w:t>用户编程上下限，可</w:t>
            </w:r>
            <w:bookmarkStart w:id="3" w:name="OLE_LINK2"/>
            <w:r>
              <w:rPr>
                <w:rFonts w:ascii="宋体" w:eastAsia="宋体" w:hAnsi="宋体" w:cs="宋体" w:hint="eastAsia"/>
                <w:bCs/>
                <w:sz w:val="24"/>
                <w:szCs w:val="24"/>
              </w:rPr>
              <w:t>二氧化碳</w:t>
            </w:r>
            <w:bookmarkEnd w:id="3"/>
            <w:r>
              <w:rPr>
                <w:rFonts w:ascii="宋体" w:eastAsia="宋体" w:hAnsi="宋体" w:cs="宋体" w:hint="eastAsia"/>
                <w:bCs/>
                <w:sz w:val="24"/>
                <w:szCs w:val="24"/>
              </w:rPr>
              <w:t>跟踪报警</w:t>
            </w:r>
          </w:p>
        </w:tc>
      </w:tr>
      <w:tr w:rsidR="00451714" w:rsidTr="008F4DCC">
        <w:trPr>
          <w:trHeight w:val="418"/>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adjustRightInd w:val="0"/>
              <w:snapToGrid w:val="0"/>
              <w:spacing w:line="360" w:lineRule="auto"/>
              <w:rPr>
                <w:rFonts w:ascii="宋体" w:eastAsia="宋体" w:hAnsi="宋体" w:cs="宋体"/>
                <w:bCs/>
                <w:sz w:val="24"/>
                <w:szCs w:val="24"/>
                <w:lang w:val="en-GB"/>
              </w:rPr>
            </w:pPr>
            <w:r>
              <w:rPr>
                <w:rFonts w:ascii="宋体" w:eastAsia="宋体" w:hAnsi="宋体" w:cs="宋体" w:hint="eastAsia"/>
                <w:bCs/>
                <w:sz w:val="24"/>
                <w:szCs w:val="24"/>
              </w:rPr>
              <w:t>#</w:t>
            </w:r>
            <w:r>
              <w:rPr>
                <w:rFonts w:ascii="宋体" w:eastAsia="宋体" w:hAnsi="宋体" w:cs="宋体" w:hint="eastAsia"/>
                <w:bCs/>
                <w:sz w:val="24"/>
                <w:szCs w:val="24"/>
                <w:lang w:val="en-GB"/>
              </w:rPr>
              <w:t>12、90℃全在位湿热灭菌，无需取出任何配件,独立认证机构检验证实可有效地针对常见污染物，包括枯草杆菌、嗜热杆菌、肠球菌、大肠杆菌、假单胞菌、葡萄球菌等</w:t>
            </w:r>
          </w:p>
        </w:tc>
      </w:tr>
      <w:tr w:rsidR="00451714" w:rsidTr="008F4DCC">
        <w:trPr>
          <w:trHeight w:val="418"/>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#13、</w:t>
            </w:r>
            <w:r>
              <w:rPr>
                <w:rFonts w:ascii="宋体" w:eastAsia="宋体" w:hAnsi="宋体" w:cs="宋体" w:hint="eastAsia"/>
                <w:bCs/>
                <w:sz w:val="24"/>
                <w:szCs w:val="24"/>
                <w:lang w:val="en-GB"/>
              </w:rPr>
              <w:t>温度探头在位灭菌,</w:t>
            </w:r>
            <w:r>
              <w:rPr>
                <w:rFonts w:ascii="宋体" w:eastAsia="宋体" w:hAnsi="宋体" w:cs="宋体" w:hint="eastAsia"/>
                <w:bCs/>
                <w:sz w:val="24"/>
                <w:szCs w:val="24"/>
              </w:rPr>
              <w:t xml:space="preserve"> </w:t>
            </w:r>
            <w:r>
              <w:rPr>
                <w:rFonts w:ascii="宋体" w:eastAsia="宋体" w:hAnsi="宋体" w:cs="宋体" w:hint="eastAsia"/>
                <w:bCs/>
                <w:sz w:val="24"/>
                <w:szCs w:val="24"/>
                <w:lang w:val="en-GB"/>
              </w:rPr>
              <w:t>灭菌后自动校准程序。</w:t>
            </w:r>
          </w:p>
        </w:tc>
      </w:tr>
      <w:tr w:rsidR="00451714" w:rsidTr="008F4DCC">
        <w:trPr>
          <w:trHeight w:val="839"/>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#14、</w:t>
            </w:r>
            <w:r>
              <w:rPr>
                <w:rFonts w:ascii="宋体" w:eastAsia="宋体" w:hAnsi="宋体" w:cs="宋体" w:hint="eastAsia"/>
                <w:bCs/>
                <w:sz w:val="24"/>
                <w:szCs w:val="24"/>
                <w:lang w:val="en-GB"/>
              </w:rPr>
              <w:t>触摸屏可设置操作界面自定义密码，设置提醒消毒、维修、更换配件</w:t>
            </w:r>
          </w:p>
        </w:tc>
      </w:tr>
      <w:tr w:rsidR="00451714" w:rsidTr="008F4DCC">
        <w:trPr>
          <w:trHeight w:val="418"/>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adjustRightInd w:val="0"/>
              <w:snapToGrid w:val="0"/>
              <w:spacing w:line="360" w:lineRule="auto"/>
              <w:rPr>
                <w:rFonts w:ascii="宋体" w:eastAsia="宋体" w:hAnsi="宋体" w:cs="宋体"/>
                <w:bCs/>
                <w:sz w:val="24"/>
                <w:szCs w:val="24"/>
                <w:lang w:val="en-GB"/>
              </w:rPr>
            </w:pPr>
            <w:r>
              <w:rPr>
                <w:rFonts w:ascii="宋体" w:eastAsia="宋体" w:hAnsi="宋体" w:cs="宋体" w:hint="eastAsia"/>
                <w:bCs/>
                <w:sz w:val="24"/>
                <w:szCs w:val="24"/>
              </w:rPr>
              <w:t>#15、</w:t>
            </w:r>
            <w:r>
              <w:rPr>
                <w:rFonts w:ascii="宋体" w:eastAsia="宋体" w:hAnsi="宋体" w:cs="宋体" w:hint="eastAsia"/>
                <w:bCs/>
                <w:sz w:val="24"/>
                <w:szCs w:val="24"/>
                <w:lang w:val="en-GB"/>
              </w:rPr>
              <w:t>具有医疗器械注册证</w:t>
            </w:r>
          </w:p>
        </w:tc>
      </w:tr>
      <w:tr w:rsidR="00451714" w:rsidTr="008F4DCC">
        <w:trPr>
          <w:trHeight w:val="318"/>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二、生物安全柜</w:t>
            </w:r>
          </w:p>
        </w:tc>
      </w:tr>
      <w:tr w:rsidR="00451714" w:rsidTr="008F4DCC">
        <w:trPr>
          <w:trHeight w:val="318"/>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#1、30%外排，70%内循环，</w:t>
            </w:r>
            <w:r>
              <w:rPr>
                <w:rFonts w:ascii="宋体" w:eastAsia="宋体" w:hAnsi="宋体" w:cs="宋体" w:hint="eastAsia"/>
                <w:bCs/>
                <w:sz w:val="24"/>
                <w:szCs w:val="24"/>
                <w:lang w:val="en-GB"/>
              </w:rPr>
              <w:t>具有医疗器械注册证</w:t>
            </w:r>
          </w:p>
        </w:tc>
      </w:tr>
      <w:tr w:rsidR="00451714" w:rsidTr="008F4DCC">
        <w:trPr>
          <w:trHeight w:val="90"/>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2、适合双人使用，工作区尺寸宽度W≥1800mm</w:t>
            </w:r>
          </w:p>
        </w:tc>
      </w:tr>
      <w:tr w:rsidR="00451714" w:rsidTr="008F4DCC">
        <w:trPr>
          <w:trHeight w:val="363"/>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3、柜体为双层负压设计</w:t>
            </w:r>
          </w:p>
        </w:tc>
      </w:tr>
      <w:tr w:rsidR="00451714" w:rsidTr="008F4DCC">
        <w:trPr>
          <w:trHeight w:val="474"/>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#4、无碳刷免维护双风机直流电机设计，可独立控制供风和外排气流，以保持持续安全的工作条件</w:t>
            </w:r>
          </w:p>
        </w:tc>
      </w:tr>
      <w:tr w:rsidR="00451714" w:rsidTr="008F4DCC">
        <w:trPr>
          <w:trHeight w:val="363"/>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spacing w:line="360" w:lineRule="auto"/>
              <w:rPr>
                <w:rFonts w:ascii="宋体" w:eastAsia="宋体" w:hAnsi="宋体" w:cs="宋体"/>
                <w:bCs/>
                <w:sz w:val="24"/>
                <w:szCs w:val="24"/>
              </w:rPr>
            </w:pPr>
            <w:r>
              <w:rPr>
                <w:rFonts w:ascii="宋体" w:eastAsia="宋体" w:hAnsi="宋体" w:cs="宋体" w:hint="eastAsia"/>
                <w:bCs/>
                <w:sz w:val="24"/>
                <w:szCs w:val="24"/>
              </w:rPr>
              <w:t>#5、具有数字式气流确认补偿系统, 独立设计的风压式传感系统能检测排出和下降气腔内的压力变化并自动校正补偿,充分保障产品和个人防护的有效性</w:t>
            </w:r>
          </w:p>
        </w:tc>
      </w:tr>
      <w:tr w:rsidR="00451714" w:rsidTr="008F4DCC">
        <w:trPr>
          <w:trHeight w:val="363"/>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6、配有整流器，无需电压补偿，能在90-250V宽电压范围内正常工作</w:t>
            </w:r>
          </w:p>
        </w:tc>
      </w:tr>
      <w:tr w:rsidR="00451714" w:rsidTr="008F4DCC">
        <w:trPr>
          <w:trHeight w:val="363"/>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spacing w:line="360" w:lineRule="auto"/>
              <w:rPr>
                <w:rFonts w:ascii="宋体" w:eastAsia="宋体" w:hAnsi="宋体" w:cs="宋体"/>
                <w:bCs/>
                <w:sz w:val="24"/>
                <w:szCs w:val="24"/>
              </w:rPr>
            </w:pPr>
            <w:r>
              <w:rPr>
                <w:rFonts w:ascii="宋体" w:eastAsia="宋体" w:hAnsi="宋体" w:cs="宋体" w:hint="eastAsia"/>
                <w:bCs/>
                <w:sz w:val="24"/>
                <w:szCs w:val="24"/>
              </w:rPr>
              <w:t>7、有夜间运行模式，在保持工作区洁净的同时，节能高达75%</w:t>
            </w:r>
          </w:p>
        </w:tc>
      </w:tr>
      <w:tr w:rsidR="00451714" w:rsidTr="008F4DCC">
        <w:trPr>
          <w:trHeight w:val="363"/>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#8、采用国际通用HEPA过滤器，对直径0.3μm的颗粒（病原体）截留滤 99.995%以上</w:t>
            </w:r>
          </w:p>
        </w:tc>
      </w:tr>
      <w:tr w:rsidR="00451714" w:rsidTr="008F4DCC">
        <w:trPr>
          <w:trHeight w:val="481"/>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9、侧壁采用真空设计，无开孔.细缝及清洁死角</w:t>
            </w:r>
          </w:p>
        </w:tc>
      </w:tr>
      <w:tr w:rsidR="00451714" w:rsidTr="008F4DCC">
        <w:trPr>
          <w:trHeight w:val="363"/>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widowControl/>
              <w:tabs>
                <w:tab w:val="left" w:pos="1220"/>
              </w:tabs>
              <w:spacing w:line="360" w:lineRule="auto"/>
              <w:jc w:val="left"/>
              <w:rPr>
                <w:rFonts w:ascii="宋体" w:eastAsia="宋体" w:hAnsi="宋体" w:cs="宋体"/>
                <w:bCs/>
                <w:sz w:val="24"/>
                <w:szCs w:val="24"/>
              </w:rPr>
            </w:pPr>
            <w:r>
              <w:rPr>
                <w:rFonts w:ascii="宋体" w:eastAsia="宋体" w:hAnsi="宋体" w:cs="宋体" w:hint="eastAsia"/>
                <w:bCs/>
                <w:sz w:val="24"/>
                <w:szCs w:val="24"/>
              </w:rPr>
              <w:t>10、前窗10°倾斜，工作开口高度≥ 250mm，最大高度500mm，具有声光报警</w:t>
            </w:r>
          </w:p>
        </w:tc>
      </w:tr>
      <w:tr w:rsidR="00451714" w:rsidTr="008F4DCC">
        <w:trPr>
          <w:trHeight w:val="456"/>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spacing w:line="360" w:lineRule="auto"/>
              <w:rPr>
                <w:rFonts w:ascii="宋体" w:eastAsia="宋体" w:hAnsi="宋体" w:cs="宋体"/>
                <w:bCs/>
                <w:sz w:val="24"/>
                <w:szCs w:val="24"/>
              </w:rPr>
            </w:pPr>
            <w:r>
              <w:rPr>
                <w:rFonts w:ascii="宋体" w:eastAsia="宋体" w:hAnsi="宋体" w:cs="宋体" w:hint="eastAsia"/>
                <w:bCs/>
                <w:sz w:val="24"/>
                <w:szCs w:val="24"/>
              </w:rPr>
              <w:t>#11、前窗可下降清洗设计，便于彻底清洁前窗内表面，尤其是难于清洗的上半部分，极大地降低样品污染的风险</w:t>
            </w:r>
          </w:p>
        </w:tc>
      </w:tr>
      <w:tr w:rsidR="00451714" w:rsidTr="008F4DCC">
        <w:trPr>
          <w:trHeight w:val="456"/>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spacing w:line="360" w:lineRule="auto"/>
              <w:rPr>
                <w:rFonts w:ascii="宋体" w:eastAsia="宋体" w:hAnsi="宋体" w:cs="宋体"/>
                <w:bCs/>
                <w:sz w:val="24"/>
                <w:szCs w:val="24"/>
              </w:rPr>
            </w:pPr>
            <w:r>
              <w:rPr>
                <w:rFonts w:ascii="宋体" w:eastAsia="宋体" w:hAnsi="宋体" w:cs="宋体" w:hint="eastAsia"/>
                <w:bCs/>
                <w:sz w:val="24"/>
                <w:szCs w:val="24"/>
              </w:rPr>
              <w:t>12、控制面板实时显示整体安全柜状态信息，包括运行安全和维修要求</w:t>
            </w:r>
          </w:p>
        </w:tc>
      </w:tr>
      <w:tr w:rsidR="00451714" w:rsidTr="008F4DCC">
        <w:trPr>
          <w:trHeight w:val="456"/>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spacing w:line="360" w:lineRule="auto"/>
              <w:rPr>
                <w:rFonts w:ascii="宋体" w:eastAsia="宋体" w:hAnsi="宋体" w:cs="宋体"/>
                <w:bCs/>
                <w:sz w:val="24"/>
                <w:szCs w:val="24"/>
              </w:rPr>
            </w:pPr>
            <w:r>
              <w:rPr>
                <w:rFonts w:ascii="宋体" w:eastAsia="宋体" w:hAnsi="宋体" w:cs="宋体" w:hint="eastAsia"/>
                <w:bCs/>
                <w:sz w:val="24"/>
                <w:szCs w:val="24"/>
              </w:rPr>
              <w:t>13、紫外灯可以实现30分钟到24小时的定时控制，增量为30分钟，最大化紫外灯管的使用寿命，节约能源</w:t>
            </w:r>
          </w:p>
        </w:tc>
      </w:tr>
      <w:tr w:rsidR="00451714" w:rsidTr="008F4DCC">
        <w:trPr>
          <w:trHeight w:val="402"/>
        </w:trPr>
        <w:tc>
          <w:tcPr>
            <w:tcW w:w="825" w:type="dxa"/>
            <w:vMerge w:val="restart"/>
            <w:vAlign w:val="center"/>
          </w:tcPr>
          <w:p w:rsidR="00451714" w:rsidRDefault="00451714" w:rsidP="008F4DCC">
            <w:pPr>
              <w:widowControl/>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2038" w:type="dxa"/>
            <w:vMerge w:val="restart"/>
            <w:vAlign w:val="center"/>
          </w:tcPr>
          <w:p w:rsidR="00451714" w:rsidRDefault="00451714" w:rsidP="008F4DCC">
            <w:pPr>
              <w:widowControl/>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调试培训服务</w:t>
            </w:r>
          </w:p>
        </w:tc>
        <w:tc>
          <w:tcPr>
            <w:tcW w:w="5828" w:type="dxa"/>
            <w:vAlign w:val="center"/>
          </w:tcPr>
          <w:p w:rsidR="00451714" w:rsidRDefault="00451714" w:rsidP="008F4DCC">
            <w:pPr>
              <w:spacing w:line="360" w:lineRule="auto"/>
              <w:rPr>
                <w:rFonts w:ascii="宋体" w:eastAsia="宋体" w:hAnsi="宋体" w:cs="宋体"/>
                <w:bCs/>
                <w:sz w:val="24"/>
                <w:szCs w:val="24"/>
              </w:rPr>
            </w:pPr>
            <w:r>
              <w:rPr>
                <w:rFonts w:ascii="宋体" w:eastAsia="宋体" w:hAnsi="宋体" w:cs="宋体" w:hint="eastAsia"/>
                <w:bCs/>
                <w:sz w:val="24"/>
                <w:szCs w:val="24"/>
              </w:rPr>
              <w:t>1.至少一次现场免费培训</w:t>
            </w:r>
          </w:p>
        </w:tc>
      </w:tr>
      <w:tr w:rsidR="00451714" w:rsidTr="008F4DCC">
        <w:trPr>
          <w:trHeight w:val="519"/>
        </w:trPr>
        <w:tc>
          <w:tcPr>
            <w:tcW w:w="825" w:type="dxa"/>
            <w:vMerge/>
            <w:vAlign w:val="center"/>
          </w:tcPr>
          <w:p w:rsidR="00451714" w:rsidRDefault="00451714" w:rsidP="008F4DCC">
            <w:pPr>
              <w:widowControl/>
              <w:spacing w:line="360" w:lineRule="auto"/>
              <w:jc w:val="center"/>
              <w:rPr>
                <w:rFonts w:ascii="宋体" w:eastAsia="宋体" w:hAnsi="宋体" w:cs="宋体"/>
                <w:bCs/>
                <w:sz w:val="24"/>
                <w:szCs w:val="24"/>
              </w:rPr>
            </w:pPr>
          </w:p>
        </w:tc>
        <w:tc>
          <w:tcPr>
            <w:tcW w:w="2038" w:type="dxa"/>
            <w:vMerge/>
            <w:vAlign w:val="center"/>
          </w:tcPr>
          <w:p w:rsidR="00451714" w:rsidRDefault="00451714" w:rsidP="008F4DCC">
            <w:pPr>
              <w:widowControl/>
              <w:spacing w:line="360" w:lineRule="auto"/>
              <w:ind w:firstLineChars="50" w:firstLine="120"/>
              <w:rPr>
                <w:rFonts w:ascii="宋体" w:eastAsia="宋体" w:hAnsi="宋体" w:cs="宋体"/>
                <w:bCs/>
                <w:sz w:val="24"/>
                <w:szCs w:val="24"/>
              </w:rPr>
            </w:pPr>
          </w:p>
        </w:tc>
        <w:tc>
          <w:tcPr>
            <w:tcW w:w="5828" w:type="dxa"/>
            <w:vAlign w:val="center"/>
          </w:tcPr>
          <w:p w:rsidR="00451714" w:rsidRDefault="00451714" w:rsidP="008F4DCC">
            <w:pPr>
              <w:spacing w:line="360" w:lineRule="auto"/>
              <w:rPr>
                <w:rFonts w:ascii="宋体" w:eastAsia="宋体" w:hAnsi="宋体" w:cs="宋体"/>
                <w:bCs/>
                <w:sz w:val="24"/>
                <w:szCs w:val="24"/>
              </w:rPr>
            </w:pPr>
            <w:r>
              <w:rPr>
                <w:rFonts w:ascii="宋体" w:eastAsia="宋体" w:hAnsi="宋体" w:cs="宋体" w:hint="eastAsia"/>
                <w:bCs/>
                <w:sz w:val="24"/>
                <w:szCs w:val="24"/>
              </w:rPr>
              <w:t>2.满足24小时热线服务</w:t>
            </w:r>
          </w:p>
        </w:tc>
      </w:tr>
      <w:tr w:rsidR="00451714" w:rsidTr="008F4DCC">
        <w:trPr>
          <w:trHeight w:val="485"/>
        </w:trPr>
        <w:tc>
          <w:tcPr>
            <w:tcW w:w="825" w:type="dxa"/>
            <w:vAlign w:val="center"/>
          </w:tcPr>
          <w:p w:rsidR="00451714" w:rsidRDefault="00451714" w:rsidP="008F4DCC">
            <w:pPr>
              <w:widowControl/>
              <w:spacing w:line="360" w:lineRule="auto"/>
              <w:jc w:val="center"/>
              <w:rPr>
                <w:rFonts w:ascii="宋体" w:eastAsia="宋体" w:hAnsi="宋体" w:cs="宋体"/>
                <w:bCs/>
                <w:sz w:val="24"/>
                <w:szCs w:val="24"/>
              </w:rPr>
            </w:pPr>
            <w:r>
              <w:rPr>
                <w:rFonts w:ascii="宋体" w:eastAsia="宋体" w:hAnsi="宋体" w:cs="宋体" w:hint="eastAsia"/>
                <w:bCs/>
                <w:sz w:val="24"/>
                <w:szCs w:val="24"/>
              </w:rPr>
              <w:t>4</w:t>
            </w:r>
          </w:p>
        </w:tc>
        <w:tc>
          <w:tcPr>
            <w:tcW w:w="2038" w:type="dxa"/>
            <w:vAlign w:val="center"/>
          </w:tcPr>
          <w:p w:rsidR="00451714" w:rsidRDefault="00451714" w:rsidP="008F4DCC">
            <w:pPr>
              <w:widowControl/>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其他要求</w:t>
            </w:r>
          </w:p>
        </w:tc>
        <w:tc>
          <w:tcPr>
            <w:tcW w:w="5828" w:type="dxa"/>
          </w:tcPr>
          <w:p w:rsidR="00451714" w:rsidRDefault="00451714" w:rsidP="008F4DCC">
            <w:pPr>
              <w:spacing w:line="360" w:lineRule="auto"/>
              <w:rPr>
                <w:rFonts w:ascii="宋体" w:eastAsia="宋体" w:hAnsi="宋体" w:cs="宋体"/>
                <w:bCs/>
                <w:sz w:val="24"/>
                <w:szCs w:val="24"/>
              </w:rPr>
            </w:pPr>
            <w:r>
              <w:rPr>
                <w:rFonts w:ascii="宋体" w:eastAsia="宋体" w:hAnsi="宋体" w:cs="宋体" w:hint="eastAsia"/>
                <w:bCs/>
                <w:sz w:val="24"/>
                <w:szCs w:val="24"/>
              </w:rPr>
              <w:t>无</w:t>
            </w:r>
          </w:p>
        </w:tc>
      </w:tr>
    </w:tbl>
    <w:p w:rsidR="006747DD" w:rsidRDefault="006747DD">
      <w:bookmarkStart w:id="4" w:name="_GoBack"/>
      <w:bookmarkEnd w:id="4"/>
    </w:p>
    <w:sectPr w:rsidR="00674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D6196"/>
    <w:multiLevelType w:val="singleLevel"/>
    <w:tmpl w:val="31FD6196"/>
    <w:lvl w:ilvl="0">
      <w:start w:val="2"/>
      <w:numFmt w:val="chineseCounting"/>
      <w:suff w:val="nothing"/>
      <w:lvlText w:val="%1、"/>
      <w:lvlJc w:val="left"/>
      <w:rPr>
        <w:rFonts w:hint="eastAsia"/>
      </w:rPr>
    </w:lvl>
  </w:abstractNum>
  <w:abstractNum w:abstractNumId="1" w15:restartNumberingAfterBreak="0">
    <w:nsid w:val="36175694"/>
    <w:multiLevelType w:val="multilevel"/>
    <w:tmpl w:val="36175694"/>
    <w:lvl w:ilvl="0">
      <w:start w:val="1"/>
      <w:numFmt w:val="decimal"/>
      <w:lvlText w:val="%1)"/>
      <w:lvlJc w:val="left"/>
      <w:pPr>
        <w:tabs>
          <w:tab w:val="left" w:pos="1500"/>
        </w:tabs>
        <w:ind w:left="1500" w:hanging="420"/>
      </w:pPr>
      <w:rPr>
        <w:rFonts w:cs="Times New Roman"/>
      </w:rPr>
    </w:lvl>
    <w:lvl w:ilvl="1">
      <w:start w:val="1"/>
      <w:numFmt w:val="lowerLetter"/>
      <w:lvlText w:val="%2)"/>
      <w:lvlJc w:val="left"/>
      <w:pPr>
        <w:tabs>
          <w:tab w:val="left" w:pos="1920"/>
        </w:tabs>
        <w:ind w:left="1920" w:hanging="420"/>
      </w:pPr>
      <w:rPr>
        <w:rFonts w:cs="Times New Roman"/>
      </w:rPr>
    </w:lvl>
    <w:lvl w:ilvl="2">
      <w:start w:val="1"/>
      <w:numFmt w:val="lowerRoman"/>
      <w:lvlText w:val="%3."/>
      <w:lvlJc w:val="right"/>
      <w:pPr>
        <w:tabs>
          <w:tab w:val="left" w:pos="2340"/>
        </w:tabs>
        <w:ind w:left="2340" w:hanging="420"/>
      </w:pPr>
      <w:rPr>
        <w:rFonts w:cs="Times New Roman"/>
      </w:rPr>
    </w:lvl>
    <w:lvl w:ilvl="3">
      <w:start w:val="1"/>
      <w:numFmt w:val="decimal"/>
      <w:lvlText w:val="%4."/>
      <w:lvlJc w:val="left"/>
      <w:pPr>
        <w:tabs>
          <w:tab w:val="left" w:pos="2760"/>
        </w:tabs>
        <w:ind w:left="2760" w:hanging="420"/>
      </w:pPr>
      <w:rPr>
        <w:rFonts w:cs="Times New Roman"/>
      </w:rPr>
    </w:lvl>
    <w:lvl w:ilvl="4">
      <w:start w:val="1"/>
      <w:numFmt w:val="lowerLetter"/>
      <w:lvlText w:val="%5)"/>
      <w:lvlJc w:val="left"/>
      <w:pPr>
        <w:tabs>
          <w:tab w:val="left" w:pos="3180"/>
        </w:tabs>
        <w:ind w:left="3180" w:hanging="420"/>
      </w:pPr>
      <w:rPr>
        <w:rFonts w:cs="Times New Roman"/>
      </w:rPr>
    </w:lvl>
    <w:lvl w:ilvl="5">
      <w:start w:val="1"/>
      <w:numFmt w:val="lowerRoman"/>
      <w:lvlText w:val="%6."/>
      <w:lvlJc w:val="right"/>
      <w:pPr>
        <w:tabs>
          <w:tab w:val="left" w:pos="3600"/>
        </w:tabs>
        <w:ind w:left="3600" w:hanging="420"/>
      </w:pPr>
      <w:rPr>
        <w:rFonts w:cs="Times New Roman"/>
      </w:rPr>
    </w:lvl>
    <w:lvl w:ilvl="6">
      <w:start w:val="1"/>
      <w:numFmt w:val="decimal"/>
      <w:lvlText w:val="%7."/>
      <w:lvlJc w:val="left"/>
      <w:pPr>
        <w:tabs>
          <w:tab w:val="left" w:pos="4020"/>
        </w:tabs>
        <w:ind w:left="4020" w:hanging="420"/>
      </w:pPr>
      <w:rPr>
        <w:rFonts w:cs="Times New Roman"/>
      </w:rPr>
    </w:lvl>
    <w:lvl w:ilvl="7">
      <w:start w:val="1"/>
      <w:numFmt w:val="lowerLetter"/>
      <w:lvlText w:val="%8)"/>
      <w:lvlJc w:val="left"/>
      <w:pPr>
        <w:tabs>
          <w:tab w:val="left" w:pos="4440"/>
        </w:tabs>
        <w:ind w:left="4440" w:hanging="420"/>
      </w:pPr>
      <w:rPr>
        <w:rFonts w:cs="Times New Roman"/>
      </w:rPr>
    </w:lvl>
    <w:lvl w:ilvl="8">
      <w:start w:val="1"/>
      <w:numFmt w:val="lowerRoman"/>
      <w:lvlText w:val="%9."/>
      <w:lvlJc w:val="right"/>
      <w:pPr>
        <w:tabs>
          <w:tab w:val="left" w:pos="4860"/>
        </w:tabs>
        <w:ind w:left="4860" w:hanging="420"/>
      </w:pPr>
      <w:rPr>
        <w:rFonts w:cs="Times New Roman"/>
      </w:rPr>
    </w:lvl>
  </w:abstractNum>
  <w:abstractNum w:abstractNumId="2" w15:restartNumberingAfterBreak="0">
    <w:nsid w:val="43546E41"/>
    <w:multiLevelType w:val="singleLevel"/>
    <w:tmpl w:val="43546E41"/>
    <w:lvl w:ilvl="0">
      <w:start w:val="1"/>
      <w:numFmt w:val="decimal"/>
      <w:suff w:val="nothing"/>
      <w:lvlText w:val="%1、"/>
      <w:lvlJc w:val="left"/>
    </w:lvl>
  </w:abstractNum>
  <w:abstractNum w:abstractNumId="3" w15:restartNumberingAfterBreak="0">
    <w:nsid w:val="43A8409B"/>
    <w:multiLevelType w:val="multilevel"/>
    <w:tmpl w:val="43A8409B"/>
    <w:lvl w:ilvl="0">
      <w:start w:val="9"/>
      <w:numFmt w:val="decimal"/>
      <w:lvlText w:val="%1"/>
      <w:lvlJc w:val="left"/>
      <w:pPr>
        <w:tabs>
          <w:tab w:val="left" w:pos="360"/>
        </w:tabs>
        <w:ind w:left="360" w:hanging="360"/>
      </w:pPr>
      <w:rPr>
        <w:rFonts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58340A20"/>
    <w:multiLevelType w:val="multilevel"/>
    <w:tmpl w:val="58340A20"/>
    <w:lvl w:ilvl="0">
      <w:start w:val="1"/>
      <w:numFmt w:val="decimal"/>
      <w:lvlText w:val="%1)"/>
      <w:lvlJc w:val="left"/>
      <w:pPr>
        <w:tabs>
          <w:tab w:val="left" w:pos="1500"/>
        </w:tabs>
        <w:ind w:left="1500" w:hanging="420"/>
      </w:pPr>
      <w:rPr>
        <w:rFonts w:cs="Times New Roman"/>
      </w:rPr>
    </w:lvl>
    <w:lvl w:ilvl="1">
      <w:start w:val="1"/>
      <w:numFmt w:val="decimal"/>
      <w:lvlText w:val="%2."/>
      <w:lvlJc w:val="left"/>
      <w:pPr>
        <w:tabs>
          <w:tab w:val="left" w:pos="561"/>
        </w:tabs>
        <w:ind w:left="561" w:hanging="420"/>
      </w:pPr>
      <w:rPr>
        <w:rFonts w:cs="Times New Roman"/>
      </w:rPr>
    </w:lvl>
    <w:lvl w:ilvl="2">
      <w:start w:val="7"/>
      <w:numFmt w:val="decimal"/>
      <w:lvlText w:val="%3、"/>
      <w:lvlJc w:val="left"/>
      <w:pPr>
        <w:tabs>
          <w:tab w:val="left" w:pos="360"/>
        </w:tabs>
        <w:ind w:left="360" w:hanging="360"/>
      </w:pPr>
      <w:rPr>
        <w:rFonts w:hAnsi="宋体" w:cs="Times New Roman" w:hint="default"/>
      </w:rPr>
    </w:lvl>
    <w:lvl w:ilvl="3">
      <w:start w:val="1"/>
      <w:numFmt w:val="decimal"/>
      <w:lvlText w:val="%4)"/>
      <w:lvlJc w:val="left"/>
      <w:pPr>
        <w:tabs>
          <w:tab w:val="left" w:pos="2760"/>
        </w:tabs>
        <w:ind w:left="2760" w:hanging="420"/>
      </w:pPr>
      <w:rPr>
        <w:rFonts w:cs="Times New Roman"/>
      </w:rPr>
    </w:lvl>
    <w:lvl w:ilvl="4">
      <w:start w:val="8"/>
      <w:numFmt w:val="decimal"/>
      <w:lvlText w:val="%5"/>
      <w:lvlJc w:val="left"/>
      <w:pPr>
        <w:tabs>
          <w:tab w:val="left" w:pos="3120"/>
        </w:tabs>
        <w:ind w:left="3120" w:hanging="360"/>
      </w:pPr>
      <w:rPr>
        <w:rFonts w:eastAsia="宋体" w:hAnsi="宋体" w:cs="Times New Roman" w:hint="default"/>
      </w:rPr>
    </w:lvl>
    <w:lvl w:ilvl="5">
      <w:start w:val="1"/>
      <w:numFmt w:val="lowerRoman"/>
      <w:lvlText w:val="%6."/>
      <w:lvlJc w:val="right"/>
      <w:pPr>
        <w:tabs>
          <w:tab w:val="left" w:pos="3600"/>
        </w:tabs>
        <w:ind w:left="3600" w:hanging="420"/>
      </w:pPr>
      <w:rPr>
        <w:rFonts w:cs="Times New Roman"/>
      </w:rPr>
    </w:lvl>
    <w:lvl w:ilvl="6">
      <w:start w:val="1"/>
      <w:numFmt w:val="decimal"/>
      <w:lvlText w:val="%7."/>
      <w:lvlJc w:val="left"/>
      <w:pPr>
        <w:tabs>
          <w:tab w:val="left" w:pos="4020"/>
        </w:tabs>
        <w:ind w:left="4020" w:hanging="420"/>
      </w:pPr>
      <w:rPr>
        <w:rFonts w:cs="Times New Roman"/>
      </w:rPr>
    </w:lvl>
    <w:lvl w:ilvl="7">
      <w:start w:val="1"/>
      <w:numFmt w:val="lowerLetter"/>
      <w:lvlText w:val="%8)"/>
      <w:lvlJc w:val="left"/>
      <w:pPr>
        <w:tabs>
          <w:tab w:val="left" w:pos="4440"/>
        </w:tabs>
        <w:ind w:left="4440" w:hanging="420"/>
      </w:pPr>
      <w:rPr>
        <w:rFonts w:cs="Times New Roman"/>
      </w:rPr>
    </w:lvl>
    <w:lvl w:ilvl="8">
      <w:start w:val="1"/>
      <w:numFmt w:val="lowerRoman"/>
      <w:lvlText w:val="%9."/>
      <w:lvlJc w:val="right"/>
      <w:pPr>
        <w:tabs>
          <w:tab w:val="left" w:pos="4860"/>
        </w:tabs>
        <w:ind w:left="4860" w:hanging="420"/>
      </w:pPr>
      <w:rPr>
        <w:rFonts w:cs="Times New Roman"/>
      </w:rPr>
    </w:lvl>
  </w:abstractNum>
  <w:abstractNum w:abstractNumId="5" w15:restartNumberingAfterBreak="0">
    <w:nsid w:val="6E2E2083"/>
    <w:multiLevelType w:val="multilevel"/>
    <w:tmpl w:val="6E2E2083"/>
    <w:lvl w:ilvl="0">
      <w:start w:val="1"/>
      <w:numFmt w:val="decimal"/>
      <w:lvlText w:val="%1)"/>
      <w:lvlJc w:val="left"/>
      <w:pPr>
        <w:tabs>
          <w:tab w:val="left" w:pos="1500"/>
        </w:tabs>
        <w:ind w:left="1500" w:hanging="420"/>
      </w:pPr>
      <w:rPr>
        <w:rFonts w:cs="Times New Roman"/>
      </w:rPr>
    </w:lvl>
    <w:lvl w:ilvl="1">
      <w:start w:val="1"/>
      <w:numFmt w:val="lowerLetter"/>
      <w:lvlText w:val="%2)"/>
      <w:lvlJc w:val="left"/>
      <w:pPr>
        <w:tabs>
          <w:tab w:val="left" w:pos="1920"/>
        </w:tabs>
        <w:ind w:left="1920" w:hanging="420"/>
      </w:pPr>
      <w:rPr>
        <w:rFonts w:cs="Times New Roman"/>
      </w:rPr>
    </w:lvl>
    <w:lvl w:ilvl="2">
      <w:start w:val="1"/>
      <w:numFmt w:val="lowerRoman"/>
      <w:lvlText w:val="%3."/>
      <w:lvlJc w:val="right"/>
      <w:pPr>
        <w:tabs>
          <w:tab w:val="left" w:pos="2340"/>
        </w:tabs>
        <w:ind w:left="2340" w:hanging="420"/>
      </w:pPr>
      <w:rPr>
        <w:rFonts w:cs="Times New Roman"/>
      </w:rPr>
    </w:lvl>
    <w:lvl w:ilvl="3">
      <w:start w:val="1"/>
      <w:numFmt w:val="decimal"/>
      <w:lvlText w:val="%4."/>
      <w:lvlJc w:val="left"/>
      <w:pPr>
        <w:tabs>
          <w:tab w:val="left" w:pos="2760"/>
        </w:tabs>
        <w:ind w:left="2760" w:hanging="420"/>
      </w:pPr>
      <w:rPr>
        <w:rFonts w:cs="Times New Roman"/>
      </w:rPr>
    </w:lvl>
    <w:lvl w:ilvl="4">
      <w:start w:val="1"/>
      <w:numFmt w:val="lowerLetter"/>
      <w:lvlText w:val="%5)"/>
      <w:lvlJc w:val="left"/>
      <w:pPr>
        <w:tabs>
          <w:tab w:val="left" w:pos="3180"/>
        </w:tabs>
        <w:ind w:left="3180" w:hanging="420"/>
      </w:pPr>
      <w:rPr>
        <w:rFonts w:cs="Times New Roman"/>
      </w:rPr>
    </w:lvl>
    <w:lvl w:ilvl="5">
      <w:start w:val="1"/>
      <w:numFmt w:val="lowerRoman"/>
      <w:lvlText w:val="%6."/>
      <w:lvlJc w:val="right"/>
      <w:pPr>
        <w:tabs>
          <w:tab w:val="left" w:pos="3600"/>
        </w:tabs>
        <w:ind w:left="3600" w:hanging="420"/>
      </w:pPr>
      <w:rPr>
        <w:rFonts w:cs="Times New Roman"/>
      </w:rPr>
    </w:lvl>
    <w:lvl w:ilvl="6">
      <w:start w:val="1"/>
      <w:numFmt w:val="decimal"/>
      <w:lvlText w:val="%7."/>
      <w:lvlJc w:val="left"/>
      <w:pPr>
        <w:tabs>
          <w:tab w:val="left" w:pos="4020"/>
        </w:tabs>
        <w:ind w:left="4020" w:hanging="420"/>
      </w:pPr>
      <w:rPr>
        <w:rFonts w:cs="Times New Roman"/>
      </w:rPr>
    </w:lvl>
    <w:lvl w:ilvl="7">
      <w:start w:val="1"/>
      <w:numFmt w:val="lowerLetter"/>
      <w:lvlText w:val="%8)"/>
      <w:lvlJc w:val="left"/>
      <w:pPr>
        <w:tabs>
          <w:tab w:val="left" w:pos="4440"/>
        </w:tabs>
        <w:ind w:left="4440" w:hanging="420"/>
      </w:pPr>
      <w:rPr>
        <w:rFonts w:cs="Times New Roman"/>
      </w:rPr>
    </w:lvl>
    <w:lvl w:ilvl="8">
      <w:start w:val="1"/>
      <w:numFmt w:val="lowerRoman"/>
      <w:lvlText w:val="%9."/>
      <w:lvlJc w:val="right"/>
      <w:pPr>
        <w:tabs>
          <w:tab w:val="left" w:pos="4860"/>
        </w:tabs>
        <w:ind w:left="4860" w:hanging="420"/>
      </w:pPr>
      <w:rPr>
        <w:rFonts w:cs="Times New Roman"/>
      </w:rPr>
    </w:lvl>
  </w:abstractNum>
  <w:abstractNum w:abstractNumId="6" w15:restartNumberingAfterBreak="0">
    <w:nsid w:val="77333ABE"/>
    <w:multiLevelType w:val="multilevel"/>
    <w:tmpl w:val="77333ABE"/>
    <w:lvl w:ilvl="0">
      <w:start w:val="1"/>
      <w:numFmt w:val="decimal"/>
      <w:lvlText w:val="%1)"/>
      <w:lvlJc w:val="left"/>
      <w:pPr>
        <w:tabs>
          <w:tab w:val="left" w:pos="1500"/>
        </w:tabs>
        <w:ind w:left="1500" w:hanging="420"/>
      </w:pPr>
      <w:rPr>
        <w:rFonts w:cs="Times New Roman" w:hint="eastAsia"/>
      </w:rPr>
    </w:lvl>
    <w:lvl w:ilvl="1">
      <w:start w:val="1"/>
      <w:numFmt w:val="decimal"/>
      <w:lvlText w:val="%2"/>
      <w:lvlJc w:val="left"/>
      <w:pPr>
        <w:tabs>
          <w:tab w:val="left" w:pos="1860"/>
        </w:tabs>
        <w:ind w:left="1860" w:hanging="360"/>
      </w:pPr>
      <w:rPr>
        <w:rFonts w:cs="Times New Roman" w:hint="default"/>
      </w:rPr>
    </w:lvl>
    <w:lvl w:ilvl="2">
      <w:start w:val="2"/>
      <w:numFmt w:val="decimal"/>
      <w:lvlText w:val="%3."/>
      <w:lvlJc w:val="left"/>
      <w:pPr>
        <w:tabs>
          <w:tab w:val="left" w:pos="2280"/>
        </w:tabs>
        <w:ind w:left="2280" w:hanging="360"/>
      </w:pPr>
      <w:rPr>
        <w:rFonts w:hAnsi="宋体" w:cs="Times New Roman" w:hint="default"/>
      </w:rPr>
    </w:lvl>
    <w:lvl w:ilvl="3">
      <w:start w:val="5"/>
      <w:numFmt w:val="decimal"/>
      <w:lvlText w:val="%4、"/>
      <w:lvlJc w:val="left"/>
      <w:pPr>
        <w:tabs>
          <w:tab w:val="left" w:pos="2700"/>
        </w:tabs>
        <w:ind w:left="2700" w:hanging="360"/>
      </w:pPr>
      <w:rPr>
        <w:rFonts w:cs="Times New Roman" w:hint="default"/>
      </w:rPr>
    </w:lvl>
    <w:lvl w:ilvl="4">
      <w:start w:val="1"/>
      <w:numFmt w:val="lowerLetter"/>
      <w:lvlText w:val="%5)"/>
      <w:lvlJc w:val="left"/>
      <w:pPr>
        <w:tabs>
          <w:tab w:val="left" w:pos="3180"/>
        </w:tabs>
        <w:ind w:left="3180" w:hanging="420"/>
      </w:pPr>
      <w:rPr>
        <w:rFonts w:cs="Times New Roman"/>
      </w:rPr>
    </w:lvl>
    <w:lvl w:ilvl="5">
      <w:start w:val="1"/>
      <w:numFmt w:val="lowerRoman"/>
      <w:lvlText w:val="%6."/>
      <w:lvlJc w:val="right"/>
      <w:pPr>
        <w:tabs>
          <w:tab w:val="left" w:pos="3600"/>
        </w:tabs>
        <w:ind w:left="3600" w:hanging="420"/>
      </w:pPr>
      <w:rPr>
        <w:rFonts w:cs="Times New Roman"/>
      </w:rPr>
    </w:lvl>
    <w:lvl w:ilvl="6">
      <w:start w:val="1"/>
      <w:numFmt w:val="decimal"/>
      <w:lvlText w:val="%7."/>
      <w:lvlJc w:val="left"/>
      <w:pPr>
        <w:tabs>
          <w:tab w:val="left" w:pos="4020"/>
        </w:tabs>
        <w:ind w:left="4020" w:hanging="420"/>
      </w:pPr>
      <w:rPr>
        <w:rFonts w:cs="Times New Roman"/>
      </w:rPr>
    </w:lvl>
    <w:lvl w:ilvl="7">
      <w:start w:val="1"/>
      <w:numFmt w:val="lowerLetter"/>
      <w:lvlText w:val="%8)"/>
      <w:lvlJc w:val="left"/>
      <w:pPr>
        <w:tabs>
          <w:tab w:val="left" w:pos="4440"/>
        </w:tabs>
        <w:ind w:left="4440" w:hanging="420"/>
      </w:pPr>
      <w:rPr>
        <w:rFonts w:cs="Times New Roman"/>
      </w:rPr>
    </w:lvl>
    <w:lvl w:ilvl="8">
      <w:start w:val="1"/>
      <w:numFmt w:val="lowerRoman"/>
      <w:lvlText w:val="%9."/>
      <w:lvlJc w:val="right"/>
      <w:pPr>
        <w:tabs>
          <w:tab w:val="left" w:pos="4860"/>
        </w:tabs>
        <w:ind w:left="4860" w:hanging="420"/>
      </w:pPr>
      <w:rPr>
        <w:rFonts w:cs="Times New Roman"/>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F7"/>
    <w:rsid w:val="001946F7"/>
    <w:rsid w:val="00451714"/>
    <w:rsid w:val="0067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1F686-2382-4C90-A02B-F764E309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451714"/>
    <w:pPr>
      <w:widowControl w:val="0"/>
      <w:jc w:val="both"/>
    </w:pPr>
    <w:rPr>
      <w:szCs w:val="20"/>
    </w:rPr>
  </w:style>
  <w:style w:type="paragraph" w:styleId="1">
    <w:name w:val="heading 1"/>
    <w:basedOn w:val="a"/>
    <w:next w:val="a"/>
    <w:link w:val="10"/>
    <w:uiPriority w:val="9"/>
    <w:qFormat/>
    <w:rsid w:val="00451714"/>
    <w:pPr>
      <w:keepNext/>
      <w:keepLines/>
      <w:spacing w:before="340" w:after="330" w:line="578" w:lineRule="auto"/>
      <w:outlineLvl w:val="0"/>
    </w:pPr>
    <w:rPr>
      <w:b/>
      <w:bCs/>
      <w:kern w:val="44"/>
      <w:sz w:val="44"/>
      <w:szCs w:val="44"/>
    </w:rPr>
  </w:style>
  <w:style w:type="paragraph" w:styleId="3">
    <w:name w:val="heading 3"/>
    <w:basedOn w:val="a"/>
    <w:next w:val="a0"/>
    <w:link w:val="30"/>
    <w:qFormat/>
    <w:rsid w:val="00451714"/>
    <w:pPr>
      <w:keepNext/>
      <w:keepLines/>
      <w:spacing w:before="260" w:after="260" w:line="400" w:lineRule="exact"/>
      <w:outlineLvl w:val="2"/>
    </w:pPr>
    <w:rPr>
      <w:rFonts w:ascii="宋体" w:hAnsi="宋体"/>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qFormat/>
    <w:rsid w:val="00451714"/>
    <w:rPr>
      <w:rFonts w:ascii="宋体" w:hAnsi="宋体"/>
      <w:b/>
      <w:sz w:val="24"/>
      <w:szCs w:val="20"/>
    </w:rPr>
  </w:style>
  <w:style w:type="paragraph" w:styleId="a4">
    <w:name w:val="annotation text"/>
    <w:basedOn w:val="a"/>
    <w:link w:val="11"/>
    <w:qFormat/>
    <w:rsid w:val="00451714"/>
    <w:pPr>
      <w:jc w:val="left"/>
    </w:pPr>
    <w:rPr>
      <w:szCs w:val="24"/>
    </w:rPr>
  </w:style>
  <w:style w:type="character" w:customStyle="1" w:styleId="a5">
    <w:name w:val="批注文字 字符"/>
    <w:basedOn w:val="a1"/>
    <w:uiPriority w:val="99"/>
    <w:semiHidden/>
    <w:rsid w:val="00451714"/>
    <w:rPr>
      <w:szCs w:val="20"/>
    </w:rPr>
  </w:style>
  <w:style w:type="paragraph" w:styleId="a6">
    <w:name w:val="Normal (Web)"/>
    <w:basedOn w:val="a"/>
    <w:qFormat/>
    <w:rsid w:val="00451714"/>
    <w:pPr>
      <w:widowControl/>
      <w:spacing w:before="100" w:beforeAutospacing="1" w:after="100" w:afterAutospacing="1"/>
      <w:jc w:val="left"/>
    </w:pPr>
    <w:rPr>
      <w:rFonts w:ascii="宋体" w:hAnsi="宋体" w:cs="宋体"/>
      <w:kern w:val="0"/>
      <w:sz w:val="24"/>
      <w:szCs w:val="24"/>
    </w:rPr>
  </w:style>
  <w:style w:type="character" w:styleId="a7">
    <w:name w:val="Strong"/>
    <w:basedOn w:val="a1"/>
    <w:uiPriority w:val="22"/>
    <w:qFormat/>
    <w:rsid w:val="00451714"/>
    <w:rPr>
      <w:b/>
      <w:bCs/>
    </w:rPr>
  </w:style>
  <w:style w:type="character" w:customStyle="1" w:styleId="11">
    <w:name w:val="批注文字 字符1"/>
    <w:link w:val="a4"/>
    <w:qFormat/>
    <w:rsid w:val="00451714"/>
    <w:rPr>
      <w:szCs w:val="24"/>
    </w:rPr>
  </w:style>
  <w:style w:type="character" w:customStyle="1" w:styleId="10">
    <w:name w:val="标题 1 字符"/>
    <w:basedOn w:val="a1"/>
    <w:link w:val="1"/>
    <w:uiPriority w:val="9"/>
    <w:rsid w:val="00451714"/>
    <w:rPr>
      <w:b/>
      <w:bCs/>
      <w:kern w:val="44"/>
      <w:sz w:val="44"/>
      <w:szCs w:val="44"/>
    </w:rPr>
  </w:style>
  <w:style w:type="paragraph" w:styleId="a0">
    <w:name w:val="Normal Indent"/>
    <w:basedOn w:val="a"/>
    <w:uiPriority w:val="99"/>
    <w:semiHidden/>
    <w:unhideWhenUsed/>
    <w:rsid w:val="00451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2021-03-18T03:18:00Z</dcterms:created>
  <dcterms:modified xsi:type="dcterms:W3CDTF">2021-03-18T03:18:00Z</dcterms:modified>
</cp:coreProperties>
</file>