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B12" w:rsidRPr="00573B12" w:rsidRDefault="00573B12" w:rsidP="00573B12">
      <w:pPr>
        <w:widowControl/>
        <w:shd w:val="clear" w:color="auto" w:fill="FFFFFF"/>
        <w:spacing w:after="120" w:line="360" w:lineRule="auto"/>
        <w:jc w:val="center"/>
        <w:outlineLvl w:val="0"/>
        <w:rPr>
          <w:rFonts w:ascii="微软雅黑" w:eastAsia="微软雅黑" w:hAnsi="微软雅黑" w:cs="宋体"/>
          <w:b/>
          <w:bCs/>
          <w:color w:val="383838"/>
          <w:kern w:val="36"/>
          <w:sz w:val="48"/>
          <w:szCs w:val="48"/>
        </w:rPr>
      </w:pPr>
      <w:r w:rsidRPr="00573B12">
        <w:rPr>
          <w:rFonts w:ascii="微软雅黑" w:eastAsia="微软雅黑" w:hAnsi="微软雅黑" w:cs="宋体" w:hint="eastAsia"/>
          <w:b/>
          <w:bCs/>
          <w:color w:val="383838"/>
          <w:kern w:val="36"/>
          <w:sz w:val="48"/>
          <w:szCs w:val="48"/>
        </w:rPr>
        <w:t>招标公告</w:t>
      </w:r>
    </w:p>
    <w:p w:rsidR="00573B12" w:rsidRPr="00573B12" w:rsidRDefault="00573B12" w:rsidP="00573B12">
      <w:pPr>
        <w:widowControl/>
        <w:shd w:val="clear" w:color="auto" w:fill="FFFFFF"/>
        <w:spacing w:line="276" w:lineRule="auto"/>
        <w:ind w:left="2626" w:hanging="1140"/>
        <w:jc w:val="left"/>
        <w:rPr>
          <w:rFonts w:ascii="微软雅黑" w:eastAsia="微软雅黑" w:hAnsi="微软雅黑" w:cs="宋体" w:hint="eastAsia"/>
          <w:color w:val="383838"/>
          <w:kern w:val="0"/>
          <w:sz w:val="24"/>
          <w:szCs w:val="24"/>
        </w:rPr>
      </w:pPr>
      <w:r w:rsidRPr="00573B12">
        <w:rPr>
          <w:rFonts w:ascii="微软雅黑" w:eastAsia="微软雅黑" w:hAnsi="微软雅黑" w:cs="宋体" w:hint="eastAsia"/>
          <w:color w:val="383838"/>
          <w:kern w:val="0"/>
          <w:sz w:val="24"/>
          <w:szCs w:val="24"/>
        </w:rPr>
        <w:t>项目名称：自然资源部天津海水淡化与综合利用研究所2019年第四批仪器设备采购项目</w:t>
      </w:r>
    </w:p>
    <w:p w:rsidR="00573B12" w:rsidRPr="00573B12" w:rsidRDefault="00573B12" w:rsidP="00573B12">
      <w:pPr>
        <w:widowControl/>
        <w:shd w:val="clear" w:color="auto" w:fill="FFFFFF"/>
        <w:spacing w:line="276" w:lineRule="auto"/>
        <w:ind w:left="3646" w:hanging="2160"/>
        <w:jc w:val="left"/>
        <w:rPr>
          <w:rFonts w:ascii="微软雅黑" w:eastAsia="微软雅黑" w:hAnsi="微软雅黑" w:cs="宋体" w:hint="eastAsia"/>
          <w:color w:val="383838"/>
          <w:kern w:val="0"/>
          <w:sz w:val="24"/>
          <w:szCs w:val="24"/>
        </w:rPr>
      </w:pPr>
      <w:r w:rsidRPr="00573B12">
        <w:rPr>
          <w:rFonts w:ascii="微软雅黑" w:eastAsia="微软雅黑" w:hAnsi="微软雅黑" w:cs="宋体" w:hint="eastAsia"/>
          <w:color w:val="383838"/>
          <w:kern w:val="0"/>
          <w:sz w:val="24"/>
          <w:szCs w:val="24"/>
        </w:rPr>
        <w:t>招标编号：0703-1941CIC1Z105</w:t>
      </w:r>
    </w:p>
    <w:tbl>
      <w:tblPr>
        <w:tblW w:w="988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885"/>
      </w:tblGrid>
      <w:tr w:rsidR="00573B12" w:rsidRPr="00573B12" w:rsidTr="00573B12">
        <w:trPr>
          <w:trHeight w:val="390"/>
          <w:jc w:val="center"/>
        </w:trPr>
        <w:tc>
          <w:tcPr>
            <w:tcW w:w="98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3B12" w:rsidRPr="00573B12" w:rsidRDefault="00573B12" w:rsidP="00573B12">
            <w:pPr>
              <w:widowControl/>
              <w:spacing w:before="75" w:after="330" w:line="340" w:lineRule="atLeast"/>
              <w:jc w:val="left"/>
              <w:rPr>
                <w:rFonts w:ascii="微软雅黑" w:eastAsia="微软雅黑" w:hAnsi="微软雅黑" w:cs="宋体"/>
                <w:color w:val="02396F"/>
                <w:kern w:val="0"/>
                <w:szCs w:val="21"/>
              </w:rPr>
            </w:pPr>
            <w:r w:rsidRPr="00573B12">
              <w:rPr>
                <w:rFonts w:ascii="微软雅黑" w:eastAsia="微软雅黑" w:hAnsi="微软雅黑" w:cs="宋体" w:hint="eastAsia"/>
                <w:color w:val="02396F"/>
                <w:kern w:val="0"/>
                <w:szCs w:val="21"/>
              </w:rPr>
              <w:t>采购人名称：自然资源部天津海水淡化与综合利用研究所</w:t>
            </w:r>
          </w:p>
        </w:tc>
      </w:tr>
      <w:tr w:rsidR="00573B12" w:rsidRPr="00573B12" w:rsidTr="00573B12">
        <w:trPr>
          <w:trHeight w:val="390"/>
          <w:jc w:val="center"/>
        </w:trPr>
        <w:tc>
          <w:tcPr>
            <w:tcW w:w="9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3B12" w:rsidRPr="00573B12" w:rsidRDefault="00573B12" w:rsidP="00573B12">
            <w:pPr>
              <w:widowControl/>
              <w:spacing w:before="75" w:after="330" w:line="340" w:lineRule="atLeast"/>
              <w:jc w:val="left"/>
              <w:rPr>
                <w:rFonts w:ascii="微软雅黑" w:eastAsia="微软雅黑" w:hAnsi="微软雅黑" w:cs="宋体"/>
                <w:color w:val="02396F"/>
                <w:kern w:val="0"/>
                <w:szCs w:val="21"/>
              </w:rPr>
            </w:pPr>
            <w:r w:rsidRPr="00573B12">
              <w:rPr>
                <w:rFonts w:ascii="微软雅黑" w:eastAsia="微软雅黑" w:hAnsi="微软雅黑" w:cs="宋体" w:hint="eastAsia"/>
                <w:color w:val="02396F"/>
                <w:kern w:val="0"/>
                <w:szCs w:val="21"/>
              </w:rPr>
              <w:t>采购人地址：天津市南开区航海道55号</w:t>
            </w:r>
          </w:p>
        </w:tc>
      </w:tr>
      <w:tr w:rsidR="00573B12" w:rsidRPr="00573B12" w:rsidTr="00573B12">
        <w:trPr>
          <w:trHeight w:val="390"/>
          <w:jc w:val="center"/>
        </w:trPr>
        <w:tc>
          <w:tcPr>
            <w:tcW w:w="9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3B12" w:rsidRPr="00573B12" w:rsidRDefault="00573B12" w:rsidP="00573B12">
            <w:pPr>
              <w:widowControl/>
              <w:spacing w:before="75" w:after="330" w:line="340" w:lineRule="atLeast"/>
              <w:jc w:val="left"/>
              <w:rPr>
                <w:rFonts w:ascii="微软雅黑" w:eastAsia="微软雅黑" w:hAnsi="微软雅黑" w:cs="宋体"/>
                <w:color w:val="02396F"/>
                <w:kern w:val="0"/>
                <w:szCs w:val="21"/>
              </w:rPr>
            </w:pPr>
            <w:r w:rsidRPr="00573B12">
              <w:rPr>
                <w:rFonts w:ascii="微软雅黑" w:eastAsia="微软雅黑" w:hAnsi="微软雅黑" w:cs="宋体" w:hint="eastAsia"/>
                <w:color w:val="02396F"/>
                <w:kern w:val="0"/>
                <w:szCs w:val="21"/>
              </w:rPr>
              <w:t>采购人联系人：王锴</w:t>
            </w:r>
          </w:p>
        </w:tc>
      </w:tr>
      <w:tr w:rsidR="00573B12" w:rsidRPr="00573B12" w:rsidTr="00573B12">
        <w:trPr>
          <w:trHeight w:val="390"/>
          <w:jc w:val="center"/>
        </w:trPr>
        <w:tc>
          <w:tcPr>
            <w:tcW w:w="9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3B12" w:rsidRPr="00573B12" w:rsidRDefault="00573B12" w:rsidP="00573B12">
            <w:pPr>
              <w:widowControl/>
              <w:spacing w:before="75" w:after="330" w:line="340" w:lineRule="atLeast"/>
              <w:jc w:val="left"/>
              <w:rPr>
                <w:rFonts w:ascii="微软雅黑" w:eastAsia="微软雅黑" w:hAnsi="微软雅黑" w:cs="宋体"/>
                <w:color w:val="02396F"/>
                <w:kern w:val="0"/>
                <w:szCs w:val="21"/>
              </w:rPr>
            </w:pPr>
            <w:r w:rsidRPr="00573B12">
              <w:rPr>
                <w:rFonts w:ascii="微软雅黑" w:eastAsia="微软雅黑" w:hAnsi="微软雅黑" w:cs="宋体" w:hint="eastAsia"/>
                <w:color w:val="02396F"/>
                <w:kern w:val="0"/>
                <w:szCs w:val="21"/>
              </w:rPr>
              <w:t>采购人联系方式：022-87894686</w:t>
            </w:r>
          </w:p>
        </w:tc>
      </w:tr>
      <w:tr w:rsidR="00573B12" w:rsidRPr="00573B12" w:rsidTr="00573B12">
        <w:trPr>
          <w:trHeight w:val="390"/>
          <w:jc w:val="center"/>
        </w:trPr>
        <w:tc>
          <w:tcPr>
            <w:tcW w:w="9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3B12" w:rsidRPr="00573B12" w:rsidRDefault="00573B12" w:rsidP="00573B12">
            <w:pPr>
              <w:widowControl/>
              <w:spacing w:before="75" w:after="330" w:line="340" w:lineRule="atLeast"/>
              <w:jc w:val="left"/>
              <w:rPr>
                <w:rFonts w:ascii="微软雅黑" w:eastAsia="微软雅黑" w:hAnsi="微软雅黑" w:cs="宋体"/>
                <w:color w:val="02396F"/>
                <w:kern w:val="0"/>
                <w:szCs w:val="21"/>
              </w:rPr>
            </w:pPr>
            <w:r w:rsidRPr="00573B12">
              <w:rPr>
                <w:rFonts w:ascii="微软雅黑" w:eastAsia="微软雅黑" w:hAnsi="微软雅黑" w:cs="宋体" w:hint="eastAsia"/>
                <w:color w:val="02396F"/>
                <w:kern w:val="0"/>
                <w:szCs w:val="21"/>
              </w:rPr>
              <w:t>采购代理机构全称：中仪国际招标有限公司</w:t>
            </w:r>
          </w:p>
        </w:tc>
      </w:tr>
      <w:tr w:rsidR="00573B12" w:rsidRPr="00573B12" w:rsidTr="00573B12">
        <w:trPr>
          <w:trHeight w:val="390"/>
          <w:jc w:val="center"/>
        </w:trPr>
        <w:tc>
          <w:tcPr>
            <w:tcW w:w="9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3B12" w:rsidRPr="00573B12" w:rsidRDefault="00573B12" w:rsidP="00573B12">
            <w:pPr>
              <w:widowControl/>
              <w:spacing w:before="75" w:after="330" w:line="340" w:lineRule="atLeast"/>
              <w:jc w:val="left"/>
              <w:rPr>
                <w:rFonts w:ascii="微软雅黑" w:eastAsia="微软雅黑" w:hAnsi="微软雅黑" w:cs="宋体"/>
                <w:color w:val="02396F"/>
                <w:kern w:val="0"/>
                <w:szCs w:val="21"/>
              </w:rPr>
            </w:pPr>
            <w:r w:rsidRPr="00573B12">
              <w:rPr>
                <w:rFonts w:ascii="微软雅黑" w:eastAsia="微软雅黑" w:hAnsi="微软雅黑" w:cs="宋体" w:hint="eastAsia"/>
                <w:color w:val="02396F"/>
                <w:kern w:val="0"/>
                <w:szCs w:val="21"/>
              </w:rPr>
              <w:t>采购代理机构地址：北京市丰台区西三环中路90号通用技术大厦</w:t>
            </w:r>
          </w:p>
        </w:tc>
      </w:tr>
      <w:tr w:rsidR="00573B12" w:rsidRPr="00573B12" w:rsidTr="00573B12">
        <w:trPr>
          <w:trHeight w:val="390"/>
          <w:jc w:val="center"/>
        </w:trPr>
        <w:tc>
          <w:tcPr>
            <w:tcW w:w="9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3B12" w:rsidRPr="00573B12" w:rsidRDefault="00573B12" w:rsidP="00573B12">
            <w:pPr>
              <w:widowControl/>
              <w:spacing w:before="75" w:after="330" w:line="340" w:lineRule="atLeast"/>
              <w:jc w:val="left"/>
              <w:rPr>
                <w:rFonts w:ascii="微软雅黑" w:eastAsia="微软雅黑" w:hAnsi="微软雅黑" w:cs="宋体"/>
                <w:color w:val="02396F"/>
                <w:kern w:val="0"/>
                <w:szCs w:val="21"/>
              </w:rPr>
            </w:pPr>
            <w:r w:rsidRPr="00573B12">
              <w:rPr>
                <w:rFonts w:ascii="微软雅黑" w:eastAsia="微软雅黑" w:hAnsi="微软雅黑" w:cs="宋体" w:hint="eastAsia"/>
                <w:color w:val="02396F"/>
                <w:kern w:val="0"/>
                <w:szCs w:val="21"/>
              </w:rPr>
              <w:t>采购代理机构联系人：朱强</w:t>
            </w:r>
          </w:p>
        </w:tc>
      </w:tr>
      <w:tr w:rsidR="00573B12" w:rsidRPr="00573B12" w:rsidTr="00573B12">
        <w:trPr>
          <w:trHeight w:val="390"/>
          <w:jc w:val="center"/>
        </w:trPr>
        <w:tc>
          <w:tcPr>
            <w:tcW w:w="9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3B12" w:rsidRPr="00573B12" w:rsidRDefault="00573B12" w:rsidP="00573B12">
            <w:pPr>
              <w:widowControl/>
              <w:spacing w:before="75" w:after="330" w:line="340" w:lineRule="atLeast"/>
              <w:jc w:val="left"/>
              <w:rPr>
                <w:rFonts w:ascii="微软雅黑" w:eastAsia="微软雅黑" w:hAnsi="微软雅黑" w:cs="宋体"/>
                <w:color w:val="02396F"/>
                <w:kern w:val="0"/>
                <w:szCs w:val="21"/>
              </w:rPr>
            </w:pPr>
            <w:r w:rsidRPr="00573B12">
              <w:rPr>
                <w:rFonts w:ascii="微软雅黑" w:eastAsia="微软雅黑" w:hAnsi="微软雅黑" w:cs="宋体" w:hint="eastAsia"/>
                <w:color w:val="02396F"/>
                <w:kern w:val="0"/>
                <w:szCs w:val="21"/>
              </w:rPr>
              <w:t>采购代理机构联系方式：010-63348624，zhuqiang@cniitc.genertec.com.cn</w:t>
            </w:r>
          </w:p>
        </w:tc>
      </w:tr>
      <w:tr w:rsidR="00573B12" w:rsidRPr="00573B12" w:rsidTr="00573B12">
        <w:trPr>
          <w:trHeight w:val="1815"/>
          <w:jc w:val="center"/>
        </w:trPr>
        <w:tc>
          <w:tcPr>
            <w:tcW w:w="98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采购内容：</w:t>
            </w:r>
          </w:p>
          <w:tbl>
            <w:tblPr>
              <w:tblW w:w="9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0"/>
              <w:gridCol w:w="3255"/>
              <w:gridCol w:w="1410"/>
              <w:gridCol w:w="1425"/>
              <w:gridCol w:w="1410"/>
              <w:gridCol w:w="1425"/>
            </w:tblGrid>
            <w:tr w:rsidR="00573B12" w:rsidRPr="00573B12">
              <w:trPr>
                <w:trHeight w:val="765"/>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3B12" w:rsidRPr="00573B12" w:rsidRDefault="00573B12" w:rsidP="00573B12">
                  <w:pPr>
                    <w:widowControl/>
                    <w:spacing w:before="75" w:after="330" w:line="360" w:lineRule="atLeast"/>
                    <w:jc w:val="center"/>
                    <w:rPr>
                      <w:rFonts w:ascii="微软雅黑" w:eastAsia="微软雅黑" w:hAnsi="微软雅黑" w:cs="宋体"/>
                      <w:color w:val="02396F"/>
                      <w:kern w:val="0"/>
                      <w:szCs w:val="21"/>
                    </w:rPr>
                  </w:pPr>
                  <w:r w:rsidRPr="00573B12">
                    <w:rPr>
                      <w:rFonts w:ascii="微软雅黑" w:eastAsia="微软雅黑" w:hAnsi="微软雅黑" w:cs="宋体" w:hint="eastAsia"/>
                      <w:color w:val="02396F"/>
                      <w:kern w:val="0"/>
                      <w:szCs w:val="21"/>
                    </w:rPr>
                    <w:t>包号</w:t>
                  </w:r>
                </w:p>
              </w:tc>
              <w:tc>
                <w:tcPr>
                  <w:tcW w:w="32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73B12" w:rsidRPr="00573B12" w:rsidRDefault="00573B12" w:rsidP="00573B12">
                  <w:pPr>
                    <w:widowControl/>
                    <w:spacing w:before="75" w:after="330" w:line="360" w:lineRule="atLeast"/>
                    <w:jc w:val="center"/>
                    <w:rPr>
                      <w:rFonts w:ascii="微软雅黑" w:eastAsia="微软雅黑" w:hAnsi="微软雅黑" w:cs="宋体"/>
                      <w:color w:val="02396F"/>
                      <w:kern w:val="0"/>
                      <w:szCs w:val="21"/>
                    </w:rPr>
                  </w:pPr>
                  <w:r w:rsidRPr="00573B12">
                    <w:rPr>
                      <w:rFonts w:ascii="微软雅黑" w:eastAsia="微软雅黑" w:hAnsi="微软雅黑" w:cs="宋体" w:hint="eastAsia"/>
                      <w:color w:val="02396F"/>
                      <w:kern w:val="0"/>
                      <w:szCs w:val="21"/>
                    </w:rPr>
                    <w:t>采购内容</w:t>
                  </w:r>
                </w:p>
              </w:tc>
              <w:tc>
                <w:tcPr>
                  <w:tcW w:w="1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73B12" w:rsidRPr="00573B12" w:rsidRDefault="00573B12" w:rsidP="00573B12">
                  <w:pPr>
                    <w:widowControl/>
                    <w:spacing w:before="75" w:after="330" w:line="360" w:lineRule="atLeast"/>
                    <w:jc w:val="center"/>
                    <w:rPr>
                      <w:rFonts w:ascii="微软雅黑" w:eastAsia="微软雅黑" w:hAnsi="微软雅黑" w:cs="宋体"/>
                      <w:color w:val="02396F"/>
                      <w:kern w:val="0"/>
                      <w:szCs w:val="21"/>
                    </w:rPr>
                  </w:pPr>
                  <w:r w:rsidRPr="00573B12">
                    <w:rPr>
                      <w:rFonts w:ascii="微软雅黑" w:eastAsia="微软雅黑" w:hAnsi="微软雅黑" w:cs="宋体" w:hint="eastAsia"/>
                      <w:color w:val="02396F"/>
                      <w:kern w:val="0"/>
                      <w:szCs w:val="21"/>
                    </w:rPr>
                    <w:t>采购数量</w:t>
                  </w:r>
                </w:p>
                <w:p w:rsidR="00573B12" w:rsidRPr="00573B12" w:rsidRDefault="00573B12" w:rsidP="00573B12">
                  <w:pPr>
                    <w:widowControl/>
                    <w:spacing w:before="75" w:after="330" w:line="360" w:lineRule="atLeast"/>
                    <w:jc w:val="center"/>
                    <w:rPr>
                      <w:rFonts w:ascii="微软雅黑" w:eastAsia="微软雅黑" w:hAnsi="微软雅黑" w:cs="宋体"/>
                      <w:color w:val="02396F"/>
                      <w:kern w:val="0"/>
                      <w:szCs w:val="21"/>
                    </w:rPr>
                  </w:pPr>
                  <w:r w:rsidRPr="00573B12">
                    <w:rPr>
                      <w:rFonts w:ascii="微软雅黑" w:eastAsia="微软雅黑" w:hAnsi="微软雅黑" w:cs="宋体" w:hint="eastAsia"/>
                      <w:color w:val="02396F"/>
                      <w:kern w:val="0"/>
                      <w:szCs w:val="21"/>
                    </w:rPr>
                    <w:lastRenderedPageBreak/>
                    <w:t>（套）</w:t>
                  </w:r>
                </w:p>
              </w:tc>
              <w:tc>
                <w:tcPr>
                  <w:tcW w:w="14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73B12" w:rsidRPr="00573B12" w:rsidRDefault="00573B12" w:rsidP="00573B12">
                  <w:pPr>
                    <w:widowControl/>
                    <w:spacing w:before="75" w:after="330" w:line="360" w:lineRule="atLeast"/>
                    <w:jc w:val="center"/>
                    <w:rPr>
                      <w:rFonts w:ascii="微软雅黑" w:eastAsia="微软雅黑" w:hAnsi="微软雅黑" w:cs="宋体"/>
                      <w:color w:val="02396F"/>
                      <w:kern w:val="0"/>
                      <w:szCs w:val="21"/>
                    </w:rPr>
                  </w:pPr>
                  <w:r w:rsidRPr="00573B12">
                    <w:rPr>
                      <w:rFonts w:ascii="微软雅黑" w:eastAsia="微软雅黑" w:hAnsi="微软雅黑" w:cs="宋体" w:hint="eastAsia"/>
                      <w:color w:val="02396F"/>
                      <w:kern w:val="0"/>
                      <w:szCs w:val="21"/>
                    </w:rPr>
                    <w:lastRenderedPageBreak/>
                    <w:t>投标保证金</w:t>
                  </w:r>
                </w:p>
                <w:p w:rsidR="00573B12" w:rsidRPr="00573B12" w:rsidRDefault="00573B12" w:rsidP="00573B12">
                  <w:pPr>
                    <w:widowControl/>
                    <w:spacing w:before="75" w:after="330" w:line="360" w:lineRule="atLeast"/>
                    <w:jc w:val="center"/>
                    <w:rPr>
                      <w:rFonts w:ascii="微软雅黑" w:eastAsia="微软雅黑" w:hAnsi="微软雅黑" w:cs="宋体"/>
                      <w:color w:val="02396F"/>
                      <w:kern w:val="0"/>
                      <w:szCs w:val="21"/>
                    </w:rPr>
                  </w:pPr>
                  <w:r w:rsidRPr="00573B12">
                    <w:rPr>
                      <w:rFonts w:ascii="微软雅黑" w:eastAsia="微软雅黑" w:hAnsi="微软雅黑" w:cs="宋体" w:hint="eastAsia"/>
                      <w:color w:val="02396F"/>
                      <w:kern w:val="0"/>
                      <w:szCs w:val="21"/>
                    </w:rPr>
                    <w:lastRenderedPageBreak/>
                    <w:t>（万元）</w:t>
                  </w:r>
                </w:p>
              </w:tc>
              <w:tc>
                <w:tcPr>
                  <w:tcW w:w="1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73B12" w:rsidRPr="00573B12" w:rsidRDefault="00573B12" w:rsidP="00573B12">
                  <w:pPr>
                    <w:widowControl/>
                    <w:spacing w:before="75" w:after="330" w:line="360" w:lineRule="atLeast"/>
                    <w:jc w:val="center"/>
                    <w:rPr>
                      <w:rFonts w:ascii="微软雅黑" w:eastAsia="微软雅黑" w:hAnsi="微软雅黑" w:cs="宋体"/>
                      <w:color w:val="02396F"/>
                      <w:kern w:val="0"/>
                      <w:szCs w:val="21"/>
                    </w:rPr>
                  </w:pPr>
                  <w:r w:rsidRPr="00573B12">
                    <w:rPr>
                      <w:rFonts w:ascii="微软雅黑" w:eastAsia="微软雅黑" w:hAnsi="微软雅黑" w:cs="宋体" w:hint="eastAsia"/>
                      <w:color w:val="02396F"/>
                      <w:kern w:val="0"/>
                      <w:szCs w:val="21"/>
                    </w:rPr>
                    <w:lastRenderedPageBreak/>
                    <w:t>采购预算</w:t>
                  </w:r>
                </w:p>
                <w:p w:rsidR="00573B12" w:rsidRPr="00573B12" w:rsidRDefault="00573B12" w:rsidP="00573B12">
                  <w:pPr>
                    <w:widowControl/>
                    <w:spacing w:before="75" w:after="330" w:line="360" w:lineRule="atLeast"/>
                    <w:jc w:val="center"/>
                    <w:rPr>
                      <w:rFonts w:ascii="微软雅黑" w:eastAsia="微软雅黑" w:hAnsi="微软雅黑" w:cs="宋体"/>
                      <w:color w:val="02396F"/>
                      <w:kern w:val="0"/>
                      <w:szCs w:val="21"/>
                    </w:rPr>
                  </w:pPr>
                  <w:r w:rsidRPr="00573B12">
                    <w:rPr>
                      <w:rFonts w:ascii="微软雅黑" w:eastAsia="微软雅黑" w:hAnsi="微软雅黑" w:cs="宋体" w:hint="eastAsia"/>
                      <w:color w:val="02396F"/>
                      <w:kern w:val="0"/>
                      <w:szCs w:val="21"/>
                    </w:rPr>
                    <w:lastRenderedPageBreak/>
                    <w:t>（万元）</w:t>
                  </w:r>
                </w:p>
              </w:tc>
              <w:tc>
                <w:tcPr>
                  <w:tcW w:w="14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73B12" w:rsidRPr="00573B12" w:rsidRDefault="00573B12" w:rsidP="00573B12">
                  <w:pPr>
                    <w:widowControl/>
                    <w:spacing w:before="75" w:after="330" w:line="360" w:lineRule="atLeast"/>
                    <w:jc w:val="center"/>
                    <w:rPr>
                      <w:rFonts w:ascii="微软雅黑" w:eastAsia="微软雅黑" w:hAnsi="微软雅黑" w:cs="宋体"/>
                      <w:color w:val="02396F"/>
                      <w:kern w:val="0"/>
                      <w:szCs w:val="21"/>
                    </w:rPr>
                  </w:pPr>
                  <w:r w:rsidRPr="00573B12">
                    <w:rPr>
                      <w:rFonts w:ascii="微软雅黑" w:eastAsia="微软雅黑" w:hAnsi="微软雅黑" w:cs="宋体" w:hint="eastAsia"/>
                      <w:color w:val="02396F"/>
                      <w:kern w:val="0"/>
                      <w:szCs w:val="21"/>
                    </w:rPr>
                    <w:lastRenderedPageBreak/>
                    <w:t>原产地要求</w:t>
                  </w:r>
                </w:p>
              </w:tc>
            </w:tr>
            <w:tr w:rsidR="00573B12" w:rsidRPr="00573B12">
              <w:trPr>
                <w:trHeight w:val="555"/>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3B12" w:rsidRPr="00573B12" w:rsidRDefault="00573B12" w:rsidP="00573B12">
                  <w:pPr>
                    <w:widowControl/>
                    <w:spacing w:before="75" w:after="330" w:line="360" w:lineRule="atLeast"/>
                    <w:jc w:val="center"/>
                    <w:rPr>
                      <w:rFonts w:ascii="微软雅黑" w:eastAsia="微软雅黑" w:hAnsi="微软雅黑" w:cs="宋体"/>
                      <w:color w:val="02396F"/>
                      <w:kern w:val="0"/>
                      <w:szCs w:val="21"/>
                    </w:rPr>
                  </w:pPr>
                  <w:r w:rsidRPr="00573B12">
                    <w:rPr>
                      <w:rFonts w:ascii="微软雅黑" w:eastAsia="微软雅黑" w:hAnsi="微软雅黑" w:cs="宋体" w:hint="eastAsia"/>
                      <w:color w:val="02396F"/>
                      <w:kern w:val="0"/>
                      <w:szCs w:val="21"/>
                    </w:rPr>
                    <w:lastRenderedPageBreak/>
                    <w:t>1</w:t>
                  </w:r>
                </w:p>
              </w:tc>
              <w:tc>
                <w:tcPr>
                  <w:tcW w:w="3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73B12" w:rsidRPr="00573B12" w:rsidRDefault="00573B12" w:rsidP="00573B12">
                  <w:pPr>
                    <w:widowControl/>
                    <w:spacing w:before="75" w:after="330" w:line="360" w:lineRule="atLeast"/>
                    <w:jc w:val="center"/>
                    <w:rPr>
                      <w:rFonts w:ascii="微软雅黑" w:eastAsia="微软雅黑" w:hAnsi="微软雅黑" w:cs="宋体"/>
                      <w:color w:val="02396F"/>
                      <w:kern w:val="0"/>
                      <w:szCs w:val="21"/>
                    </w:rPr>
                  </w:pPr>
                  <w:r w:rsidRPr="00573B12">
                    <w:rPr>
                      <w:rFonts w:ascii="微软雅黑" w:eastAsia="微软雅黑" w:hAnsi="微软雅黑" w:cs="宋体" w:hint="eastAsia"/>
                      <w:color w:val="02396F"/>
                      <w:kern w:val="0"/>
                      <w:szCs w:val="21"/>
                    </w:rPr>
                    <w:t>可视化纳米颗粒跟踪及流动电位分析系统</w:t>
                  </w: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B12" w:rsidRPr="00573B12" w:rsidRDefault="00573B12" w:rsidP="00573B12">
                  <w:pPr>
                    <w:widowControl/>
                    <w:spacing w:before="75" w:after="330" w:line="360" w:lineRule="atLeast"/>
                    <w:jc w:val="center"/>
                    <w:rPr>
                      <w:rFonts w:ascii="微软雅黑" w:eastAsia="微软雅黑" w:hAnsi="微软雅黑" w:cs="宋体"/>
                      <w:color w:val="02396F"/>
                      <w:kern w:val="0"/>
                      <w:szCs w:val="21"/>
                    </w:rPr>
                  </w:pPr>
                  <w:r w:rsidRPr="00573B12">
                    <w:rPr>
                      <w:rFonts w:ascii="微软雅黑" w:eastAsia="微软雅黑" w:hAnsi="微软雅黑" w:cs="宋体" w:hint="eastAsia"/>
                      <w:color w:val="02396F"/>
                      <w:kern w:val="0"/>
                      <w:szCs w:val="21"/>
                    </w:rPr>
                    <w:t>1</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B12" w:rsidRPr="00573B12" w:rsidRDefault="00573B12" w:rsidP="00573B12">
                  <w:pPr>
                    <w:widowControl/>
                    <w:spacing w:before="75" w:after="330" w:line="360" w:lineRule="atLeast"/>
                    <w:jc w:val="center"/>
                    <w:rPr>
                      <w:rFonts w:ascii="微软雅黑" w:eastAsia="微软雅黑" w:hAnsi="微软雅黑" w:cs="宋体"/>
                      <w:color w:val="02396F"/>
                      <w:kern w:val="0"/>
                      <w:szCs w:val="21"/>
                    </w:rPr>
                  </w:pPr>
                  <w:r w:rsidRPr="00573B12">
                    <w:rPr>
                      <w:rFonts w:ascii="微软雅黑" w:eastAsia="微软雅黑" w:hAnsi="微软雅黑" w:cs="宋体" w:hint="eastAsia"/>
                      <w:color w:val="02396F"/>
                      <w:kern w:val="0"/>
                      <w:szCs w:val="21"/>
                    </w:rPr>
                    <w:t>2.5</w:t>
                  </w:r>
                </w:p>
              </w:tc>
              <w:tc>
                <w:tcPr>
                  <w:tcW w:w="1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73B12" w:rsidRPr="00573B12" w:rsidRDefault="00573B12" w:rsidP="00573B12">
                  <w:pPr>
                    <w:widowControl/>
                    <w:spacing w:before="75" w:after="330" w:line="360" w:lineRule="atLeast"/>
                    <w:jc w:val="center"/>
                    <w:rPr>
                      <w:rFonts w:ascii="微软雅黑" w:eastAsia="微软雅黑" w:hAnsi="微软雅黑" w:cs="宋体"/>
                      <w:color w:val="02396F"/>
                      <w:kern w:val="0"/>
                      <w:szCs w:val="21"/>
                    </w:rPr>
                  </w:pPr>
                  <w:r w:rsidRPr="00573B12">
                    <w:rPr>
                      <w:rFonts w:ascii="微软雅黑" w:eastAsia="微软雅黑" w:hAnsi="微软雅黑" w:cs="宋体" w:hint="eastAsia"/>
                      <w:color w:val="02396F"/>
                      <w:kern w:val="0"/>
                      <w:szCs w:val="21"/>
                    </w:rPr>
                    <w:t>130</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B12" w:rsidRPr="00573B12" w:rsidRDefault="00573B12" w:rsidP="00573B12">
                  <w:pPr>
                    <w:widowControl/>
                    <w:spacing w:before="75" w:after="330" w:line="360" w:lineRule="atLeast"/>
                    <w:jc w:val="center"/>
                    <w:rPr>
                      <w:rFonts w:ascii="微软雅黑" w:eastAsia="微软雅黑" w:hAnsi="微软雅黑" w:cs="宋体"/>
                      <w:color w:val="02396F"/>
                      <w:kern w:val="0"/>
                      <w:szCs w:val="21"/>
                    </w:rPr>
                  </w:pPr>
                  <w:r w:rsidRPr="00573B12">
                    <w:rPr>
                      <w:rFonts w:ascii="微软雅黑" w:eastAsia="微软雅黑" w:hAnsi="微软雅黑" w:cs="宋体" w:hint="eastAsia"/>
                      <w:color w:val="02396F"/>
                      <w:kern w:val="0"/>
                      <w:szCs w:val="21"/>
                    </w:rPr>
                    <w:t>允许进口</w:t>
                  </w:r>
                </w:p>
              </w:tc>
            </w:tr>
            <w:tr w:rsidR="00573B12" w:rsidRPr="00573B12">
              <w:trPr>
                <w:trHeight w:val="555"/>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3B12" w:rsidRPr="00573B12" w:rsidRDefault="00573B12" w:rsidP="00573B12">
                  <w:pPr>
                    <w:widowControl/>
                    <w:spacing w:before="75" w:after="330" w:line="360" w:lineRule="atLeast"/>
                    <w:jc w:val="center"/>
                    <w:rPr>
                      <w:rFonts w:ascii="微软雅黑" w:eastAsia="微软雅黑" w:hAnsi="微软雅黑" w:cs="宋体"/>
                      <w:color w:val="02396F"/>
                      <w:kern w:val="0"/>
                      <w:szCs w:val="21"/>
                    </w:rPr>
                  </w:pPr>
                  <w:r w:rsidRPr="00573B12">
                    <w:rPr>
                      <w:rFonts w:ascii="微软雅黑" w:eastAsia="微软雅黑" w:hAnsi="微软雅黑" w:cs="宋体" w:hint="eastAsia"/>
                      <w:color w:val="02396F"/>
                      <w:kern w:val="0"/>
                      <w:szCs w:val="21"/>
                    </w:rPr>
                    <w:t>2</w:t>
                  </w:r>
                </w:p>
              </w:tc>
              <w:tc>
                <w:tcPr>
                  <w:tcW w:w="3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73B12" w:rsidRPr="00573B12" w:rsidRDefault="00573B12" w:rsidP="00573B12">
                  <w:pPr>
                    <w:widowControl/>
                    <w:spacing w:before="75" w:after="330" w:line="360" w:lineRule="atLeast"/>
                    <w:jc w:val="center"/>
                    <w:rPr>
                      <w:rFonts w:ascii="微软雅黑" w:eastAsia="微软雅黑" w:hAnsi="微软雅黑" w:cs="宋体"/>
                      <w:color w:val="02396F"/>
                      <w:kern w:val="0"/>
                      <w:szCs w:val="21"/>
                    </w:rPr>
                  </w:pPr>
                  <w:r w:rsidRPr="00573B12">
                    <w:rPr>
                      <w:rFonts w:ascii="微软雅黑" w:eastAsia="微软雅黑" w:hAnsi="微软雅黑" w:cs="宋体" w:hint="eastAsia"/>
                      <w:color w:val="02396F"/>
                      <w:kern w:val="0"/>
                      <w:szCs w:val="21"/>
                    </w:rPr>
                    <w:t>环导可视化精确控温乳化装置</w:t>
                  </w: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B12" w:rsidRPr="00573B12" w:rsidRDefault="00573B12" w:rsidP="00573B12">
                  <w:pPr>
                    <w:widowControl/>
                    <w:spacing w:before="75" w:after="330" w:line="360" w:lineRule="atLeast"/>
                    <w:jc w:val="center"/>
                    <w:rPr>
                      <w:rFonts w:ascii="微软雅黑" w:eastAsia="微软雅黑" w:hAnsi="微软雅黑" w:cs="宋体"/>
                      <w:color w:val="02396F"/>
                      <w:kern w:val="0"/>
                      <w:szCs w:val="21"/>
                    </w:rPr>
                  </w:pPr>
                  <w:r w:rsidRPr="00573B12">
                    <w:rPr>
                      <w:rFonts w:ascii="微软雅黑" w:eastAsia="微软雅黑" w:hAnsi="微软雅黑" w:cs="宋体" w:hint="eastAsia"/>
                      <w:color w:val="02396F"/>
                      <w:kern w:val="0"/>
                      <w:szCs w:val="21"/>
                    </w:rPr>
                    <w:t>1</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B12" w:rsidRPr="00573B12" w:rsidRDefault="00573B12" w:rsidP="00573B12">
                  <w:pPr>
                    <w:widowControl/>
                    <w:spacing w:before="75" w:after="330" w:line="360" w:lineRule="atLeast"/>
                    <w:jc w:val="center"/>
                    <w:rPr>
                      <w:rFonts w:ascii="微软雅黑" w:eastAsia="微软雅黑" w:hAnsi="微软雅黑" w:cs="宋体"/>
                      <w:color w:val="02396F"/>
                      <w:kern w:val="0"/>
                      <w:szCs w:val="21"/>
                    </w:rPr>
                  </w:pPr>
                  <w:r w:rsidRPr="00573B12">
                    <w:rPr>
                      <w:rFonts w:ascii="微软雅黑" w:eastAsia="微软雅黑" w:hAnsi="微软雅黑" w:cs="宋体" w:hint="eastAsia"/>
                      <w:color w:val="02396F"/>
                      <w:kern w:val="0"/>
                      <w:szCs w:val="21"/>
                    </w:rPr>
                    <w:t>3.5</w:t>
                  </w:r>
                </w:p>
              </w:tc>
              <w:tc>
                <w:tcPr>
                  <w:tcW w:w="1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73B12" w:rsidRPr="00573B12" w:rsidRDefault="00573B12" w:rsidP="00573B12">
                  <w:pPr>
                    <w:widowControl/>
                    <w:spacing w:before="75" w:after="330" w:line="360" w:lineRule="atLeast"/>
                    <w:jc w:val="center"/>
                    <w:rPr>
                      <w:rFonts w:ascii="微软雅黑" w:eastAsia="微软雅黑" w:hAnsi="微软雅黑" w:cs="宋体"/>
                      <w:color w:val="02396F"/>
                      <w:kern w:val="0"/>
                      <w:szCs w:val="21"/>
                    </w:rPr>
                  </w:pPr>
                  <w:r w:rsidRPr="00573B12">
                    <w:rPr>
                      <w:rFonts w:ascii="微软雅黑" w:eastAsia="微软雅黑" w:hAnsi="微软雅黑" w:cs="宋体" w:hint="eastAsia"/>
                      <w:color w:val="02396F"/>
                      <w:kern w:val="0"/>
                      <w:szCs w:val="21"/>
                    </w:rPr>
                    <w:t>180</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B12" w:rsidRPr="00573B12" w:rsidRDefault="00573B12" w:rsidP="00573B12">
                  <w:pPr>
                    <w:widowControl/>
                    <w:spacing w:before="75" w:after="330" w:line="360" w:lineRule="atLeast"/>
                    <w:jc w:val="center"/>
                    <w:rPr>
                      <w:rFonts w:ascii="微软雅黑" w:eastAsia="微软雅黑" w:hAnsi="微软雅黑" w:cs="宋体"/>
                      <w:color w:val="02396F"/>
                      <w:kern w:val="0"/>
                      <w:szCs w:val="21"/>
                    </w:rPr>
                  </w:pPr>
                  <w:r w:rsidRPr="00573B12">
                    <w:rPr>
                      <w:rFonts w:ascii="微软雅黑" w:eastAsia="微软雅黑" w:hAnsi="微软雅黑" w:cs="宋体" w:hint="eastAsia"/>
                      <w:color w:val="02396F"/>
                      <w:kern w:val="0"/>
                      <w:szCs w:val="21"/>
                    </w:rPr>
                    <w:t>允许进口</w:t>
                  </w:r>
                </w:p>
              </w:tc>
            </w:tr>
            <w:tr w:rsidR="00573B12" w:rsidRPr="00573B12">
              <w:trPr>
                <w:trHeight w:val="555"/>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3B12" w:rsidRPr="00573B12" w:rsidRDefault="00573B12" w:rsidP="00573B12">
                  <w:pPr>
                    <w:widowControl/>
                    <w:spacing w:before="75" w:after="330" w:line="360" w:lineRule="atLeast"/>
                    <w:jc w:val="center"/>
                    <w:rPr>
                      <w:rFonts w:ascii="微软雅黑" w:eastAsia="微软雅黑" w:hAnsi="微软雅黑" w:cs="宋体"/>
                      <w:color w:val="02396F"/>
                      <w:kern w:val="0"/>
                      <w:szCs w:val="21"/>
                    </w:rPr>
                  </w:pPr>
                  <w:r w:rsidRPr="00573B12">
                    <w:rPr>
                      <w:rFonts w:ascii="微软雅黑" w:eastAsia="微软雅黑" w:hAnsi="微软雅黑" w:cs="宋体" w:hint="eastAsia"/>
                      <w:color w:val="02396F"/>
                      <w:kern w:val="0"/>
                      <w:szCs w:val="21"/>
                    </w:rPr>
                    <w:t>3</w:t>
                  </w:r>
                </w:p>
              </w:tc>
              <w:tc>
                <w:tcPr>
                  <w:tcW w:w="3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73B12" w:rsidRPr="00573B12" w:rsidRDefault="00573B12" w:rsidP="00573B12">
                  <w:pPr>
                    <w:widowControl/>
                    <w:spacing w:before="75" w:after="330" w:line="360" w:lineRule="atLeast"/>
                    <w:jc w:val="center"/>
                    <w:rPr>
                      <w:rFonts w:ascii="微软雅黑" w:eastAsia="微软雅黑" w:hAnsi="微软雅黑" w:cs="宋体"/>
                      <w:color w:val="02396F"/>
                      <w:kern w:val="0"/>
                      <w:szCs w:val="21"/>
                    </w:rPr>
                  </w:pPr>
                  <w:r w:rsidRPr="00573B12">
                    <w:rPr>
                      <w:rFonts w:ascii="微软雅黑" w:eastAsia="微软雅黑" w:hAnsi="微软雅黑" w:cs="宋体" w:hint="eastAsia"/>
                      <w:color w:val="02396F"/>
                      <w:kern w:val="0"/>
                      <w:szCs w:val="21"/>
                    </w:rPr>
                    <w:t>全自动TLC组分分析及多元检测系统</w:t>
                  </w: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B12" w:rsidRPr="00573B12" w:rsidRDefault="00573B12" w:rsidP="00573B12">
                  <w:pPr>
                    <w:widowControl/>
                    <w:spacing w:before="75" w:after="330" w:line="360" w:lineRule="atLeast"/>
                    <w:jc w:val="center"/>
                    <w:rPr>
                      <w:rFonts w:ascii="微软雅黑" w:eastAsia="微软雅黑" w:hAnsi="微软雅黑" w:cs="宋体"/>
                      <w:color w:val="02396F"/>
                      <w:kern w:val="0"/>
                      <w:szCs w:val="21"/>
                    </w:rPr>
                  </w:pPr>
                  <w:r w:rsidRPr="00573B12">
                    <w:rPr>
                      <w:rFonts w:ascii="微软雅黑" w:eastAsia="微软雅黑" w:hAnsi="微软雅黑" w:cs="宋体" w:hint="eastAsia"/>
                      <w:color w:val="02396F"/>
                      <w:kern w:val="0"/>
                      <w:szCs w:val="21"/>
                    </w:rPr>
                    <w:t>1</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B12" w:rsidRPr="00573B12" w:rsidRDefault="00573B12" w:rsidP="00573B12">
                  <w:pPr>
                    <w:widowControl/>
                    <w:spacing w:before="75" w:after="330" w:line="360" w:lineRule="atLeast"/>
                    <w:jc w:val="center"/>
                    <w:rPr>
                      <w:rFonts w:ascii="微软雅黑" w:eastAsia="微软雅黑" w:hAnsi="微软雅黑" w:cs="宋体"/>
                      <w:color w:val="02396F"/>
                      <w:kern w:val="0"/>
                      <w:szCs w:val="21"/>
                    </w:rPr>
                  </w:pPr>
                  <w:r w:rsidRPr="00573B12">
                    <w:rPr>
                      <w:rFonts w:ascii="微软雅黑" w:eastAsia="微软雅黑" w:hAnsi="微软雅黑" w:cs="宋体" w:hint="eastAsia"/>
                      <w:color w:val="02396F"/>
                      <w:kern w:val="0"/>
                      <w:szCs w:val="21"/>
                    </w:rPr>
                    <w:t>1.2</w:t>
                  </w:r>
                </w:p>
              </w:tc>
              <w:tc>
                <w:tcPr>
                  <w:tcW w:w="1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73B12" w:rsidRPr="00573B12" w:rsidRDefault="00573B12" w:rsidP="00573B12">
                  <w:pPr>
                    <w:widowControl/>
                    <w:spacing w:before="75" w:after="330" w:line="360" w:lineRule="atLeast"/>
                    <w:jc w:val="center"/>
                    <w:rPr>
                      <w:rFonts w:ascii="微软雅黑" w:eastAsia="微软雅黑" w:hAnsi="微软雅黑" w:cs="宋体"/>
                      <w:color w:val="02396F"/>
                      <w:kern w:val="0"/>
                      <w:szCs w:val="21"/>
                    </w:rPr>
                  </w:pPr>
                  <w:r w:rsidRPr="00573B12">
                    <w:rPr>
                      <w:rFonts w:ascii="微软雅黑" w:eastAsia="微软雅黑" w:hAnsi="微软雅黑" w:cs="宋体" w:hint="eastAsia"/>
                      <w:color w:val="02396F"/>
                      <w:kern w:val="0"/>
                      <w:szCs w:val="21"/>
                    </w:rPr>
                    <w:t>65</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B12" w:rsidRPr="00573B12" w:rsidRDefault="00573B12" w:rsidP="00573B12">
                  <w:pPr>
                    <w:widowControl/>
                    <w:spacing w:before="75" w:after="330" w:line="360" w:lineRule="atLeast"/>
                    <w:jc w:val="center"/>
                    <w:rPr>
                      <w:rFonts w:ascii="微软雅黑" w:eastAsia="微软雅黑" w:hAnsi="微软雅黑" w:cs="宋体"/>
                      <w:color w:val="02396F"/>
                      <w:kern w:val="0"/>
                      <w:szCs w:val="21"/>
                    </w:rPr>
                  </w:pPr>
                  <w:r w:rsidRPr="00573B12">
                    <w:rPr>
                      <w:rFonts w:ascii="微软雅黑" w:eastAsia="微软雅黑" w:hAnsi="微软雅黑" w:cs="宋体" w:hint="eastAsia"/>
                      <w:color w:val="02396F"/>
                      <w:kern w:val="0"/>
                      <w:szCs w:val="21"/>
                    </w:rPr>
                    <w:t>允许进口</w:t>
                  </w:r>
                </w:p>
              </w:tc>
            </w:tr>
            <w:tr w:rsidR="00573B12" w:rsidRPr="00573B12">
              <w:trPr>
                <w:trHeight w:val="555"/>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3B12" w:rsidRPr="00573B12" w:rsidRDefault="00573B12" w:rsidP="00573B12">
                  <w:pPr>
                    <w:widowControl/>
                    <w:spacing w:before="75" w:after="330" w:line="360" w:lineRule="atLeast"/>
                    <w:jc w:val="center"/>
                    <w:rPr>
                      <w:rFonts w:ascii="微软雅黑" w:eastAsia="微软雅黑" w:hAnsi="微软雅黑" w:cs="宋体"/>
                      <w:color w:val="02396F"/>
                      <w:kern w:val="0"/>
                      <w:szCs w:val="21"/>
                    </w:rPr>
                  </w:pPr>
                  <w:r w:rsidRPr="00573B12">
                    <w:rPr>
                      <w:rFonts w:ascii="微软雅黑" w:eastAsia="微软雅黑" w:hAnsi="微软雅黑" w:cs="宋体" w:hint="eastAsia"/>
                      <w:color w:val="02396F"/>
                      <w:kern w:val="0"/>
                      <w:szCs w:val="21"/>
                    </w:rPr>
                    <w:t>4</w:t>
                  </w:r>
                </w:p>
              </w:tc>
              <w:tc>
                <w:tcPr>
                  <w:tcW w:w="3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73B12" w:rsidRPr="00573B12" w:rsidRDefault="00573B12" w:rsidP="00573B12">
                  <w:pPr>
                    <w:widowControl/>
                    <w:spacing w:before="75" w:after="330" w:line="360" w:lineRule="atLeast"/>
                    <w:jc w:val="center"/>
                    <w:rPr>
                      <w:rFonts w:ascii="微软雅黑" w:eastAsia="微软雅黑" w:hAnsi="微软雅黑" w:cs="宋体"/>
                      <w:color w:val="02396F"/>
                      <w:kern w:val="0"/>
                      <w:szCs w:val="21"/>
                    </w:rPr>
                  </w:pPr>
                  <w:r w:rsidRPr="00573B12">
                    <w:rPr>
                      <w:rFonts w:ascii="微软雅黑" w:eastAsia="微软雅黑" w:hAnsi="微软雅黑" w:cs="宋体" w:hint="eastAsia"/>
                      <w:color w:val="02396F"/>
                      <w:kern w:val="0"/>
                      <w:szCs w:val="21"/>
                    </w:rPr>
                    <w:t>激光剥蚀电感耦合质谱仪</w:t>
                  </w: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B12" w:rsidRPr="00573B12" w:rsidRDefault="00573B12" w:rsidP="00573B12">
                  <w:pPr>
                    <w:widowControl/>
                    <w:spacing w:before="75" w:after="330" w:line="360" w:lineRule="atLeast"/>
                    <w:jc w:val="center"/>
                    <w:rPr>
                      <w:rFonts w:ascii="微软雅黑" w:eastAsia="微软雅黑" w:hAnsi="微软雅黑" w:cs="宋体"/>
                      <w:color w:val="02396F"/>
                      <w:kern w:val="0"/>
                      <w:szCs w:val="21"/>
                    </w:rPr>
                  </w:pPr>
                  <w:r w:rsidRPr="00573B12">
                    <w:rPr>
                      <w:rFonts w:ascii="微软雅黑" w:eastAsia="微软雅黑" w:hAnsi="微软雅黑" w:cs="宋体" w:hint="eastAsia"/>
                      <w:color w:val="02396F"/>
                      <w:kern w:val="0"/>
                      <w:szCs w:val="21"/>
                    </w:rPr>
                    <w:t>1</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B12" w:rsidRPr="00573B12" w:rsidRDefault="00573B12" w:rsidP="00573B12">
                  <w:pPr>
                    <w:widowControl/>
                    <w:spacing w:before="75" w:after="330" w:line="360" w:lineRule="atLeast"/>
                    <w:jc w:val="center"/>
                    <w:rPr>
                      <w:rFonts w:ascii="微软雅黑" w:eastAsia="微软雅黑" w:hAnsi="微软雅黑" w:cs="宋体"/>
                      <w:color w:val="02396F"/>
                      <w:kern w:val="0"/>
                      <w:szCs w:val="21"/>
                    </w:rPr>
                  </w:pPr>
                  <w:r w:rsidRPr="00573B12">
                    <w:rPr>
                      <w:rFonts w:ascii="微软雅黑" w:eastAsia="微软雅黑" w:hAnsi="微软雅黑" w:cs="宋体" w:hint="eastAsia"/>
                      <w:color w:val="02396F"/>
                      <w:kern w:val="0"/>
                      <w:szCs w:val="21"/>
                    </w:rPr>
                    <w:t>3.5</w:t>
                  </w:r>
                </w:p>
              </w:tc>
              <w:tc>
                <w:tcPr>
                  <w:tcW w:w="1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73B12" w:rsidRPr="00573B12" w:rsidRDefault="00573B12" w:rsidP="00573B12">
                  <w:pPr>
                    <w:widowControl/>
                    <w:spacing w:before="75" w:after="330" w:line="360" w:lineRule="atLeast"/>
                    <w:jc w:val="center"/>
                    <w:rPr>
                      <w:rFonts w:ascii="微软雅黑" w:eastAsia="微软雅黑" w:hAnsi="微软雅黑" w:cs="宋体"/>
                      <w:color w:val="02396F"/>
                      <w:kern w:val="0"/>
                      <w:szCs w:val="21"/>
                    </w:rPr>
                  </w:pPr>
                  <w:r w:rsidRPr="00573B12">
                    <w:rPr>
                      <w:rFonts w:ascii="微软雅黑" w:eastAsia="微软雅黑" w:hAnsi="微软雅黑" w:cs="宋体" w:hint="eastAsia"/>
                      <w:color w:val="02396F"/>
                      <w:kern w:val="0"/>
                      <w:szCs w:val="21"/>
                    </w:rPr>
                    <w:t>190</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B12" w:rsidRPr="00573B12" w:rsidRDefault="00573B12" w:rsidP="00573B12">
                  <w:pPr>
                    <w:widowControl/>
                    <w:spacing w:before="75" w:after="330" w:line="360" w:lineRule="atLeast"/>
                    <w:jc w:val="center"/>
                    <w:rPr>
                      <w:rFonts w:ascii="微软雅黑" w:eastAsia="微软雅黑" w:hAnsi="微软雅黑" w:cs="宋体"/>
                      <w:color w:val="02396F"/>
                      <w:kern w:val="0"/>
                      <w:szCs w:val="21"/>
                    </w:rPr>
                  </w:pPr>
                  <w:r w:rsidRPr="00573B12">
                    <w:rPr>
                      <w:rFonts w:ascii="微软雅黑" w:eastAsia="微软雅黑" w:hAnsi="微软雅黑" w:cs="宋体" w:hint="eastAsia"/>
                      <w:color w:val="02396F"/>
                      <w:kern w:val="0"/>
                      <w:szCs w:val="21"/>
                    </w:rPr>
                    <w:t>允许进口</w:t>
                  </w:r>
                </w:p>
              </w:tc>
            </w:tr>
            <w:tr w:rsidR="00573B12" w:rsidRPr="00573B12">
              <w:trPr>
                <w:trHeight w:val="555"/>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3B12" w:rsidRPr="00573B12" w:rsidRDefault="00573B12" w:rsidP="00573B12">
                  <w:pPr>
                    <w:widowControl/>
                    <w:spacing w:before="75" w:after="330" w:line="360" w:lineRule="atLeast"/>
                    <w:jc w:val="center"/>
                    <w:rPr>
                      <w:rFonts w:ascii="微软雅黑" w:eastAsia="微软雅黑" w:hAnsi="微软雅黑" w:cs="宋体"/>
                      <w:color w:val="02396F"/>
                      <w:kern w:val="0"/>
                      <w:szCs w:val="21"/>
                    </w:rPr>
                  </w:pPr>
                  <w:r w:rsidRPr="00573B12">
                    <w:rPr>
                      <w:rFonts w:ascii="微软雅黑" w:eastAsia="微软雅黑" w:hAnsi="微软雅黑" w:cs="宋体" w:hint="eastAsia"/>
                      <w:color w:val="02396F"/>
                      <w:kern w:val="0"/>
                      <w:szCs w:val="21"/>
                    </w:rPr>
                    <w:t>5</w:t>
                  </w:r>
                </w:p>
              </w:tc>
              <w:tc>
                <w:tcPr>
                  <w:tcW w:w="3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73B12" w:rsidRPr="00573B12" w:rsidRDefault="00573B12" w:rsidP="00573B12">
                  <w:pPr>
                    <w:widowControl/>
                    <w:spacing w:before="75" w:after="330" w:line="360" w:lineRule="atLeast"/>
                    <w:jc w:val="center"/>
                    <w:rPr>
                      <w:rFonts w:ascii="微软雅黑" w:eastAsia="微软雅黑" w:hAnsi="微软雅黑" w:cs="宋体"/>
                      <w:color w:val="02396F"/>
                      <w:kern w:val="0"/>
                      <w:szCs w:val="21"/>
                    </w:rPr>
                  </w:pPr>
                  <w:r w:rsidRPr="00573B12">
                    <w:rPr>
                      <w:rFonts w:ascii="微软雅黑" w:eastAsia="微软雅黑" w:hAnsi="微软雅黑" w:cs="宋体" w:hint="eastAsia"/>
                      <w:color w:val="02396F"/>
                      <w:kern w:val="0"/>
                      <w:szCs w:val="21"/>
                    </w:rPr>
                    <w:t>海水淡化关键材料局部损伤3D成像实时观测系统</w:t>
                  </w: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B12" w:rsidRPr="00573B12" w:rsidRDefault="00573B12" w:rsidP="00573B12">
                  <w:pPr>
                    <w:widowControl/>
                    <w:spacing w:before="75" w:after="330" w:line="360" w:lineRule="atLeast"/>
                    <w:jc w:val="center"/>
                    <w:rPr>
                      <w:rFonts w:ascii="微软雅黑" w:eastAsia="微软雅黑" w:hAnsi="微软雅黑" w:cs="宋体"/>
                      <w:color w:val="02396F"/>
                      <w:kern w:val="0"/>
                      <w:szCs w:val="21"/>
                    </w:rPr>
                  </w:pPr>
                  <w:r w:rsidRPr="00573B12">
                    <w:rPr>
                      <w:rFonts w:ascii="微软雅黑" w:eastAsia="微软雅黑" w:hAnsi="微软雅黑" w:cs="宋体" w:hint="eastAsia"/>
                      <w:color w:val="02396F"/>
                      <w:kern w:val="0"/>
                      <w:szCs w:val="21"/>
                    </w:rPr>
                    <w:t>1</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B12" w:rsidRPr="00573B12" w:rsidRDefault="00573B12" w:rsidP="00573B12">
                  <w:pPr>
                    <w:widowControl/>
                    <w:spacing w:before="75" w:after="330" w:line="360" w:lineRule="atLeast"/>
                    <w:jc w:val="center"/>
                    <w:rPr>
                      <w:rFonts w:ascii="微软雅黑" w:eastAsia="微软雅黑" w:hAnsi="微软雅黑" w:cs="宋体"/>
                      <w:color w:val="02396F"/>
                      <w:kern w:val="0"/>
                      <w:szCs w:val="21"/>
                    </w:rPr>
                  </w:pPr>
                  <w:r w:rsidRPr="00573B12">
                    <w:rPr>
                      <w:rFonts w:ascii="微软雅黑" w:eastAsia="微软雅黑" w:hAnsi="微软雅黑" w:cs="宋体" w:hint="eastAsia"/>
                      <w:color w:val="02396F"/>
                      <w:kern w:val="0"/>
                      <w:szCs w:val="21"/>
                    </w:rPr>
                    <w:t>3</w:t>
                  </w:r>
                </w:p>
              </w:tc>
              <w:tc>
                <w:tcPr>
                  <w:tcW w:w="1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73B12" w:rsidRPr="00573B12" w:rsidRDefault="00573B12" w:rsidP="00573B12">
                  <w:pPr>
                    <w:widowControl/>
                    <w:spacing w:before="75" w:after="330" w:line="360" w:lineRule="atLeast"/>
                    <w:jc w:val="center"/>
                    <w:rPr>
                      <w:rFonts w:ascii="微软雅黑" w:eastAsia="微软雅黑" w:hAnsi="微软雅黑" w:cs="宋体"/>
                      <w:color w:val="02396F"/>
                      <w:kern w:val="0"/>
                      <w:szCs w:val="21"/>
                    </w:rPr>
                  </w:pPr>
                  <w:r w:rsidRPr="00573B12">
                    <w:rPr>
                      <w:rFonts w:ascii="微软雅黑" w:eastAsia="微软雅黑" w:hAnsi="微软雅黑" w:cs="宋体" w:hint="eastAsia"/>
                      <w:color w:val="02396F"/>
                      <w:kern w:val="0"/>
                      <w:szCs w:val="21"/>
                    </w:rPr>
                    <w:t>165</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B12" w:rsidRPr="00573B12" w:rsidRDefault="00573B12" w:rsidP="00573B12">
                  <w:pPr>
                    <w:widowControl/>
                    <w:spacing w:before="75" w:after="330" w:line="360" w:lineRule="atLeast"/>
                    <w:jc w:val="center"/>
                    <w:rPr>
                      <w:rFonts w:ascii="微软雅黑" w:eastAsia="微软雅黑" w:hAnsi="微软雅黑" w:cs="宋体"/>
                      <w:color w:val="02396F"/>
                      <w:kern w:val="0"/>
                      <w:szCs w:val="21"/>
                    </w:rPr>
                  </w:pPr>
                  <w:r w:rsidRPr="00573B12">
                    <w:rPr>
                      <w:rFonts w:ascii="微软雅黑" w:eastAsia="微软雅黑" w:hAnsi="微软雅黑" w:cs="宋体" w:hint="eastAsia"/>
                      <w:color w:val="02396F"/>
                      <w:kern w:val="0"/>
                      <w:szCs w:val="21"/>
                    </w:rPr>
                    <w:t>允许进口</w:t>
                  </w:r>
                </w:p>
              </w:tc>
            </w:tr>
          </w:tbl>
          <w:p w:rsidR="00573B12" w:rsidRPr="00573B12" w:rsidRDefault="00573B12" w:rsidP="00573B12">
            <w:pPr>
              <w:widowControl/>
              <w:spacing w:after="120" w:line="340" w:lineRule="atLeast"/>
              <w:jc w:val="left"/>
              <w:rPr>
                <w:rFonts w:ascii="微软雅黑" w:eastAsia="微软雅黑" w:hAnsi="微软雅黑" w:cs="宋体"/>
                <w:color w:val="02396F"/>
                <w:kern w:val="0"/>
                <w:szCs w:val="21"/>
              </w:rPr>
            </w:pPr>
            <w:r w:rsidRPr="00573B12">
              <w:rPr>
                <w:rFonts w:ascii="微软雅黑" w:eastAsia="微软雅黑" w:hAnsi="微软雅黑" w:cs="宋体" w:hint="eastAsia"/>
                <w:color w:val="02396F"/>
                <w:kern w:val="0"/>
                <w:szCs w:val="21"/>
              </w:rPr>
              <w:t>备注：投标必须以包为单位，投标人必须是对所投包号中的所有内容进行投标，不允许拆包投标。以上货物详细技术规格和指标见招标文件第五章。</w:t>
            </w:r>
          </w:p>
        </w:tc>
      </w:tr>
      <w:tr w:rsidR="00573B12" w:rsidRPr="00573B12" w:rsidTr="00573B12">
        <w:trPr>
          <w:trHeight w:val="390"/>
          <w:jc w:val="center"/>
        </w:trPr>
        <w:tc>
          <w:tcPr>
            <w:tcW w:w="9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3B12" w:rsidRPr="00573B12" w:rsidRDefault="00573B12" w:rsidP="00573B12">
            <w:pPr>
              <w:widowControl/>
              <w:spacing w:before="75" w:after="330" w:line="340" w:lineRule="atLeast"/>
              <w:jc w:val="left"/>
              <w:rPr>
                <w:rFonts w:ascii="微软雅黑" w:eastAsia="微软雅黑" w:hAnsi="微软雅黑" w:cs="宋体"/>
                <w:color w:val="02396F"/>
                <w:kern w:val="0"/>
                <w:szCs w:val="21"/>
              </w:rPr>
            </w:pPr>
            <w:r w:rsidRPr="00573B12">
              <w:rPr>
                <w:rFonts w:ascii="微软雅黑" w:eastAsia="微软雅黑" w:hAnsi="微软雅黑" w:cs="宋体" w:hint="eastAsia"/>
                <w:color w:val="02396F"/>
                <w:kern w:val="0"/>
                <w:szCs w:val="21"/>
              </w:rPr>
              <w:lastRenderedPageBreak/>
              <w:t>采购用途：海水淡化研究</w:t>
            </w:r>
          </w:p>
        </w:tc>
      </w:tr>
      <w:tr w:rsidR="00573B12" w:rsidRPr="00573B12" w:rsidTr="00573B12">
        <w:trPr>
          <w:jc w:val="center"/>
        </w:trPr>
        <w:tc>
          <w:tcPr>
            <w:tcW w:w="98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采购需求：</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b/>
                <w:bCs/>
                <w:color w:val="02396F"/>
                <w:kern w:val="0"/>
                <w:szCs w:val="21"/>
              </w:rPr>
              <w:t>第1包 可视化纳米颗粒跟踪及流动电位分析系统：</w:t>
            </w:r>
          </w:p>
          <w:p w:rsidR="00573B12" w:rsidRPr="00573B12" w:rsidRDefault="00573B12" w:rsidP="00573B12">
            <w:pPr>
              <w:widowControl/>
              <w:spacing w:line="360" w:lineRule="auto"/>
              <w:ind w:left="542" w:hanging="542"/>
              <w:rPr>
                <w:rFonts w:ascii="微软雅黑" w:eastAsia="微软雅黑" w:hAnsi="微软雅黑" w:cs="宋体" w:hint="eastAsia"/>
                <w:color w:val="02396F"/>
                <w:kern w:val="0"/>
                <w:szCs w:val="21"/>
              </w:rPr>
            </w:pPr>
            <w:r w:rsidRPr="00573B12">
              <w:rPr>
                <w:rFonts w:ascii="微软雅黑" w:eastAsia="微软雅黑" w:hAnsi="微软雅黑" w:cs="宋体" w:hint="eastAsia"/>
                <w:b/>
                <w:bCs/>
                <w:color w:val="02396F"/>
                <w:kern w:val="0"/>
                <w:szCs w:val="21"/>
              </w:rPr>
              <w:t>1.纳米颗粒可视分析仪模块</w:t>
            </w:r>
          </w:p>
          <w:p w:rsidR="00573B12" w:rsidRPr="00573B12" w:rsidRDefault="00573B12" w:rsidP="00573B12">
            <w:pPr>
              <w:widowControl/>
              <w:spacing w:before="75" w:after="330" w:line="360" w:lineRule="auto"/>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lastRenderedPageBreak/>
              <w:t>1. 颗粒粒径检测范围：最小可达0.01微米。</w:t>
            </w:r>
          </w:p>
          <w:p w:rsidR="00573B12" w:rsidRPr="00573B12" w:rsidRDefault="00573B12" w:rsidP="00573B12">
            <w:pPr>
              <w:widowControl/>
              <w:spacing w:before="75" w:after="330" w:line="360" w:lineRule="auto"/>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*1.1. 颗粒浓度检测范围：最低能够检测105粒子/ml 。</w:t>
            </w:r>
          </w:p>
          <w:p w:rsidR="00573B12" w:rsidRPr="00573B12" w:rsidRDefault="00573B12" w:rsidP="00573B12">
            <w:pPr>
              <w:widowControl/>
              <w:spacing w:before="75" w:after="330" w:line="360" w:lineRule="auto"/>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1.2. 配备自动化分析软件，具备颗粒粒径分布，浓度测量、荧光过滤和电位分析功能。</w:t>
            </w:r>
          </w:p>
          <w:p w:rsidR="00573B12" w:rsidRPr="00573B12" w:rsidRDefault="00573B12" w:rsidP="00573B12">
            <w:pPr>
              <w:widowControl/>
              <w:spacing w:before="75" w:after="330" w:line="360" w:lineRule="auto"/>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*1.3 自动测量有效统计点：10个测量位置。</w:t>
            </w:r>
          </w:p>
          <w:p w:rsidR="00573B12" w:rsidRPr="00573B12" w:rsidRDefault="00573B12" w:rsidP="00573B12">
            <w:pPr>
              <w:widowControl/>
              <w:spacing w:before="75" w:after="330" w:line="360" w:lineRule="auto"/>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1.4 检测速度：1分钟内至少可测量样品1000个以上的颗粒。</w:t>
            </w:r>
          </w:p>
          <w:p w:rsidR="00573B12" w:rsidRPr="00573B12" w:rsidRDefault="00573B12" w:rsidP="00573B12">
            <w:pPr>
              <w:widowControl/>
              <w:spacing w:before="75" w:after="330" w:line="360" w:lineRule="auto"/>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1.5 能够自动识别样品中的杂质，自动去除不好的图像和数据。</w:t>
            </w:r>
          </w:p>
          <w:p w:rsidR="00573B12" w:rsidRPr="00573B12" w:rsidRDefault="00573B12" w:rsidP="00573B12">
            <w:pPr>
              <w:widowControl/>
              <w:spacing w:before="75" w:after="330" w:line="360" w:lineRule="auto"/>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1.6 具备散射和荧光测量模式，配备荧光滤片。        </w:t>
            </w:r>
          </w:p>
          <w:p w:rsidR="00573B12" w:rsidRPr="00573B12" w:rsidRDefault="00573B12" w:rsidP="00573B12">
            <w:pPr>
              <w:widowControl/>
              <w:spacing w:before="75" w:after="330" w:line="360" w:lineRule="auto"/>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1.7 激光光源波长：488nm。</w:t>
            </w:r>
          </w:p>
          <w:p w:rsidR="00573B12" w:rsidRPr="00573B12" w:rsidRDefault="00573B12" w:rsidP="00573B12">
            <w:pPr>
              <w:widowControl/>
              <w:spacing w:before="75" w:after="330" w:line="360" w:lineRule="auto"/>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*1.8 相机：相机速度3~60帧/秒 ，速度可调。</w:t>
            </w:r>
          </w:p>
          <w:p w:rsidR="00573B12" w:rsidRPr="00573B12" w:rsidRDefault="00573B12" w:rsidP="00573B12">
            <w:pPr>
              <w:widowControl/>
              <w:spacing w:before="75" w:after="330" w:line="360" w:lineRule="auto"/>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1.9.样品控温模式：RT -5℃ ~50℃</w:t>
            </w:r>
          </w:p>
          <w:p w:rsidR="00573B12" w:rsidRPr="00573B12" w:rsidRDefault="00573B12" w:rsidP="00573B12">
            <w:pPr>
              <w:widowControl/>
              <w:spacing w:before="75" w:after="330" w:line="360" w:lineRule="auto"/>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*1.10 测量池：石英玻璃材质，能够自动冲洗。</w:t>
            </w:r>
          </w:p>
          <w:p w:rsidR="00573B12" w:rsidRPr="00573B12" w:rsidRDefault="00573B12" w:rsidP="00573B12">
            <w:pPr>
              <w:widowControl/>
              <w:spacing w:before="75" w:after="330" w:line="360" w:lineRule="auto"/>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1.11 激光光源和检测器的位置能够全自动调节。</w:t>
            </w:r>
          </w:p>
          <w:p w:rsidR="00573B12" w:rsidRPr="00573B12" w:rsidRDefault="00573B12" w:rsidP="00573B12">
            <w:pPr>
              <w:widowControl/>
              <w:spacing w:before="75" w:after="330" w:line="360" w:lineRule="auto"/>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1.12一次进样测量可获得粒径分布、颗粒浓度、Zeta电位、电导率和温度数据。</w:t>
            </w:r>
          </w:p>
          <w:p w:rsidR="00573B12" w:rsidRPr="00573B12" w:rsidRDefault="00573B12" w:rsidP="00573B12">
            <w:pPr>
              <w:widowControl/>
              <w:spacing w:before="75" w:after="330" w:line="360" w:lineRule="auto"/>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1.13. 颗粒物表面Zeta电位测量范围：-500~500mv。</w:t>
            </w:r>
          </w:p>
          <w:p w:rsidR="00573B12" w:rsidRPr="00573B12" w:rsidRDefault="00573B12" w:rsidP="00573B12">
            <w:pPr>
              <w:widowControl/>
              <w:spacing w:before="75" w:after="330" w:line="360" w:lineRule="auto"/>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lastRenderedPageBreak/>
              <w:t>1.14. 电导率测试范围：0-15ms/cm。</w:t>
            </w:r>
          </w:p>
          <w:p w:rsidR="00573B12" w:rsidRPr="00573B12" w:rsidRDefault="00573B12" w:rsidP="00573B12">
            <w:pPr>
              <w:widowControl/>
              <w:spacing w:before="75" w:after="330" w:line="360" w:lineRule="auto"/>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1.15. 自动检测样品浓度与相机设定的匹配程度</w:t>
            </w:r>
          </w:p>
          <w:p w:rsidR="00573B12" w:rsidRPr="00573B12" w:rsidRDefault="00573B12" w:rsidP="00573B12">
            <w:pPr>
              <w:widowControl/>
              <w:spacing w:before="75" w:after="330" w:line="360" w:lineRule="auto"/>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1.16 区分软件，至少40种形状参数，根据形状, 扩散速度，延伸率， 强度等不同区分颗粒各所占的百分比。</w:t>
            </w:r>
          </w:p>
          <w:p w:rsidR="00573B12" w:rsidRPr="00573B12" w:rsidRDefault="00573B12" w:rsidP="00573B12">
            <w:pPr>
              <w:widowControl/>
              <w:spacing w:before="75" w:after="330" w:line="360" w:lineRule="auto"/>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1.17 设备符合仪器安全保护Class I标准；激光内部防护符合Class 3B标准</w:t>
            </w:r>
          </w:p>
          <w:p w:rsidR="00573B12" w:rsidRPr="00573B12" w:rsidRDefault="00573B12" w:rsidP="00573B12">
            <w:pPr>
              <w:widowControl/>
              <w:spacing w:before="75" w:after="330" w:line="360" w:lineRule="auto"/>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1.18 设备符合ASTM E2834-12（粒径）和ISO 13099-1,2,3（电位）标准</w:t>
            </w:r>
          </w:p>
          <w:p w:rsidR="00573B12" w:rsidRPr="00573B12" w:rsidRDefault="00573B12" w:rsidP="00573B12">
            <w:pPr>
              <w:widowControl/>
              <w:spacing w:before="75" w:after="330" w:line="360" w:lineRule="auto"/>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1.19 软件功能：跟踪单个粒子，提供布朗运动可视视频，提供平均粒径和分布宽度参数，提供颗粒浓度信息，提供粒径-数量分布和体积分布曲线，提供Zeta电位分布，可以在不同粒径范围进行分段计算，提供颗粒分布累积曲线，数据管理：可视频，文本，PDF，单一或叠加输出.</w:t>
            </w:r>
          </w:p>
          <w:p w:rsidR="00573B12" w:rsidRPr="00573B12" w:rsidRDefault="00573B12" w:rsidP="00573B12">
            <w:pPr>
              <w:widowControl/>
              <w:spacing w:before="75" w:after="330" w:line="360" w:lineRule="auto"/>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1.20 光学设计：能够跟踪单个粒子，具备自动准直和自动聚焦功能。</w:t>
            </w:r>
          </w:p>
          <w:p w:rsidR="00573B12" w:rsidRPr="00573B12" w:rsidRDefault="00573B12" w:rsidP="00573B12">
            <w:pPr>
              <w:widowControl/>
              <w:spacing w:line="360" w:lineRule="auto"/>
              <w:ind w:left="542" w:hanging="542"/>
              <w:rPr>
                <w:rFonts w:ascii="微软雅黑" w:eastAsia="微软雅黑" w:hAnsi="微软雅黑" w:cs="宋体" w:hint="eastAsia"/>
                <w:color w:val="02396F"/>
                <w:kern w:val="0"/>
                <w:szCs w:val="21"/>
              </w:rPr>
            </w:pPr>
            <w:r w:rsidRPr="00573B12">
              <w:rPr>
                <w:rFonts w:ascii="微软雅黑" w:eastAsia="微软雅黑" w:hAnsi="微软雅黑" w:cs="宋体" w:hint="eastAsia"/>
                <w:b/>
                <w:bCs/>
                <w:color w:val="02396F"/>
                <w:kern w:val="0"/>
                <w:szCs w:val="21"/>
              </w:rPr>
              <w:t>2.流动电位分析模块</w:t>
            </w:r>
          </w:p>
          <w:p w:rsidR="00573B12" w:rsidRPr="00573B12" w:rsidRDefault="00573B12" w:rsidP="00573B12">
            <w:pPr>
              <w:widowControl/>
              <w:spacing w:line="360" w:lineRule="auto"/>
              <w:ind w:left="540" w:hanging="540"/>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*2.1流动电位的测量范围: -3000 mV ~+ 3000 mV</w:t>
            </w:r>
          </w:p>
          <w:p w:rsidR="00573B12" w:rsidRPr="00573B12" w:rsidRDefault="00573B12" w:rsidP="00573B12">
            <w:pPr>
              <w:widowControl/>
              <w:spacing w:line="360" w:lineRule="auto"/>
              <w:ind w:left="540" w:hanging="540"/>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2.2 pH滴定值范围:1-12，根据实验需求滴定酸碱性液体的体积。</w:t>
            </w:r>
          </w:p>
          <w:p w:rsidR="00573B12" w:rsidRPr="00573B12" w:rsidRDefault="00573B12" w:rsidP="00573B12">
            <w:pPr>
              <w:widowControl/>
              <w:spacing w:line="360" w:lineRule="auto"/>
              <w:ind w:left="540" w:hanging="540"/>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*2.3电位适合的粒度范围: 0.3nm~300μm</w:t>
            </w:r>
          </w:p>
          <w:p w:rsidR="00573B12" w:rsidRPr="00573B12" w:rsidRDefault="00573B12" w:rsidP="00573B12">
            <w:pPr>
              <w:widowControl/>
              <w:spacing w:line="360" w:lineRule="auto"/>
              <w:ind w:left="540" w:hanging="540"/>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2.4电导率:0 - 350 mS/cm</w:t>
            </w:r>
          </w:p>
          <w:p w:rsidR="00573B12" w:rsidRPr="00573B12" w:rsidRDefault="00573B12" w:rsidP="00573B12">
            <w:pPr>
              <w:widowControl/>
              <w:spacing w:line="360" w:lineRule="auto"/>
              <w:ind w:left="540" w:hanging="540"/>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2.5样品浓度: ppb- 40%</w:t>
            </w:r>
          </w:p>
          <w:p w:rsidR="00573B12" w:rsidRPr="00573B12" w:rsidRDefault="00573B12" w:rsidP="00573B12">
            <w:pPr>
              <w:widowControl/>
              <w:spacing w:line="360" w:lineRule="auto"/>
              <w:ind w:left="540" w:hanging="540"/>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2.6温度范围:0~90℃</w:t>
            </w:r>
          </w:p>
          <w:p w:rsidR="00573B12" w:rsidRPr="00573B12" w:rsidRDefault="00573B12" w:rsidP="00573B12">
            <w:pPr>
              <w:widowControl/>
              <w:spacing w:line="360" w:lineRule="auto"/>
              <w:ind w:left="540" w:hanging="540"/>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2.7滴定时间：小于15分钟</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lastRenderedPageBreak/>
              <w:t>*2.8实现不同 PH、电导率、盐溶液、聚电解质条件下的流动电位和Zeta电位滴定功能。</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b/>
                <w:bCs/>
                <w:color w:val="02396F"/>
                <w:kern w:val="0"/>
                <w:szCs w:val="21"/>
              </w:rPr>
              <w:t>第2包 环导可视化精确控温乳化装置：</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b/>
                <w:bCs/>
                <w:color w:val="02396F"/>
                <w:kern w:val="0"/>
                <w:szCs w:val="21"/>
              </w:rPr>
              <w:t>1.1  50L容器单元</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1.1.1 体积50L；工作温度：-90℃～+230℃；工作压力：-1 bar～大气压。</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*1.1.2搅拌桨为锚式搅拌桨，搅拌浆采用PTFE涂层+304不锈钢材质，底阀为PTFE材质，机械轴承密封接液接气部为PTFE/PEEK材质，釜盖为PFAcoating材质，釜盖密封为FKM材质，金属和物料无接触。</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1.1.3釜盖支口倾斜设计，釜盖留有9口；搅拌口DN50，固体加料口DN40，温度计DN25，冷凝器接口DN40，均质刀接口，压力计爆破片DN25，进液口DN25，氮气口DN25，取样/预备口DN25。釜体底部无死角设计，避免搅拌死角和泄料残留。玻璃材质Boro. 3.3，全夹套设计，容器径高比：1:1～1:1.5。夹套耐受压力：全真空～0.5bar；真空夹套温度差：60℃。</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1.1.4分体式泄料口，配置旋塞式阀门，便于清洗。</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1.1.5搅拌浆转速可调最大200rpm，适合3000cp以下粘度使用。</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1.1.6配套设备围栏，设备框架颜色浅灰色B01，釜体支架带有自锁滚轮，方便釜体移动和固定。</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1.1.7配有玻璃环形导流挡板功能，导热液均匀流动，保证热交换均匀，不会出现局部加热。并且能够提高物料和釜体的热交换效率，减少30%～40%过程时间。</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b/>
                <w:bCs/>
                <w:color w:val="02396F"/>
                <w:kern w:val="0"/>
                <w:szCs w:val="21"/>
              </w:rPr>
              <w:t>1.2  50L真空单元：</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lastRenderedPageBreak/>
              <w:t>1.2.1 功率大于500W；无油运转。</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1.2.2具有进气口接口、出气口接口、冷却液接口，进气口具有缓冲瓶，出气口具有尾气回收装置。</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1.2.3 采用变频调速电机，抽气速度，0～12m³/h。</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*1.2.4 配备数字式控制器，可自动检测气体压力、自动调节流速和真空度1030mbar～2mbar；内置编程功能，具有开放式端口可与PLC等设备交互通信。</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1.2.5 可实现自动追踪沸点、自动关机。</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1.2.6 具有延时、漏电、过电流、过热保护功能。</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1.2.7 隔膜泵和测量设备的气路都被批准为ATEX认证设备分类3的设备。</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b/>
                <w:bCs/>
                <w:color w:val="02396F"/>
                <w:kern w:val="0"/>
                <w:szCs w:val="21"/>
              </w:rPr>
              <w:t>1.3  50L温控单元：</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1.3.1显示屏可实时清晰显示设定温度、出口温度、釜内温度、泵的运行级数、压力、加热/制冷功率百分比、液位高度等信息。远程控制器无螺丝固定可拆装。</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1.3.2一键式切换显示出口温度或釜内温度，且加热、制冷、外部温度控制、报警等信息指示灯明确指示仪器的运行状态。</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1.3.3通过集成的自适应软件自动对控制参数进行调节，并自动存储。标配的Pt100接口可以实现以釜内温度为目标温度来实现精确直观的控制。</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lastRenderedPageBreak/>
              <w:t>1.3.4标配RS232/485接口，两个接口扩展槽可以满足用户系统集成的要求。</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1.3.5实时编程功能，150个温度/时间段，最多可存储5组独立控温程序，可编辑带有循环和容差范围功能的程序段。泵和电机之间通过磁力耦合方式连接，泵的出口为法兰连接。磁力泵具有最高压力和运行最高压力两个安全设定，运行时的输出压力有8级别进行自由调节。</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1.3.6设备顶部有凹入式的导热液体填充口，软件自动控制加液和排气程序，设备侧面设不同高度的排液阀，保证快速且彻底地排空系统中的导热液体。</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1.3.7工作温度范围：-50℃～220℃，整个温度范围内无需更换导热液体。加热功率达8.0 kW。220℃～20℃的有效制冷输出功率达7.0 kW，-40℃的有效制冷功率输出不低于0.6kW。</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1.3.8泵的最高压力不低于2.9bar，最高流量不低于45L/min。</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1.3.9设备所需导热液体的最小填充体积5.0L，膨胀腔填充体积6.7L，可容纳整个工作温度范围内导热液体体积的变化，无需外挂膨胀腔体。膨胀腔周围无附加冷却单元。</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b/>
                <w:bCs/>
                <w:color w:val="02396F"/>
                <w:kern w:val="0"/>
                <w:szCs w:val="21"/>
              </w:rPr>
              <w:t>1.4  50L剪切单元：</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 xml:space="preserve">1.4.1马达输入/输出功率: 2600 / 2200 W。   　  　</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1.4.2处理量 (H</w:t>
            </w:r>
            <w:r w:rsidRPr="00573B12">
              <w:rPr>
                <w:rFonts w:ascii="微软雅黑" w:eastAsia="微软雅黑" w:hAnsi="微软雅黑" w:cs="宋体" w:hint="eastAsia"/>
                <w:color w:val="02396F"/>
                <w:kern w:val="0"/>
                <w:szCs w:val="21"/>
                <w:vertAlign w:val="subscript"/>
              </w:rPr>
              <w:t>2</w:t>
            </w:r>
            <w:r w:rsidRPr="00573B12">
              <w:rPr>
                <w:rFonts w:ascii="微软雅黑" w:eastAsia="微软雅黑" w:hAnsi="微软雅黑" w:cs="宋体" w:hint="eastAsia"/>
                <w:color w:val="02396F"/>
                <w:kern w:val="0"/>
                <w:szCs w:val="21"/>
              </w:rPr>
              <w:t xml:space="preserve">O): 2～50 L。    　  　</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 xml:space="preserve">1.4.3速度范围: 搅拌桨类型1000～9500 rpm，无级调速。 　  　</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 xml:space="preserve">1.4.4转速显示：数字。   　  　</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lastRenderedPageBreak/>
              <w:t xml:space="preserve">1.4.5空载噪音: 75 dB (A)。  　  　</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1.4.6具备过载保护功能。</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 xml:space="preserve">1.4.7保护等级 DIN EN 60529：IP54。 　  　</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 xml:space="preserve">1.4.8滚珠轴承分散刀具用于在真空环境下处理样品。  　  　　   　  　  　</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 xml:space="preserve">1.4.9允许环境温度:540 ℃。  　  　</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b/>
                <w:bCs/>
                <w:color w:val="02396F"/>
                <w:kern w:val="0"/>
                <w:szCs w:val="21"/>
              </w:rPr>
              <w:t>1.5  5L容器单元：</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1.5.1体积：5 L；工作压力：-1 bar～大气压；工作温度：-60°C～230°C。</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1.5.2搅拌浆转速不低于1500转，适合粘度：3000cP以下。</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1.5.2 高硼硅3.3玻璃。</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b/>
                <w:bCs/>
                <w:color w:val="02396F"/>
                <w:kern w:val="0"/>
                <w:szCs w:val="21"/>
              </w:rPr>
              <w:t>1.6  5L真空单元：</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1.6.1最大抽速：2.0 m</w:t>
            </w:r>
            <w:r w:rsidRPr="00573B12">
              <w:rPr>
                <w:rFonts w:ascii="微软雅黑" w:eastAsia="微软雅黑" w:hAnsi="微软雅黑" w:cs="宋体" w:hint="eastAsia"/>
                <w:color w:val="02396F"/>
                <w:kern w:val="0"/>
                <w:szCs w:val="21"/>
                <w:vertAlign w:val="superscript"/>
              </w:rPr>
              <w:t>3</w:t>
            </w:r>
            <w:r w:rsidRPr="00573B12">
              <w:rPr>
                <w:rFonts w:ascii="微软雅黑" w:eastAsia="微软雅黑" w:hAnsi="微软雅黑" w:cs="宋体" w:hint="eastAsia"/>
                <w:color w:val="02396F"/>
                <w:kern w:val="0"/>
                <w:szCs w:val="21"/>
              </w:rPr>
              <w:t>/h。</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1.6.2极限真空度：2 mbar。标配气镇阀，使用气镇时的极限真空度：4 mbar。</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1.6.3高耐受化学腐蚀，隔膜材质PTFE涂层，进/出气阀门为FFKM橡胶、所有气体管路均为PTFE。</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1.6.4夹层结构隔膜、泵腔盖和隔膜夹紧盘具有金属内芯，外覆ETFE和碳纤维增强材质进/出气口接口6～</w:t>
            </w:r>
            <w:r w:rsidRPr="00573B12">
              <w:rPr>
                <w:rFonts w:ascii="微软雅黑" w:eastAsia="微软雅黑" w:hAnsi="微软雅黑" w:cs="宋体" w:hint="eastAsia"/>
                <w:color w:val="02396F"/>
                <w:kern w:val="0"/>
                <w:szCs w:val="21"/>
              </w:rPr>
              <w:lastRenderedPageBreak/>
              <w:t>10mm电机采用变频电机。</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1.6.5通过欧盟ATEX防爆认证设备分类3设备，内部环境满足ATEX: II 3G IIC T3 X标准。</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b/>
                <w:bCs/>
                <w:color w:val="02396F"/>
                <w:kern w:val="0"/>
                <w:szCs w:val="21"/>
              </w:rPr>
              <w:t>1.7  5L温控单元：</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1.7.1彩色TFT显示屏，显示和设定分辨率都是0.01℃。</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1.7.2具有6级变量泵，内外循环的切换开关置于控制器的前面。</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1.7.3可同时显示设定温度、实际温度、外部温度、泵的级数、加热和制冷功率的百分比、日期等参数，通过温度控制模块实现以外部温度为目标温度的精确控温。</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1.7.4实时编程功能，可编辑存储5组独立控温程序共150个温度/时间段，可一键切换显示温度变化曲线。</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1.7.5标配分体式排液阀作为安装在设备的后侧，更换导热液体简单安全。</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1.7.6工作温度范围-30℃～200℃，温度稳定性±0.02K。压缩机由控制器自动控制，无单独开关。</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1.7.7泵的最高压力不低于0.55bar，最高流量不低于22L/min，外循环进出口的连接尺寸为M16*1。</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1.7.8加热功率2.6kW， 2只加热盘管有效减少表面热负荷。20℃时的有效制冷输出功率0.3kW， -20℃的有效制冷功率输出不低于0.1kW，-30℃的有效制冷功率输出不低于0.02kW。1.7.9一键设定最高工作温度，过温后即可启动保护，停止加热。</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b/>
                <w:bCs/>
                <w:color w:val="02396F"/>
                <w:kern w:val="0"/>
                <w:szCs w:val="21"/>
              </w:rPr>
              <w:t>1.8  5L剪切单元：</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lastRenderedPageBreak/>
              <w:t xml:space="preserve">1.8.1马达输入/输出功率: 2600 / 2200 W。   　  　</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1.8.2处理量 (H</w:t>
            </w:r>
            <w:r w:rsidRPr="00573B12">
              <w:rPr>
                <w:rFonts w:ascii="微软雅黑" w:eastAsia="微软雅黑" w:hAnsi="微软雅黑" w:cs="宋体" w:hint="eastAsia"/>
                <w:color w:val="02396F"/>
                <w:kern w:val="0"/>
                <w:szCs w:val="21"/>
                <w:vertAlign w:val="subscript"/>
              </w:rPr>
              <w:t>2</w:t>
            </w:r>
            <w:r w:rsidRPr="00573B12">
              <w:rPr>
                <w:rFonts w:ascii="微软雅黑" w:eastAsia="微软雅黑" w:hAnsi="微软雅黑" w:cs="宋体" w:hint="eastAsia"/>
                <w:color w:val="02396F"/>
                <w:kern w:val="0"/>
                <w:szCs w:val="21"/>
              </w:rPr>
              <w:t xml:space="preserve">O): 1～4L。  　  　</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 xml:space="preserve">1.8.3速度范围: 1000～28000 rpm，无级调速。   　  　</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 xml:space="preserve">1.8.4转速显示：数字。   　  　</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 xml:space="preserve">1.8.5空载噪音: 60dB (A)。   　  　</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 xml:space="preserve">1.8.6过载保护: 是。  　  　</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 xml:space="preserve">1.8.7保护等级：IP43。   　  　</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 xml:space="preserve">1.8.8可选滚珠轴承分散刀具用于在真空或压力环境下处理样品。  　  　</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 xml:space="preserve">1.8.9工作电压: 230V。   　  　  　  　</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 xml:space="preserve">1.8.10 允许环境温度:5～40 ℃。  　  　</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1.8.11 允许相对湿度:80%</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b/>
                <w:bCs/>
                <w:color w:val="02396F"/>
                <w:kern w:val="0"/>
                <w:szCs w:val="21"/>
              </w:rPr>
              <w:t>第3包 全自动TLC组分分析及多元检测系统：</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1.1输液泵采用无阀计量陶瓷柱塞杆设计，耐酸碱、耐腐蚀溶剂。</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1.2 输液泵可运行梯度条件，至少拥有4路溶剂管道，可采用正相和反相流动，避免污染。</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lastRenderedPageBreak/>
              <w:t>1.3分离量5 mg-20 g。</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1.4流速：0-80ml/min；流速准确度不小于1ml/min。</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1.5最大压力1.0 Mpa（145psi），可实现实验过程压力保护。</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*1.6具备紫外检测器。紫外检测波长范围：200-800nm，波长精度≥2nm，吸光度范围：0.02-10.24 AUFS。</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*1.7具备示差检测器。示差检测最大流速：150ml/min，检测范围：（0.5-200）×10</w:t>
            </w:r>
            <w:r w:rsidRPr="00573B12">
              <w:rPr>
                <w:rFonts w:ascii="微软雅黑" w:eastAsia="微软雅黑" w:hAnsi="微软雅黑" w:cs="宋体" w:hint="eastAsia"/>
                <w:color w:val="02396F"/>
                <w:kern w:val="0"/>
                <w:szCs w:val="21"/>
                <w:vertAlign w:val="superscript"/>
              </w:rPr>
              <w:t>-4</w:t>
            </w:r>
            <w:r w:rsidRPr="00573B12">
              <w:rPr>
                <w:rFonts w:ascii="微软雅黑" w:eastAsia="微软雅黑" w:hAnsi="微软雅黑" w:cs="宋体" w:hint="eastAsia"/>
                <w:color w:val="02396F"/>
                <w:kern w:val="0"/>
                <w:szCs w:val="21"/>
              </w:rPr>
              <w:t xml:space="preserve"> RIU/FS（9档可调），折光范围1.00-1.75，带温控模块。</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1.8馏分收集可在以下几种模式间任意切换：时间模式/峰模式/峰&amp;斜率模式/手动模式收集。</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1.9最多收集总体积可达7L，收集过程中可以随时改变每只试管收集体积。</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*1.10 原装TCL薄层扫描仪整合在整个系统里，具有插入TLC平板自动计算的Rf值功能，系统具有根据结果自建洗脱方案功能。</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1.11具有溶剂&amp;废液压监测功能，可实时监测溶剂使用情况，精确计算溶剂用量。</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*1.12 分体式设计，避免泵对检测器的影响，同时具备紫外检测和示差检测两种在线检测模块，还可以升级同品牌蒸发光检测器和质谱检测器。</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1.13具有自动清洗功能，具有柱排空功能。</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1.14色谱柱。</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lastRenderedPageBreak/>
              <w:t>1）专利破碎型硅胶填料，上样量更大，分离效果更好。</w:t>
            </w:r>
          </w:p>
          <w:p w:rsidR="00573B12" w:rsidRPr="00573B12" w:rsidRDefault="00573B12" w:rsidP="00573B12">
            <w:pPr>
              <w:widowControl/>
              <w:numPr>
                <w:ilvl w:val="0"/>
                <w:numId w:val="1"/>
              </w:numPr>
              <w:spacing w:before="100" w:beforeAutospacing="1" w:after="100" w:afterAutospacing="1" w:line="36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2）同品牌空玻璃柱，方便填装，多种型号可选。</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b/>
                <w:bCs/>
                <w:color w:val="02396F"/>
                <w:kern w:val="0"/>
                <w:szCs w:val="21"/>
              </w:rPr>
              <w:t>第4包 激光剥蚀电感耦合质谱仪：</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1电感耦合质谱系统</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    包括数字控制固态射频发生器、雾化器、雾化室、接口、制冷控温装置（用于冷却雾化室）、锥、矩管，透镜，四极杆，碰撞反应池、检测器，机械泵和涡轮泵、稀释系统、内标加入系统、数据处理系统；</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1.1实现质量筛选功能的四极杆。</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1.2雾化器：高精度、高效同心雾化器, 配备全自动在线加内标装置。</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*1.3雾化室：应配备配置高效半导体控温装置，制冷能力应小于-8℃。</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1.4炬管和中心管：采用无需手动连接等离子气、辅助气气路的设计，定位准确，方便日常更换维护；中心管口径≥2.5mm或配置多种口径中心管的分体式石英炬管。</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1.5接口：为减少真空腔内的维护，保证质谱的长期稳定性，采样锥口径控制小于1.2mm，截取锥口径控制在0.7mm以下；具备实时监控等离子体及锥口和中心管状态的功能。</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1.6离子源：数字式驱动的固态ICP发生器；高效长寿命，功率在500-1600W范围内连续可调，具变频技术，调节精度0.5W；具有等离子体可视系统。</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1.7原厂高基体样品自动稀释系统。仪器气路均采用高精度的质量流量计控制（包括载气、辅助气、ICP</w:t>
            </w:r>
            <w:r w:rsidRPr="00573B12">
              <w:rPr>
                <w:rFonts w:ascii="微软雅黑" w:eastAsia="微软雅黑" w:hAnsi="微软雅黑" w:cs="宋体" w:hint="eastAsia"/>
                <w:color w:val="02396F"/>
                <w:kern w:val="0"/>
                <w:szCs w:val="21"/>
              </w:rPr>
              <w:lastRenderedPageBreak/>
              <w:t>等离子体气、碰撞反应气及稀释气），3%以上盐份样品可以直接进样稳定分析。</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1.8内标系统：全自动在线内标加入系统，具有防静电、防气泡产生功能。</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1.9机械泵和涡轮泵：仪器原装，低噪音设计，最高可调转动速度≥45rpm。</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1.10采用工作线圈和接口的二次放电消除技术或采用屏蔽炬设计技术。对使用屏蔽炬设计技术的产品，需提供10套屏蔽炬。</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1.11 90度离子偏转聚焦系统：线性动态范围≥10个数量级，使用寿命≥8年。</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1.12碰撞反应池：池体内部或池体的前端应具有一套可实现质量筛选功能的结构设计以消除干扰；碰撞反应池气体切换速度：&lt;2s；碰撞反应系统可使用氢气、氧气等反应性气体，达到特殊研究和应用的目的；碰撞池体应具备碰撞聚焦功能。</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1.13 DA透镜：消除因碰撞或反应过程中由于电荷转移而二次产生的中性粒子。</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1.14四极杆质量分辨器：纯Mo材料的长杆结构设计；提供双曲面电势场保证最佳的质量轴分辨率、丰度灵敏度，具有可调分辨率功能。</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1.15等离子体炬位调整：由计算机控制步进电机进行三维(X,Y, Z方向)位置控制，步长调节精度0.05mm，参数存储于计算机软件中。</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1.16仪器性能要求：</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1.16.1质谱范围：4-290amu，且仪器应具备分析286UOOO+离子的能力。</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lastRenderedPageBreak/>
              <w:t>1.16.1标准模式下灵敏度：低质量数Li或Be≥50Mcps/ppm；中质量数(Y或In): &gt; 200Mcps/ppm；高质量数(Tl或U): ≥ 300Mcps/ppm</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1.16.2 标准模式下（No Gas）随机背景：＜1 cps (4.5amu),He 模式随机背景：＜0.5 cps (4.5amu)</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1.16.3氧化物及双电荷：氧化物离子(CeO+/Ce+)＜2.5%；双电荷离子（Ba++/Ba+）＜3%。</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1.16.4 仪器检出限：轻质量元素:＜0.5ppt；中质量数元素:＜0.1ppt；高质量数元素:＜0.1ppt</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1.16.5 短期稳定性 10min (RSD): &lt; 3%</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1.16.6长期稳定性 2 hr(RSD):  &lt; 4%</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1.16.7 质谱校正稳定性: &lt; 0.025 amu/24hr</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1.17实际应用能力</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1.17.1耐高盐设计：仪器配置耐基体设计解决高盐基体样品的分析需求，保证接口区域与质谱区域不受高盐污染，可以保证至少盐度10%样品可以直接进样分析并长时间稳定分析；</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1.17.2对于高Cl和高Ca样品（5% HCl，200ppm Ca）中As元素的分析，可直接利用碰撞模式消除ArCl</w:t>
            </w:r>
            <w:r w:rsidRPr="00573B12">
              <w:rPr>
                <w:rFonts w:ascii="微软雅黑" w:eastAsia="微软雅黑" w:hAnsi="微软雅黑" w:cs="宋体" w:hint="eastAsia"/>
                <w:color w:val="02396F"/>
                <w:kern w:val="0"/>
                <w:szCs w:val="21"/>
                <w:vertAlign w:val="superscript"/>
              </w:rPr>
              <w:t>+</w:t>
            </w:r>
            <w:r w:rsidRPr="00573B12">
              <w:rPr>
                <w:rFonts w:ascii="微软雅黑" w:eastAsia="微软雅黑" w:hAnsi="微软雅黑" w:cs="宋体" w:hint="eastAsia"/>
                <w:color w:val="02396F"/>
                <w:kern w:val="0"/>
                <w:szCs w:val="21"/>
              </w:rPr>
              <w:t>和CaCl</w:t>
            </w:r>
            <w:r w:rsidRPr="00573B12">
              <w:rPr>
                <w:rFonts w:ascii="微软雅黑" w:eastAsia="微软雅黑" w:hAnsi="微软雅黑" w:cs="宋体" w:hint="eastAsia"/>
                <w:color w:val="02396F"/>
                <w:kern w:val="0"/>
                <w:szCs w:val="21"/>
                <w:vertAlign w:val="superscript"/>
              </w:rPr>
              <w:t>+</w:t>
            </w:r>
            <w:r w:rsidRPr="00573B12">
              <w:rPr>
                <w:rFonts w:ascii="微软雅黑" w:eastAsia="微软雅黑" w:hAnsi="微软雅黑" w:cs="宋体" w:hint="eastAsia"/>
                <w:color w:val="02396F"/>
                <w:kern w:val="0"/>
                <w:szCs w:val="21"/>
              </w:rPr>
              <w:t>离子对As元素的干扰并获得0.5ppt的检出限水平，无需使用O</w:t>
            </w:r>
            <w:r w:rsidRPr="00573B12">
              <w:rPr>
                <w:rFonts w:ascii="微软雅黑" w:eastAsia="微软雅黑" w:hAnsi="微软雅黑" w:cs="宋体" w:hint="eastAsia"/>
                <w:color w:val="02396F"/>
                <w:kern w:val="0"/>
                <w:szCs w:val="21"/>
                <w:vertAlign w:val="subscript"/>
              </w:rPr>
              <w:t>2</w:t>
            </w:r>
            <w:r w:rsidRPr="00573B12">
              <w:rPr>
                <w:rFonts w:ascii="微软雅黑" w:eastAsia="微软雅黑" w:hAnsi="微软雅黑" w:cs="宋体" w:hint="eastAsia"/>
                <w:color w:val="02396F"/>
                <w:kern w:val="0"/>
                <w:szCs w:val="21"/>
              </w:rPr>
              <w:t>或其他反应气体以及复杂的反应模式。</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 </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lastRenderedPageBreak/>
              <w:t>2 激光剥蚀系统</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*2.1 采用Nd:YAG 固体脉冲激光器。输出波长: 213nm，样品表面能量密度&gt;25J/ cm</w:t>
            </w:r>
            <w:r w:rsidRPr="00573B12">
              <w:rPr>
                <w:rFonts w:ascii="微软雅黑" w:eastAsia="微软雅黑" w:hAnsi="微软雅黑" w:cs="宋体" w:hint="eastAsia"/>
                <w:color w:val="02396F"/>
                <w:kern w:val="0"/>
                <w:szCs w:val="21"/>
                <w:vertAlign w:val="superscript"/>
              </w:rPr>
              <w:t>2</w:t>
            </w:r>
            <w:r w:rsidRPr="00573B12">
              <w:rPr>
                <w:rFonts w:ascii="微软雅黑" w:eastAsia="微软雅黑" w:hAnsi="微软雅黑" w:cs="宋体" w:hint="eastAsia"/>
                <w:color w:val="02396F"/>
                <w:kern w:val="0"/>
                <w:szCs w:val="21"/>
              </w:rPr>
              <w:t>。</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2.2 能量输出：能量0-100 %可调，不同能量输出时光斑质量保持稳定。脉冲能量：≥6.0 mJ/pulse。</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2.3软件在剥蚀样品时可以实时显示当前能量密度。</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2.4 激光脉冲宽度：≤4 ns。</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2.5 脉冲重复频率：1-20 Hz，且可连续或分档软件设置。</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2.6激光光路应标配不少于13个不同尺寸剥蚀斑点。</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2.7 激光器采用自带水冷系统，不需外接冷水机。</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2.8光斑尺寸：4 μm – 110 μm，支持扩展至250μm。</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2.9光学观察和成像系统</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2.9.1彩色高清晰显微成像系统，光学放大倍率：15– 60倍，光学分辨率&lt;2μm。</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2.9.2具有两个彩色数字摄像机（同轴和偏轴两个CCD），分别拍摄显微放大图像和广角导航图像，操作软件界面提供两个独立画面，可同时显示样品室广角图像和高分辨率微区图像。最大视域不小于25mm。兼容所有样品室，包括双体样品室。</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2.9.3配有手触式LCD 导航屏幕，视域范围不小于25mmX19mm；屏幕显示与软件同步。</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lastRenderedPageBreak/>
              <w:t>2.9.4仪器主机集成彩色触摸屏LCD导航屏幕；显示样品室广角图像，便于观察和直接选取剥蚀位置，画面与剥蚀软件同步。</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2.10照明系统</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2.10.1 透射、同轴和泛光三种照明方式，高亮度LED 光源照明，亮度0-100%可调，由软件控制。</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2.10.2 配置正交偏光装置，软件控制。</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2.11样品室</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2.11.1双体样品室，样品杯移动简单，无漏气风险；同样适用多种尺寸的样品，包括形状不规则和表面不平整的样品。样品室内嵌托盘高度可任意调节。</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2.11.2计算机控制的高精度X-Y-Z三维移动样品台装置：载物台X-Y 轴行程可扩展至150mm×150mm；标准步进分辨率0.16 μm；轴移动速1um/s- 5mm/s，软件控制。载物台Z 轴：标准步进分辨率≤0.2 μm；轴移动速1um/s- 5mm/s，软件调速。</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2.12气体控制</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2.12.1 内置气体控制器，软件控制三种通路模式自动切换，应具有ICP熄火保护。</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2.12.2 配置氦气载气控制器；</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2.12.3 方便拆装，便于气路的清洁保养；气阀具有自动安全保护功能，防止ICP-MS熄火</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lastRenderedPageBreak/>
              <w:t>2.13软件</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2.13.1激光剥蚀进样软件。软件显示实时剥蚀过程，显示激光能量密度、频率、载物台位置、载气流量和照明强度等参数。</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2.13.2 具有单点分析、深度分析、多点矩阵、光栅扫描、单线扫描、多线扫描、3D</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轮廓跟踪扫描、字符扫描和Bezier 曲线扫描功能。</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2.13.3 具有Mapping 功能观察整个样品区域；Mapping 的范围和尺寸可在软件中设置，适合各种尺寸的样品；具有样品导航功能。</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2.13.4 可分组批量编辑剥蚀对象的参数设置。</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2.13.5 实验过程可预先编程，在操作过程中可随时更改扫描顺序和参数。</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2.13.6 支持从显微镜或扫描电镜等其他设备上嵌入图像。</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2.13.7 软件终身免费升级。</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*2.13.8 LA 和ICP-MS 操作软件内置，可实现双向触发通讯，通过质谱软件设置即可进行激光剥蚀自动进样。</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b/>
                <w:bCs/>
                <w:color w:val="02396F"/>
                <w:kern w:val="0"/>
                <w:szCs w:val="21"/>
              </w:rPr>
              <w:t>第5包 海水淡化关键材料局部损伤3D成像实时观测系统：</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1.1 扫描平台及控制系统</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lastRenderedPageBreak/>
              <w:t>*1.1.1定位系统：X，Y，Z轴全部采用压电马达和闭环控制系统</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1.1.2 光学平台：钢质蜂窝状光学平台，采用抗震技术</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1.1.3扫描范围(X、Y)：不低于100mm×100mm</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*1.1.4 扫描分辨率（X、Y、Z）全部要求: ≤1nm</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1.1.5最大扫速：≥10mm/s</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1.1.6最大扫描范围(Z)：≥100mm</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1.1.7支持所有轴限位开关</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1.1.8 3D软件</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1.1.9 控制与分析软件：平台控制与各种微区分析技术一体化集成软件，所有的分析软件在同一个界面的软件下面，包括3D软件</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1.1.10计算机通讯方式：USB接口；</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1.2 扫描电化学测试模块</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1.2.1支持2，3，4电极测试，浮地测试</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1.2.2最大输出电压: ≥± 12 V</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lastRenderedPageBreak/>
              <w:t>1.2.3电流量程范围：优于4nA</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1.2.4最大输出电流：≥2A</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1.2.5电流分辨率: ≤122fA</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1.2.6极化电压: ± 10 V</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1.2.7电流测量精确度: ≤±0.2%</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1.2.8最小时基：≤2us</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*1.2.9最大电压扫描速率：≥4900V/s</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1.2.10差分静电计带宽：≥9MHz</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1.2.11输入阻抗：≥10</w:t>
            </w:r>
            <w:r w:rsidRPr="00573B12">
              <w:rPr>
                <w:rFonts w:ascii="微软雅黑" w:eastAsia="微软雅黑" w:hAnsi="微软雅黑" w:cs="宋体" w:hint="eastAsia"/>
                <w:color w:val="02396F"/>
                <w:kern w:val="0"/>
                <w:szCs w:val="21"/>
                <w:vertAlign w:val="superscript"/>
              </w:rPr>
              <w:t>12</w:t>
            </w:r>
            <w:r w:rsidRPr="00573B12">
              <w:rPr>
                <w:rFonts w:ascii="微软雅黑" w:eastAsia="微软雅黑" w:hAnsi="微软雅黑" w:cs="宋体" w:hint="eastAsia"/>
                <w:color w:val="02396F"/>
                <w:kern w:val="0"/>
                <w:szCs w:val="21"/>
              </w:rPr>
              <w:t>//5pF</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1.2.12扫描探针技术包括x,y和z线、面扫描，z探针逼近曲线</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*1.2.13中英文界面的常规电化学测试技术。</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1.3 微区阻抗测试模块</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1.3.1频率范围：10μHz—1MHz</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1.3.2交流振幅范围：优于0.2mV-1V</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lastRenderedPageBreak/>
              <w:t>1.3.4电流测量精确度:≤±0.2%</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1.3.5最小时基：≤2us</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1.3.6最大扫描速率：≥4900V/s</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*1.3.7差分静电计带宽：≥9MHz</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1.3.8输入阻抗：≥10</w:t>
            </w:r>
            <w:r w:rsidRPr="00573B12">
              <w:rPr>
                <w:rFonts w:ascii="微软雅黑" w:eastAsia="微软雅黑" w:hAnsi="微软雅黑" w:cs="宋体" w:hint="eastAsia"/>
                <w:color w:val="02396F"/>
                <w:kern w:val="0"/>
                <w:szCs w:val="21"/>
                <w:vertAlign w:val="superscript"/>
              </w:rPr>
              <w:t>12</w:t>
            </w:r>
            <w:r w:rsidRPr="00573B12">
              <w:rPr>
                <w:rFonts w:ascii="微软雅黑" w:eastAsia="微软雅黑" w:hAnsi="微软雅黑" w:cs="宋体" w:hint="eastAsia"/>
                <w:color w:val="02396F"/>
                <w:kern w:val="0"/>
                <w:szCs w:val="21"/>
              </w:rPr>
              <w:t>//5pF</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1.3.9显示模式：阻抗的线扫、面扫、点频率扫描、Bode and Nyquist</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1.3.10探针材料:Pt/Ir针；Pt环</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1.4 扫描振动参比电极模块</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*1.4.1全功能锁相放大器可单独使用，用于弱信号测试</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1.4.2信号通路：相敏检测锁相放大器和差分静电计</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1.4.3频率范围：0.001Hz-250KHz</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1.4.4满刻度灵敏度：10nV-1V</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1.5 非接触表面扫描成像模块</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1.5.1测量范围：≥±10mm</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lastRenderedPageBreak/>
              <w:t>1.5.2光源：2级，650nm，0.95mW</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1.5.3重复性：不低于0.025μm</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1.5.4斑点尺寸：50μm，参考距离为50mm</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1.5.5分辨率：优于5μm</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1.6表面离子浓度测试模块</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1.6.1 Cl离子探针：氯离子探针使用Pt 微电极 (？=20μm)作为参比电极，使用Ag/AgCl 微电极 (？=50μm) 为工作电极；</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1.6.2氢离子探针：H 离子探针使用Ag/AgCl 微电极(？=50μm)为参比电极， W/WO3微电极为 (？=25μm) 为工作电极。</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1.7 扫描软探针测试模块</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*1.7.1柔性探针与样品表面接触、拖曳移动、等距测试</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1.7.2探针直径：≤20μm</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1.7.3探针与样品表面接触压力：≤2.55x104Nm-2</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1.7.4探针尖端与样品间控制的距离:&lt;3μm</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1.7.5探针材料：PE</w:t>
            </w:r>
          </w:p>
          <w:p w:rsidR="00573B12" w:rsidRPr="00573B12" w:rsidRDefault="00573B12" w:rsidP="00573B12">
            <w:pPr>
              <w:widowControl/>
              <w:spacing w:before="75" w:after="330" w:line="340" w:lineRule="atLeast"/>
              <w:jc w:val="left"/>
              <w:rPr>
                <w:rFonts w:ascii="微软雅黑" w:eastAsia="微软雅黑" w:hAnsi="微软雅黑" w:cs="宋体"/>
                <w:color w:val="02396F"/>
                <w:kern w:val="0"/>
                <w:szCs w:val="21"/>
              </w:rPr>
            </w:pPr>
            <w:r w:rsidRPr="00573B12">
              <w:rPr>
                <w:rFonts w:ascii="微软雅黑" w:eastAsia="微软雅黑" w:hAnsi="微软雅黑" w:cs="宋体" w:hint="eastAsia"/>
                <w:color w:val="02396F"/>
                <w:kern w:val="0"/>
                <w:szCs w:val="21"/>
              </w:rPr>
              <w:lastRenderedPageBreak/>
              <w:t>招标项目的性质：货物</w:t>
            </w:r>
          </w:p>
        </w:tc>
      </w:tr>
      <w:tr w:rsidR="00573B12" w:rsidRPr="00573B12" w:rsidTr="00573B12">
        <w:trPr>
          <w:trHeight w:val="615"/>
          <w:jc w:val="center"/>
        </w:trPr>
        <w:tc>
          <w:tcPr>
            <w:tcW w:w="98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lastRenderedPageBreak/>
              <w:t>投标人的资格条件：</w:t>
            </w:r>
          </w:p>
          <w:p w:rsidR="00573B12" w:rsidRPr="00573B12" w:rsidRDefault="00573B12" w:rsidP="00573B12">
            <w:pPr>
              <w:widowControl/>
              <w:numPr>
                <w:ilvl w:val="0"/>
                <w:numId w:val="2"/>
              </w:numPr>
              <w:spacing w:before="100" w:beforeAutospacing="1" w:after="100" w:afterAutospacing="1" w:line="36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投标人应具备《中华人民共和国政府采购法》第二十二条规定；</w:t>
            </w:r>
          </w:p>
          <w:p w:rsidR="00573B12" w:rsidRPr="00573B12" w:rsidRDefault="00573B12" w:rsidP="00573B12">
            <w:pPr>
              <w:widowControl/>
              <w:spacing w:line="340" w:lineRule="atLeast"/>
              <w:ind w:left="720"/>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1）  具有独立承担民事责任的能力；</w:t>
            </w:r>
          </w:p>
          <w:p w:rsidR="00573B12" w:rsidRPr="00573B12" w:rsidRDefault="00573B12" w:rsidP="00573B12">
            <w:pPr>
              <w:widowControl/>
              <w:spacing w:line="340" w:lineRule="atLeast"/>
              <w:ind w:left="720"/>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2）  具有良好的商业信誉和健全的财务会计制度；</w:t>
            </w:r>
          </w:p>
          <w:p w:rsidR="00573B12" w:rsidRPr="00573B12" w:rsidRDefault="00573B12" w:rsidP="00573B12">
            <w:pPr>
              <w:widowControl/>
              <w:spacing w:line="340" w:lineRule="atLeast"/>
              <w:ind w:left="720"/>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3）  具有履行合同所必需的设备和专业技术能力；</w:t>
            </w:r>
          </w:p>
          <w:p w:rsidR="00573B12" w:rsidRPr="00573B12" w:rsidRDefault="00573B12" w:rsidP="00573B12">
            <w:pPr>
              <w:widowControl/>
              <w:spacing w:line="340" w:lineRule="atLeast"/>
              <w:ind w:left="720"/>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4）  有依法缴纳税收和社会保障资金的良好记录；</w:t>
            </w:r>
          </w:p>
          <w:p w:rsidR="00573B12" w:rsidRPr="00573B12" w:rsidRDefault="00573B12" w:rsidP="00573B12">
            <w:pPr>
              <w:widowControl/>
              <w:spacing w:line="340" w:lineRule="atLeast"/>
              <w:ind w:left="720"/>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5）  参加政府采购活动前三年内，在经营活动中没有重大违法记录；</w:t>
            </w:r>
          </w:p>
          <w:p w:rsidR="00573B12" w:rsidRPr="00573B12" w:rsidRDefault="00573B12" w:rsidP="00573B12">
            <w:pPr>
              <w:widowControl/>
              <w:spacing w:line="340" w:lineRule="atLeast"/>
              <w:ind w:left="720"/>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6）  法律、行政法规规定的其他条件。</w:t>
            </w:r>
          </w:p>
          <w:p w:rsidR="00573B12" w:rsidRPr="00573B12" w:rsidRDefault="00573B12" w:rsidP="00573B12">
            <w:pPr>
              <w:widowControl/>
              <w:numPr>
                <w:ilvl w:val="0"/>
                <w:numId w:val="3"/>
              </w:numPr>
              <w:spacing w:before="100" w:beforeAutospacing="1" w:after="100" w:afterAutospacing="1" w:line="36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近三年内（本项目投标截止期前）未被“信用中国”网站列入失信被执行人、重大税收违法案件当事人名单的、未被“中国政府采购网”网站列入政府采购严重违法失信行为记录名单（处罚期限尚未届满的）；</w:t>
            </w:r>
          </w:p>
          <w:p w:rsidR="00573B12" w:rsidRPr="00573B12" w:rsidRDefault="00573B12" w:rsidP="00573B12">
            <w:pPr>
              <w:widowControl/>
              <w:numPr>
                <w:ilvl w:val="0"/>
                <w:numId w:val="3"/>
              </w:numPr>
              <w:spacing w:before="100" w:beforeAutospacing="1" w:after="100" w:afterAutospacing="1" w:line="36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本次招标不接受联合体投标；</w:t>
            </w:r>
          </w:p>
          <w:p w:rsidR="00573B12" w:rsidRPr="00573B12" w:rsidRDefault="00573B12" w:rsidP="00573B12">
            <w:pPr>
              <w:widowControl/>
              <w:numPr>
                <w:ilvl w:val="0"/>
                <w:numId w:val="3"/>
              </w:numPr>
              <w:spacing w:before="100" w:beforeAutospacing="1" w:after="100" w:afterAutospacing="1" w:line="36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投标人若为进口产品经销商，须提供投标产品的制造商授权，也可提供该产品总代理或独家代理出具的授权，但应同时提供原厂商对该总代理或独家代理出具的授权文件；</w:t>
            </w:r>
          </w:p>
          <w:p w:rsidR="00573B12" w:rsidRPr="00573B12" w:rsidRDefault="00573B12" w:rsidP="00573B12">
            <w:pPr>
              <w:widowControl/>
              <w:numPr>
                <w:ilvl w:val="0"/>
                <w:numId w:val="3"/>
              </w:numPr>
              <w:spacing w:before="100" w:beforeAutospacing="1" w:after="100" w:afterAutospacing="1" w:line="360" w:lineRule="atLeast"/>
              <w:jc w:val="left"/>
              <w:rPr>
                <w:rFonts w:ascii="微软雅黑" w:eastAsia="微软雅黑" w:hAnsi="微软雅黑" w:cs="宋体"/>
                <w:color w:val="02396F"/>
                <w:kern w:val="0"/>
                <w:szCs w:val="21"/>
              </w:rPr>
            </w:pPr>
            <w:r w:rsidRPr="00573B12">
              <w:rPr>
                <w:rFonts w:ascii="微软雅黑" w:eastAsia="微软雅黑" w:hAnsi="微软雅黑" w:cs="宋体" w:hint="eastAsia"/>
                <w:color w:val="02396F"/>
                <w:kern w:val="0"/>
                <w:szCs w:val="21"/>
              </w:rPr>
              <w:t>投标人应购买本项目招标文件。</w:t>
            </w:r>
          </w:p>
        </w:tc>
      </w:tr>
      <w:tr w:rsidR="00573B12" w:rsidRPr="00573B12" w:rsidTr="00573B12">
        <w:trPr>
          <w:trHeight w:val="465"/>
          <w:jc w:val="center"/>
        </w:trPr>
        <w:tc>
          <w:tcPr>
            <w:tcW w:w="9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招标文件的发售：</w:t>
            </w:r>
          </w:p>
          <w:p w:rsidR="00573B12" w:rsidRPr="00573B12" w:rsidRDefault="00573B12" w:rsidP="00573B12">
            <w:pPr>
              <w:widowControl/>
              <w:numPr>
                <w:ilvl w:val="0"/>
                <w:numId w:val="4"/>
              </w:numPr>
              <w:spacing w:before="100" w:beforeAutospacing="1" w:after="100" w:afterAutospacing="1" w:line="36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本项目招标文件采用线上方式发售。招标文件发售时间：2019年7月9日至2019年7月16日，每天上午 8:30至11:30 ，下午13:00-16:30（北京时间），节假日除外。</w:t>
            </w:r>
          </w:p>
          <w:p w:rsidR="00573B12" w:rsidRPr="00573B12" w:rsidRDefault="00573B12" w:rsidP="00573B12">
            <w:pPr>
              <w:widowControl/>
              <w:numPr>
                <w:ilvl w:val="0"/>
                <w:numId w:val="4"/>
              </w:numPr>
              <w:spacing w:before="100" w:beforeAutospacing="1" w:after="100" w:afterAutospacing="1" w:line="36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lastRenderedPageBreak/>
              <w:t>有意向的投标人应先在中国通用招标网http://www.china-tender.com.cn免费注册，注册完成后请按照网上操作流程进行购买。中国通用招标网技术支持电话：010-63348126。注册审核电话：010-63348420/ 010-63348287。</w:t>
            </w:r>
          </w:p>
          <w:p w:rsidR="00573B12" w:rsidRPr="00573B12" w:rsidRDefault="00573B12" w:rsidP="00573B12">
            <w:pPr>
              <w:widowControl/>
              <w:numPr>
                <w:ilvl w:val="0"/>
                <w:numId w:val="4"/>
              </w:numPr>
              <w:spacing w:before="100" w:beforeAutospacing="1" w:after="100" w:afterAutospacing="1" w:line="36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购买标书流程：投标人先在通用招标网招标文件获取一栏中对应的项目（标）下填写招标文件购买申请，填写招标文件购买申请后，具体购买方式包括：</w:t>
            </w:r>
          </w:p>
          <w:p w:rsidR="00573B12" w:rsidRPr="00573B12" w:rsidRDefault="00573B12" w:rsidP="00573B12">
            <w:pPr>
              <w:widowControl/>
              <w:numPr>
                <w:ilvl w:val="0"/>
                <w:numId w:val="5"/>
              </w:numPr>
              <w:spacing w:before="100" w:beforeAutospacing="1" w:after="100" w:afterAutospacing="1" w:line="36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选择网上支付方式购买招标文件的投标人在标书款支付成功后，即可下载招标文件，发票领取方式为：电子发票或在通用技术大厦标书室现场领取；</w:t>
            </w:r>
          </w:p>
          <w:p w:rsidR="00573B12" w:rsidRPr="00573B12" w:rsidRDefault="00573B12" w:rsidP="00573B12">
            <w:pPr>
              <w:widowControl/>
              <w:numPr>
                <w:ilvl w:val="0"/>
                <w:numId w:val="5"/>
              </w:numPr>
              <w:spacing w:before="100" w:beforeAutospacing="1" w:after="100" w:afterAutospacing="1" w:line="36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选择以电汇方式购买招标文件的投标人，按照系统提供的账号进行汇款，在汇款成功后，即可下载招标文件，发票领取方式为：电子发票或在通用技术大厦标书室现场领取；</w:t>
            </w:r>
          </w:p>
          <w:p w:rsidR="00573B12" w:rsidRPr="00573B12" w:rsidRDefault="00573B12" w:rsidP="00573B12">
            <w:pPr>
              <w:widowControl/>
              <w:spacing w:before="75" w:after="330" w:line="34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b/>
                <w:bCs/>
                <w:color w:val="02396F"/>
                <w:kern w:val="0"/>
                <w:szCs w:val="21"/>
              </w:rPr>
              <w:t>特别提示：每次购买标书申请系统生成的账号不同，请按照系统生成的账号进行付款，不要重复支付；汇款金额必须与系统提示金额相同，否则将会被退回。</w:t>
            </w:r>
          </w:p>
          <w:p w:rsidR="00573B12" w:rsidRPr="00573B12" w:rsidRDefault="00573B12" w:rsidP="00573B12">
            <w:pPr>
              <w:widowControl/>
              <w:numPr>
                <w:ilvl w:val="0"/>
                <w:numId w:val="6"/>
              </w:numPr>
              <w:spacing w:before="100" w:beforeAutospacing="1" w:after="100" w:afterAutospacing="1" w:line="36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选择现金、支票方式购买招标文件的投标人须前往北京市丰台区西三环中路90号通用技术大厦1层标书室现场交款并当场领取发票，完成交款手续后，即可在线下载招标文件，标书室工作时间（现金、支票方式）：每天（周六、日及法定节假日除外）上午9：00－11：00、下午2：00－4：00 时。联系人：杜庆 ；电话：010-63348281。</w:t>
            </w:r>
          </w:p>
          <w:p w:rsidR="00573B12" w:rsidRPr="00573B12" w:rsidRDefault="00573B12" w:rsidP="00573B12">
            <w:pPr>
              <w:widowControl/>
              <w:numPr>
                <w:ilvl w:val="0"/>
                <w:numId w:val="7"/>
              </w:numPr>
              <w:spacing w:before="100" w:beforeAutospacing="1" w:after="100" w:afterAutospacing="1" w:line="360" w:lineRule="atLeast"/>
              <w:jc w:val="left"/>
              <w:rPr>
                <w:rFonts w:ascii="微软雅黑" w:eastAsia="微软雅黑" w:hAnsi="微软雅黑" w:cs="宋体"/>
                <w:color w:val="02396F"/>
                <w:kern w:val="0"/>
                <w:szCs w:val="21"/>
              </w:rPr>
            </w:pPr>
            <w:r w:rsidRPr="00573B12">
              <w:rPr>
                <w:rFonts w:ascii="微软雅黑" w:eastAsia="微软雅黑" w:hAnsi="微软雅黑" w:cs="宋体" w:hint="eastAsia"/>
                <w:color w:val="02396F"/>
                <w:kern w:val="0"/>
                <w:szCs w:val="21"/>
              </w:rPr>
              <w:t>招标文件售价：</w:t>
            </w:r>
            <w:r w:rsidRPr="00573B12">
              <w:rPr>
                <w:rFonts w:ascii="微软雅黑" w:eastAsia="微软雅黑" w:hAnsi="微软雅黑" w:cs="宋体" w:hint="eastAsia"/>
                <w:b/>
                <w:bCs/>
                <w:color w:val="02396F"/>
                <w:kern w:val="0"/>
                <w:szCs w:val="21"/>
              </w:rPr>
              <w:t>300</w:t>
            </w:r>
            <w:r w:rsidRPr="00573B12">
              <w:rPr>
                <w:rFonts w:ascii="微软雅黑" w:eastAsia="微软雅黑" w:hAnsi="微软雅黑" w:cs="宋体" w:hint="eastAsia"/>
                <w:color w:val="02396F"/>
                <w:kern w:val="0"/>
                <w:szCs w:val="21"/>
              </w:rPr>
              <w:t>元人民币/包，售后不退。</w:t>
            </w:r>
          </w:p>
        </w:tc>
      </w:tr>
      <w:tr w:rsidR="00573B12" w:rsidRPr="00573B12" w:rsidTr="00573B12">
        <w:trPr>
          <w:trHeight w:val="450"/>
          <w:jc w:val="center"/>
        </w:trPr>
        <w:tc>
          <w:tcPr>
            <w:tcW w:w="9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3B12" w:rsidRPr="00573B12" w:rsidRDefault="00573B12" w:rsidP="00573B12">
            <w:pPr>
              <w:widowControl/>
              <w:spacing w:before="75" w:after="330" w:line="340" w:lineRule="atLeast"/>
              <w:jc w:val="left"/>
              <w:rPr>
                <w:rFonts w:ascii="微软雅黑" w:eastAsia="微软雅黑" w:hAnsi="微软雅黑" w:cs="宋体"/>
                <w:color w:val="02396F"/>
                <w:kern w:val="0"/>
                <w:szCs w:val="21"/>
              </w:rPr>
            </w:pPr>
            <w:r w:rsidRPr="00573B12">
              <w:rPr>
                <w:rFonts w:ascii="微软雅黑" w:eastAsia="微软雅黑" w:hAnsi="微软雅黑" w:cs="宋体" w:hint="eastAsia"/>
                <w:color w:val="02396F"/>
                <w:kern w:val="0"/>
                <w:szCs w:val="21"/>
              </w:rPr>
              <w:lastRenderedPageBreak/>
              <w:t>投标截止时间/开标时间：2019年8月8日上午09:30（北京时间）。</w:t>
            </w:r>
          </w:p>
        </w:tc>
      </w:tr>
      <w:tr w:rsidR="00573B12" w:rsidRPr="00573B12" w:rsidTr="00573B12">
        <w:trPr>
          <w:trHeight w:val="450"/>
          <w:jc w:val="center"/>
        </w:trPr>
        <w:tc>
          <w:tcPr>
            <w:tcW w:w="9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3B12" w:rsidRPr="00573B12" w:rsidRDefault="00573B12" w:rsidP="00573B12">
            <w:pPr>
              <w:widowControl/>
              <w:spacing w:before="75" w:after="330" w:line="340" w:lineRule="atLeast"/>
              <w:jc w:val="left"/>
              <w:rPr>
                <w:rFonts w:ascii="微软雅黑" w:eastAsia="微软雅黑" w:hAnsi="微软雅黑" w:cs="宋体"/>
                <w:color w:val="02396F"/>
                <w:kern w:val="0"/>
                <w:szCs w:val="21"/>
              </w:rPr>
            </w:pPr>
            <w:r w:rsidRPr="00573B12">
              <w:rPr>
                <w:rFonts w:ascii="微软雅黑" w:eastAsia="微软雅黑" w:hAnsi="微软雅黑" w:cs="宋体" w:hint="eastAsia"/>
                <w:color w:val="02396F"/>
                <w:kern w:val="0"/>
                <w:szCs w:val="21"/>
              </w:rPr>
              <w:t>递交投标文件地点/开标地点：北京市丰台区西三环中路90号通用技术大厦318会议室。</w:t>
            </w:r>
          </w:p>
        </w:tc>
      </w:tr>
      <w:tr w:rsidR="00573B12" w:rsidRPr="00573B12" w:rsidTr="00573B12">
        <w:trPr>
          <w:trHeight w:val="420"/>
          <w:jc w:val="center"/>
        </w:trPr>
        <w:tc>
          <w:tcPr>
            <w:tcW w:w="9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3B12" w:rsidRPr="00573B12" w:rsidRDefault="00573B12" w:rsidP="00573B12">
            <w:pPr>
              <w:widowControl/>
              <w:spacing w:before="75" w:after="330" w:line="340" w:lineRule="atLeast"/>
              <w:jc w:val="left"/>
              <w:rPr>
                <w:rFonts w:ascii="微软雅黑" w:eastAsia="微软雅黑" w:hAnsi="微软雅黑" w:cs="宋体"/>
                <w:color w:val="02396F"/>
                <w:kern w:val="0"/>
                <w:szCs w:val="21"/>
              </w:rPr>
            </w:pPr>
            <w:r w:rsidRPr="00573B12">
              <w:rPr>
                <w:rFonts w:ascii="微软雅黑" w:eastAsia="微软雅黑" w:hAnsi="微软雅黑" w:cs="宋体" w:hint="eastAsia"/>
                <w:color w:val="02396F"/>
                <w:kern w:val="0"/>
                <w:szCs w:val="21"/>
              </w:rPr>
              <w:lastRenderedPageBreak/>
              <w:t>评标方法和标准：综合评分法。</w:t>
            </w:r>
          </w:p>
        </w:tc>
      </w:tr>
      <w:tr w:rsidR="00573B12" w:rsidRPr="00573B12" w:rsidTr="00573B12">
        <w:trPr>
          <w:trHeight w:val="420"/>
          <w:jc w:val="center"/>
        </w:trPr>
        <w:tc>
          <w:tcPr>
            <w:tcW w:w="9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3B12" w:rsidRPr="00573B12" w:rsidRDefault="00573B12" w:rsidP="00573B12">
            <w:pPr>
              <w:widowControl/>
              <w:spacing w:before="75" w:after="330" w:line="36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本项目适用的政府采购政策：</w:t>
            </w:r>
          </w:p>
          <w:p w:rsidR="00573B12" w:rsidRPr="00573B12" w:rsidRDefault="00573B12" w:rsidP="00573B12">
            <w:pPr>
              <w:widowControl/>
              <w:spacing w:before="75" w:after="330" w:line="36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《政府采购促进中小企业发展暂行办法》（财库〔2011〕181号）；</w:t>
            </w:r>
          </w:p>
          <w:p w:rsidR="00573B12" w:rsidRPr="00573B12" w:rsidRDefault="00573B12" w:rsidP="00573B12">
            <w:pPr>
              <w:widowControl/>
              <w:spacing w:before="75" w:after="330" w:line="36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《关于政府采购支持监狱企业发展有关问题的通知》（财库〔2014〕68号）；</w:t>
            </w:r>
          </w:p>
          <w:p w:rsidR="00573B12" w:rsidRPr="00573B12" w:rsidRDefault="00573B12" w:rsidP="00573B12">
            <w:pPr>
              <w:widowControl/>
              <w:spacing w:before="75" w:after="330" w:line="36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《节能产品政府采购实施意见》（财库〔2004〕185号）；</w:t>
            </w:r>
          </w:p>
          <w:p w:rsidR="00573B12" w:rsidRPr="00573B12" w:rsidRDefault="00573B12" w:rsidP="00573B12">
            <w:pPr>
              <w:widowControl/>
              <w:spacing w:before="75" w:after="330" w:line="360" w:lineRule="atLeast"/>
              <w:jc w:val="left"/>
              <w:rPr>
                <w:rFonts w:ascii="微软雅黑" w:eastAsia="微软雅黑" w:hAnsi="微软雅黑" w:cs="宋体" w:hint="eastAsia"/>
                <w:color w:val="02396F"/>
                <w:kern w:val="0"/>
                <w:szCs w:val="21"/>
              </w:rPr>
            </w:pPr>
            <w:r w:rsidRPr="00573B12">
              <w:rPr>
                <w:rFonts w:ascii="微软雅黑" w:eastAsia="微软雅黑" w:hAnsi="微软雅黑" w:cs="宋体" w:hint="eastAsia"/>
                <w:color w:val="02396F"/>
                <w:kern w:val="0"/>
                <w:szCs w:val="21"/>
              </w:rPr>
              <w:t>《关于环境标志产品政府采购实施的意见》（财库〔2006〕90号）；</w:t>
            </w:r>
          </w:p>
          <w:p w:rsidR="00573B12" w:rsidRPr="00573B12" w:rsidRDefault="00573B12" w:rsidP="00573B12">
            <w:pPr>
              <w:widowControl/>
              <w:spacing w:before="75" w:after="330" w:line="360" w:lineRule="atLeast"/>
              <w:jc w:val="left"/>
              <w:rPr>
                <w:rFonts w:ascii="微软雅黑" w:eastAsia="微软雅黑" w:hAnsi="微软雅黑" w:cs="宋体"/>
                <w:color w:val="02396F"/>
                <w:kern w:val="0"/>
                <w:szCs w:val="21"/>
              </w:rPr>
            </w:pPr>
            <w:r w:rsidRPr="00573B12">
              <w:rPr>
                <w:rFonts w:ascii="微软雅黑" w:eastAsia="微软雅黑" w:hAnsi="微软雅黑" w:cs="宋体" w:hint="eastAsia"/>
                <w:color w:val="02396F"/>
                <w:kern w:val="0"/>
                <w:szCs w:val="21"/>
              </w:rPr>
              <w:t>《关于促进残疾人就业政府采购政策的通知》（财库〔2017〕141号）。</w:t>
            </w:r>
          </w:p>
        </w:tc>
      </w:tr>
      <w:tr w:rsidR="00573B12" w:rsidRPr="00573B12" w:rsidTr="00573B12">
        <w:trPr>
          <w:trHeight w:val="420"/>
          <w:jc w:val="center"/>
        </w:trPr>
        <w:tc>
          <w:tcPr>
            <w:tcW w:w="9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3B12" w:rsidRPr="00573B12" w:rsidRDefault="00573B12" w:rsidP="00573B12">
            <w:pPr>
              <w:widowControl/>
              <w:spacing w:before="75" w:after="330" w:line="360" w:lineRule="atLeast"/>
              <w:jc w:val="left"/>
              <w:rPr>
                <w:rFonts w:ascii="微软雅黑" w:eastAsia="微软雅黑" w:hAnsi="微软雅黑" w:cs="宋体"/>
                <w:color w:val="02396F"/>
                <w:kern w:val="0"/>
                <w:szCs w:val="21"/>
              </w:rPr>
            </w:pPr>
            <w:r w:rsidRPr="00573B12">
              <w:rPr>
                <w:rFonts w:ascii="微软雅黑" w:eastAsia="微软雅黑" w:hAnsi="微软雅黑" w:cs="宋体" w:hint="eastAsia"/>
                <w:color w:val="02396F"/>
                <w:kern w:val="0"/>
                <w:szCs w:val="21"/>
              </w:rPr>
              <w:t>公告期限：5个工作日。</w:t>
            </w:r>
          </w:p>
        </w:tc>
      </w:tr>
      <w:tr w:rsidR="00573B12" w:rsidRPr="00573B12" w:rsidTr="00573B12">
        <w:trPr>
          <w:trHeight w:val="330"/>
          <w:jc w:val="center"/>
        </w:trPr>
        <w:tc>
          <w:tcPr>
            <w:tcW w:w="98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3B12" w:rsidRPr="00573B12" w:rsidRDefault="00573B12" w:rsidP="00573B12">
            <w:pPr>
              <w:widowControl/>
              <w:spacing w:before="75" w:after="330" w:line="340" w:lineRule="atLeast"/>
              <w:jc w:val="left"/>
              <w:rPr>
                <w:rFonts w:ascii="微软雅黑" w:eastAsia="微软雅黑" w:hAnsi="微软雅黑" w:cs="宋体"/>
                <w:color w:val="02396F"/>
                <w:kern w:val="0"/>
                <w:szCs w:val="21"/>
              </w:rPr>
            </w:pPr>
            <w:r w:rsidRPr="00573B12">
              <w:rPr>
                <w:rFonts w:ascii="微软雅黑" w:eastAsia="微软雅黑" w:hAnsi="微软雅黑" w:cs="宋体" w:hint="eastAsia"/>
                <w:color w:val="02396F"/>
                <w:kern w:val="0"/>
                <w:szCs w:val="21"/>
              </w:rPr>
              <w:t>备注：1、本次招标公告在《中国政府采购网》上发布。</w:t>
            </w:r>
          </w:p>
        </w:tc>
      </w:tr>
    </w:tbl>
    <w:p w:rsidR="00C5448F" w:rsidRPr="00573B12" w:rsidRDefault="00C5448F"/>
    <w:sectPr w:rsidR="00C5448F" w:rsidRPr="00573B12" w:rsidSect="00C5448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55B5A"/>
    <w:multiLevelType w:val="multilevel"/>
    <w:tmpl w:val="8A50A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283AA9"/>
    <w:multiLevelType w:val="multilevel"/>
    <w:tmpl w:val="502AB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E970F7"/>
    <w:multiLevelType w:val="multilevel"/>
    <w:tmpl w:val="1CE86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395F7A"/>
    <w:multiLevelType w:val="multilevel"/>
    <w:tmpl w:val="4648A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CD1CCA"/>
    <w:multiLevelType w:val="multilevel"/>
    <w:tmpl w:val="5BB47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EC427F"/>
    <w:multiLevelType w:val="multilevel"/>
    <w:tmpl w:val="81645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CB496C"/>
    <w:multiLevelType w:val="multilevel"/>
    <w:tmpl w:val="EBA6F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4"/>
  </w:num>
  <w:num w:numId="4">
    <w:abstractNumId w:val="2"/>
  </w:num>
  <w:num w:numId="5">
    <w:abstractNumId w:val="1"/>
  </w:num>
  <w:num w:numId="6">
    <w:abstractNumId w:val="0"/>
    <w:lvlOverride w:ilvl="0">
      <w:startOverride w:val="3"/>
    </w:lvlOverride>
  </w:num>
  <w:num w:numId="7">
    <w:abstractNumId w:val="5"/>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73B12"/>
    <w:rsid w:val="00573B12"/>
    <w:rsid w:val="00C544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48F"/>
    <w:pPr>
      <w:widowControl w:val="0"/>
      <w:jc w:val="both"/>
    </w:pPr>
  </w:style>
  <w:style w:type="paragraph" w:styleId="1">
    <w:name w:val="heading 1"/>
    <w:basedOn w:val="a"/>
    <w:link w:val="1Char"/>
    <w:uiPriority w:val="9"/>
    <w:qFormat/>
    <w:rsid w:val="00573B1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73B12"/>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919050299">
      <w:bodyDiv w:val="1"/>
      <w:marLeft w:val="0"/>
      <w:marRight w:val="0"/>
      <w:marTop w:val="0"/>
      <w:marBottom w:val="0"/>
      <w:divBdr>
        <w:top w:val="none" w:sz="0" w:space="0" w:color="auto"/>
        <w:left w:val="none" w:sz="0" w:space="0" w:color="auto"/>
        <w:bottom w:val="none" w:sz="0" w:space="0" w:color="auto"/>
        <w:right w:val="none" w:sz="0" w:space="0" w:color="auto"/>
      </w:divBdr>
      <w:divsChild>
        <w:div w:id="763770950">
          <w:marLeft w:val="0"/>
          <w:marRight w:val="0"/>
          <w:marTop w:val="0"/>
          <w:marBottom w:val="0"/>
          <w:divBdr>
            <w:top w:val="none" w:sz="0" w:space="0" w:color="auto"/>
            <w:left w:val="none" w:sz="0" w:space="0" w:color="auto"/>
            <w:bottom w:val="none" w:sz="0" w:space="0" w:color="auto"/>
            <w:right w:val="none" w:sz="0" w:space="0" w:color="auto"/>
          </w:divBdr>
          <w:divsChild>
            <w:div w:id="1057972929">
              <w:marLeft w:val="0"/>
              <w:marRight w:val="0"/>
              <w:marTop w:val="0"/>
              <w:marBottom w:val="0"/>
              <w:divBdr>
                <w:top w:val="none" w:sz="0" w:space="0" w:color="auto"/>
                <w:left w:val="none" w:sz="0" w:space="0" w:color="auto"/>
                <w:bottom w:val="none" w:sz="0" w:space="0" w:color="auto"/>
                <w:right w:val="none" w:sz="0" w:space="0" w:color="auto"/>
              </w:divBdr>
              <w:divsChild>
                <w:div w:id="1573194638">
                  <w:marLeft w:val="0"/>
                  <w:marRight w:val="0"/>
                  <w:marTop w:val="150"/>
                  <w:marBottom w:val="0"/>
                  <w:divBdr>
                    <w:top w:val="none" w:sz="0" w:space="0" w:color="auto"/>
                    <w:left w:val="none" w:sz="0" w:space="0" w:color="auto"/>
                    <w:bottom w:val="none" w:sz="0" w:space="0" w:color="auto"/>
                    <w:right w:val="none" w:sz="0" w:space="0" w:color="auto"/>
                  </w:divBdr>
                  <w:divsChild>
                    <w:div w:id="306595497">
                      <w:marLeft w:val="150"/>
                      <w:marRight w:val="0"/>
                      <w:marTop w:val="300"/>
                      <w:marBottom w:val="150"/>
                      <w:divBdr>
                        <w:top w:val="none" w:sz="0" w:space="0" w:color="auto"/>
                        <w:left w:val="none" w:sz="0" w:space="0" w:color="auto"/>
                        <w:bottom w:val="none" w:sz="0" w:space="0" w:color="auto"/>
                        <w:right w:val="none" w:sz="0" w:space="0" w:color="auto"/>
                      </w:divBdr>
                      <w:divsChild>
                        <w:div w:id="406612846">
                          <w:marLeft w:val="1425"/>
                          <w:marRight w:val="0"/>
                          <w:marTop w:val="0"/>
                          <w:marBottom w:val="0"/>
                          <w:divBdr>
                            <w:top w:val="none" w:sz="0" w:space="0" w:color="auto"/>
                            <w:left w:val="none" w:sz="0" w:space="0" w:color="auto"/>
                            <w:bottom w:val="none" w:sz="0" w:space="0" w:color="auto"/>
                            <w:right w:val="none" w:sz="0" w:space="0" w:color="auto"/>
                          </w:divBdr>
                          <w:divsChild>
                            <w:div w:id="385682990">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1631</Words>
  <Characters>9302</Characters>
  <Application>Microsoft Office Word</Application>
  <DocSecurity>0</DocSecurity>
  <Lines>77</Lines>
  <Paragraphs>21</Paragraphs>
  <ScaleCrop>false</ScaleCrop>
  <Company>Microsoft</Company>
  <LinksUpToDate>false</LinksUpToDate>
  <CharactersWithSpaces>10912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2019-07-09T06:16:00Z</dcterms:created>
  <dcterms:modified xsi:type="dcterms:W3CDTF">2019-07-09T06:16:00Z</dcterms:modified>
</cp:coreProperties>
</file>