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rPr>
        <w:t>采购需求</w:t>
      </w:r>
      <w:r>
        <w:rPr>
          <w:rFonts w:hint="eastAsia" w:ascii="仿宋_GB2312" w:hAnsi="宋体" w:eastAsia="仿宋_GB2312"/>
          <w:sz w:val="28"/>
          <w:szCs w:val="28"/>
          <w:lang w:val="en-US" w:eastAsia="zh-CN"/>
        </w:rPr>
        <w:t>(技术需求简略描述)</w:t>
      </w:r>
    </w:p>
    <w:p>
      <w:pPr>
        <w:tabs>
          <w:tab w:val="left" w:pos="900"/>
        </w:tabs>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一、采购标的需实现的功能或者目标，以及为落实政府采购政策需满足的要求：</w:t>
      </w:r>
    </w:p>
    <w:p>
      <w:pPr>
        <w:tabs>
          <w:tab w:val="left" w:pos="900"/>
        </w:tabs>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（一）采购标的需实现的功能或者目标</w:t>
      </w:r>
    </w:p>
    <w:p>
      <w:pPr>
        <w:autoSpaceDE w:val="0"/>
        <w:autoSpaceDN w:val="0"/>
        <w:adjustRightInd w:val="0"/>
        <w:spacing w:before="50" w:line="360" w:lineRule="auto"/>
        <w:ind w:firstLine="480" w:firstLineChars="200"/>
        <w:rPr>
          <w:rFonts w:eastAsia="仿宋_GB2312"/>
          <w:kern w:val="0"/>
          <w:sz w:val="24"/>
          <w:szCs w:val="24"/>
        </w:rPr>
      </w:pPr>
      <w:r>
        <w:rPr>
          <w:rFonts w:eastAsia="仿宋_GB2312"/>
          <w:kern w:val="0"/>
          <w:sz w:val="24"/>
          <w:szCs w:val="24"/>
        </w:rPr>
        <w:t>本次招标采购</w:t>
      </w:r>
      <w:r>
        <w:rPr>
          <w:rFonts w:hint="eastAsia" w:eastAsia="仿宋_GB2312"/>
          <w:kern w:val="0"/>
          <w:sz w:val="24"/>
          <w:szCs w:val="24"/>
        </w:rPr>
        <w:t>的</w:t>
      </w:r>
      <w:r>
        <w:rPr>
          <w:rFonts w:eastAsia="仿宋_GB2312"/>
          <w:kern w:val="0"/>
          <w:sz w:val="24"/>
          <w:szCs w:val="24"/>
        </w:rPr>
        <w:t>为国家海洋局天津海水淡化与综合利用研究所</w:t>
      </w:r>
      <w:r>
        <w:rPr>
          <w:rFonts w:hint="eastAsia" w:eastAsia="仿宋_GB2312"/>
          <w:kern w:val="0"/>
          <w:sz w:val="24"/>
          <w:szCs w:val="24"/>
          <w:lang w:eastAsia="zh-CN"/>
        </w:rPr>
        <w:t>2018年第六批仪器</w:t>
      </w:r>
      <w:r>
        <w:rPr>
          <w:rFonts w:eastAsia="仿宋_GB2312"/>
          <w:kern w:val="0"/>
          <w:sz w:val="24"/>
          <w:szCs w:val="24"/>
        </w:rPr>
        <w:t>设备采购项目，投标人应根据招标文件所提出的技术要求，综合考虑设备技术先进水平、仪器对环境适应性、仪器功能的扩展性、仪器使用的可靠性、可操作性和方便程</w:t>
      </w:r>
      <w:r>
        <w:rPr>
          <w:rFonts w:hint="eastAsia" w:eastAsia="仿宋_GB2312"/>
          <w:kern w:val="0"/>
          <w:sz w:val="24"/>
          <w:szCs w:val="24"/>
        </w:rPr>
        <w:t>度</w:t>
      </w:r>
      <w:r>
        <w:rPr>
          <w:rFonts w:eastAsia="仿宋_GB2312"/>
          <w:kern w:val="0"/>
          <w:sz w:val="24"/>
          <w:szCs w:val="24"/>
        </w:rPr>
        <w:t>等指标，选择需要最佳性能价格比的设备前来投标。投标人应以技术先进的设备、优良的服务和优惠的价格，充分显示自己的竞争实力。</w:t>
      </w:r>
    </w:p>
    <w:p>
      <w:pPr>
        <w:tabs>
          <w:tab w:val="left" w:pos="900"/>
        </w:tabs>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（二）为落实政府采购政策需满足的要求</w:t>
      </w:r>
    </w:p>
    <w:p>
      <w:pPr>
        <w:numPr>
          <w:ilvl w:val="0"/>
          <w:numId w:val="1"/>
        </w:numPr>
        <w:tabs>
          <w:tab w:val="left" w:pos="900"/>
        </w:tabs>
        <w:spacing w:before="156" w:beforeLines="50" w:line="360" w:lineRule="auto"/>
        <w:rPr>
          <w:rFonts w:eastAsia="仿宋_GB2312"/>
          <w:kern w:val="0"/>
          <w:sz w:val="24"/>
          <w:szCs w:val="24"/>
        </w:rPr>
      </w:pPr>
      <w:r>
        <w:rPr>
          <w:rFonts w:eastAsia="仿宋_GB2312"/>
          <w:kern w:val="0"/>
          <w:sz w:val="24"/>
          <w:szCs w:val="24"/>
        </w:rPr>
        <w:t>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w:t>
      </w:r>
      <w:bookmarkStart w:id="17" w:name="_GoBack"/>
      <w:bookmarkEnd w:id="17"/>
      <w:r>
        <w:rPr>
          <w:rFonts w:eastAsia="仿宋_GB2312"/>
          <w:kern w:val="0"/>
          <w:sz w:val="24"/>
          <w:szCs w:val="24"/>
        </w:rPr>
        <w:t>产品制造商应对提交的中小企业声明函的真实性负责，提交的中小企业声明函不真实的，应承担相应的法律责任。</w:t>
      </w:r>
    </w:p>
    <w:p>
      <w:pPr>
        <w:numPr>
          <w:ilvl w:val="0"/>
          <w:numId w:val="1"/>
        </w:numPr>
        <w:tabs>
          <w:tab w:val="left" w:pos="900"/>
        </w:tabs>
        <w:spacing w:before="156" w:beforeLines="50" w:line="360" w:lineRule="auto"/>
        <w:rPr>
          <w:rFonts w:eastAsia="仿宋_GB2312"/>
          <w:kern w:val="0"/>
          <w:sz w:val="24"/>
          <w:szCs w:val="24"/>
        </w:rPr>
      </w:pPr>
      <w:r>
        <w:rPr>
          <w:rFonts w:eastAsia="仿宋_GB2312"/>
          <w:kern w:val="0"/>
          <w:sz w:val="24"/>
          <w:szCs w:val="24"/>
        </w:rPr>
        <w:t>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pPr>
        <w:numPr>
          <w:ilvl w:val="0"/>
          <w:numId w:val="1"/>
        </w:numPr>
        <w:tabs>
          <w:tab w:val="left" w:pos="900"/>
        </w:tabs>
        <w:spacing w:before="156" w:beforeLines="50" w:line="360" w:lineRule="auto"/>
        <w:rPr>
          <w:rFonts w:eastAsia="仿宋_GB2312"/>
          <w:kern w:val="0"/>
          <w:sz w:val="24"/>
          <w:szCs w:val="24"/>
        </w:rPr>
      </w:pPr>
      <w:r>
        <w:rPr>
          <w:rFonts w:eastAsia="仿宋_GB2312"/>
          <w:kern w:val="0"/>
          <w:sz w:val="24"/>
          <w:szCs w:val="24"/>
        </w:rPr>
        <w:t>节能环保政策：投标产品中如有财政部和国家发展和改革委员会公布的最新“节能产品政府采购清单”或财政部和环境保护部公布的最新“环境标志产品政府采购清单”中产品的，应提供相关证明文件。</w:t>
      </w:r>
    </w:p>
    <w:p>
      <w:pPr>
        <w:numPr>
          <w:ilvl w:val="0"/>
          <w:numId w:val="1"/>
        </w:numPr>
        <w:tabs>
          <w:tab w:val="left" w:pos="900"/>
        </w:tabs>
        <w:spacing w:before="156" w:beforeLines="50" w:line="360" w:lineRule="auto"/>
        <w:rPr>
          <w:rFonts w:hint="eastAsia" w:eastAsia="仿宋_GB2312"/>
          <w:kern w:val="0"/>
          <w:sz w:val="24"/>
          <w:szCs w:val="24"/>
        </w:rPr>
      </w:pPr>
      <w:r>
        <w:rPr>
          <w:rFonts w:eastAsia="仿宋_GB2312"/>
          <w:kern w:val="0"/>
          <w:sz w:val="24"/>
          <w:szCs w:val="24"/>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tabs>
          <w:tab w:val="left" w:pos="900"/>
        </w:tabs>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二、采购标的的数量、采购项目交付或者实施的时间和地点：</w:t>
      </w:r>
    </w:p>
    <w:p>
      <w:pPr>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 xml:space="preserve">（一）采购标的的数量 </w:t>
      </w:r>
    </w:p>
    <w:tbl>
      <w:tblPr>
        <w:tblStyle w:val="5"/>
        <w:tblW w:w="899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6179"/>
        <w:gridCol w:w="17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095" w:type="dxa"/>
            <w:shd w:val="clear" w:color="auto" w:fill="auto"/>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包号</w:t>
            </w:r>
          </w:p>
        </w:tc>
        <w:tc>
          <w:tcPr>
            <w:tcW w:w="6179" w:type="dxa"/>
            <w:shd w:val="clear" w:color="000000" w:fill="FFFFFF"/>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采购标的名称</w:t>
            </w:r>
          </w:p>
        </w:tc>
        <w:tc>
          <w:tcPr>
            <w:tcW w:w="1717" w:type="dxa"/>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数量（套）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6179"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液滴流态测试仪</w:t>
            </w:r>
          </w:p>
        </w:tc>
        <w:tc>
          <w:tcPr>
            <w:tcW w:w="1717" w:type="dxa"/>
            <w:vAlign w:val="center"/>
          </w:tcPr>
          <w:p>
            <w:pPr>
              <w:widowControl/>
              <w:spacing w:before="156" w:beforeLines="50"/>
              <w:jc w:val="center"/>
              <w:rPr>
                <w:rFonts w:ascii="仿宋_GB2312" w:hAnsi="宋体" w:eastAsia="仿宋_GB2312" w:cs="宋体"/>
                <w:kern w:val="0"/>
                <w:sz w:val="24"/>
                <w:szCs w:val="24"/>
              </w:rPr>
            </w:pPr>
            <w:r>
              <w:rPr>
                <w:rFonts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6179"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太阳光模拟器</w:t>
            </w:r>
          </w:p>
        </w:tc>
        <w:tc>
          <w:tcPr>
            <w:tcW w:w="1717" w:type="dxa"/>
            <w:vAlign w:val="center"/>
          </w:tcPr>
          <w:p>
            <w:pPr>
              <w:widowControl/>
              <w:spacing w:before="156" w:beforeLines="5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6179"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紫外/可见-三维荧光光谱仪</w:t>
            </w:r>
          </w:p>
        </w:tc>
        <w:tc>
          <w:tcPr>
            <w:tcW w:w="1717" w:type="dxa"/>
            <w:vAlign w:val="center"/>
          </w:tcPr>
          <w:p>
            <w:pPr>
              <w:widowControl/>
              <w:spacing w:before="156" w:beforeLines="5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6179"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3D形貌及表面粗糙度分析仪</w:t>
            </w:r>
          </w:p>
        </w:tc>
        <w:tc>
          <w:tcPr>
            <w:tcW w:w="1717" w:type="dxa"/>
            <w:vAlign w:val="center"/>
          </w:tcPr>
          <w:p>
            <w:pPr>
              <w:widowControl/>
              <w:spacing w:before="156" w:beforeLines="5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6179"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正渗透过程测试仪</w:t>
            </w:r>
          </w:p>
        </w:tc>
        <w:tc>
          <w:tcPr>
            <w:tcW w:w="1717" w:type="dxa"/>
            <w:vAlign w:val="center"/>
          </w:tcPr>
          <w:p>
            <w:pPr>
              <w:widowControl/>
              <w:spacing w:before="156" w:beforeLines="5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6</w:t>
            </w:r>
          </w:p>
        </w:tc>
        <w:tc>
          <w:tcPr>
            <w:tcW w:w="6179"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铂金金刚石衰减全反射单次反射样品池</w:t>
            </w:r>
          </w:p>
        </w:tc>
        <w:tc>
          <w:tcPr>
            <w:tcW w:w="1717" w:type="dxa"/>
            <w:vAlign w:val="center"/>
          </w:tcPr>
          <w:p>
            <w:pPr>
              <w:widowControl/>
              <w:spacing w:before="156" w:beforeLines="5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7</w:t>
            </w:r>
          </w:p>
        </w:tc>
        <w:tc>
          <w:tcPr>
            <w:tcW w:w="6179"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全自动台式电子自旋顺磁共振波谱仪</w:t>
            </w:r>
          </w:p>
        </w:tc>
        <w:tc>
          <w:tcPr>
            <w:tcW w:w="1717" w:type="dxa"/>
            <w:vAlign w:val="center"/>
          </w:tcPr>
          <w:p>
            <w:pPr>
              <w:widowControl/>
              <w:spacing w:before="156" w:beforeLines="5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w:t>
            </w:r>
          </w:p>
        </w:tc>
        <w:tc>
          <w:tcPr>
            <w:tcW w:w="6179"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光阻塞微米颗粒辨量仪</w:t>
            </w:r>
          </w:p>
        </w:tc>
        <w:tc>
          <w:tcPr>
            <w:tcW w:w="1717" w:type="dxa"/>
            <w:vAlign w:val="center"/>
          </w:tcPr>
          <w:p>
            <w:pPr>
              <w:widowControl/>
              <w:spacing w:before="156" w:beforeLines="5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bl>
    <w:p>
      <w:pPr>
        <w:widowControl/>
        <w:spacing w:before="156" w:beforeLines="50"/>
        <w:jc w:val="left"/>
        <w:rPr>
          <w:rFonts w:hint="eastAsia" w:ascii="仿宋_GB2312" w:eastAsia="仿宋_GB2312"/>
          <w:b/>
          <w:bCs/>
          <w:kern w:val="44"/>
          <w:sz w:val="24"/>
          <w:szCs w:val="24"/>
        </w:rPr>
      </w:pPr>
    </w:p>
    <w:p>
      <w:pPr>
        <w:widowControl/>
        <w:spacing w:before="156" w:beforeLines="50"/>
        <w:jc w:val="left"/>
        <w:rPr>
          <w:rFonts w:ascii="仿宋_GB2312" w:eastAsia="仿宋_GB2312"/>
          <w:b/>
          <w:bCs/>
          <w:kern w:val="44"/>
          <w:sz w:val="24"/>
          <w:szCs w:val="24"/>
        </w:rPr>
      </w:pPr>
      <w:r>
        <w:rPr>
          <w:rFonts w:ascii="仿宋_GB2312" w:eastAsia="仿宋_GB2312"/>
          <w:b/>
          <w:bCs/>
          <w:kern w:val="44"/>
          <w:sz w:val="24"/>
          <w:szCs w:val="24"/>
        </w:rPr>
        <w:t>（二）采购项目交付或者实施的时间和地点</w:t>
      </w:r>
    </w:p>
    <w:p>
      <w:pPr>
        <w:numPr>
          <w:ilvl w:val="0"/>
          <w:numId w:val="2"/>
        </w:numPr>
        <w:tabs>
          <w:tab w:val="left" w:pos="900"/>
        </w:tabs>
        <w:spacing w:before="156" w:beforeLines="50" w:line="360" w:lineRule="auto"/>
        <w:rPr>
          <w:rFonts w:ascii="仿宋_GB2312" w:hAnsi="宋体" w:eastAsia="仿宋_GB2312" w:cs="宋体"/>
          <w:sz w:val="24"/>
          <w:szCs w:val="24"/>
        </w:rPr>
      </w:pPr>
      <w:r>
        <w:rPr>
          <w:rFonts w:ascii="仿宋_GB2312" w:hAnsi="宋体" w:eastAsia="仿宋_GB2312" w:cs="宋体"/>
          <w:sz w:val="24"/>
          <w:szCs w:val="24"/>
        </w:rPr>
        <w:t>交货期：</w:t>
      </w:r>
    </w:p>
    <w:tbl>
      <w:tblPr>
        <w:tblStyle w:val="5"/>
        <w:tblW w:w="916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5048"/>
        <w:gridCol w:w="30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095" w:type="dxa"/>
            <w:shd w:val="clear" w:color="auto" w:fill="auto"/>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包号</w:t>
            </w:r>
          </w:p>
        </w:tc>
        <w:tc>
          <w:tcPr>
            <w:tcW w:w="5048" w:type="dxa"/>
            <w:shd w:val="clear" w:color="000000" w:fill="FFFFFF"/>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采购标的名称</w:t>
            </w:r>
          </w:p>
        </w:tc>
        <w:tc>
          <w:tcPr>
            <w:tcW w:w="3020" w:type="dxa"/>
            <w:vAlign w:val="center"/>
          </w:tcPr>
          <w:p>
            <w:pPr>
              <w:jc w:val="center"/>
              <w:rPr>
                <w:rFonts w:ascii="仿宋_GB2312" w:hAnsi="宋体" w:eastAsia="仿宋_GB2312" w:cs="宋体"/>
                <w:b/>
                <w:kern w:val="0"/>
                <w:sz w:val="24"/>
                <w:szCs w:val="24"/>
              </w:rPr>
            </w:pPr>
            <w:r>
              <w:rPr>
                <w:rFonts w:ascii="仿宋_GB2312" w:hAnsi="宋体" w:eastAsia="仿宋_GB2312" w:cs="宋体"/>
                <w:b/>
                <w:kern w:val="0"/>
                <w:sz w:val="24"/>
                <w:szCs w:val="24"/>
              </w:rPr>
              <w:t>交货期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1</w:t>
            </w:r>
          </w:p>
        </w:tc>
        <w:tc>
          <w:tcPr>
            <w:tcW w:w="5048"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液滴流态测试仪</w:t>
            </w:r>
          </w:p>
        </w:tc>
        <w:tc>
          <w:tcPr>
            <w:tcW w:w="3020" w:type="dxa"/>
            <w:vAlign w:val="center"/>
          </w:tcPr>
          <w:p>
            <w:pPr>
              <w:widowControl/>
              <w:jc w:val="center"/>
              <w:rPr>
                <w:rFonts w:hint="eastAsia" w:ascii="仿宋_GB2312" w:hAnsi="宋体" w:eastAsia="仿宋_GB2312" w:cs="宋体"/>
                <w:kern w:val="0"/>
                <w:sz w:val="24"/>
                <w:szCs w:val="24"/>
              </w:rPr>
            </w:pPr>
            <w:r>
              <w:rPr>
                <w:rFonts w:hint="eastAsia" w:eastAsia="仿宋_GB2312"/>
                <w:color w:val="000000"/>
                <w:sz w:val="24"/>
                <w:szCs w:val="24"/>
              </w:rPr>
              <w:t>合同签订后</w:t>
            </w:r>
            <w:r>
              <w:rPr>
                <w:rFonts w:eastAsia="仿宋_GB2312"/>
                <w:color w:val="000000"/>
                <w:sz w:val="24"/>
                <w:szCs w:val="24"/>
              </w:rPr>
              <w:t>4</w:t>
            </w:r>
            <w:r>
              <w:rPr>
                <w:rFonts w:hint="eastAsia" w:eastAsia="仿宋_GB2312"/>
                <w:color w:val="000000"/>
                <w:sz w:val="24"/>
                <w:szCs w:val="24"/>
              </w:rPr>
              <w:t>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2</w:t>
            </w:r>
          </w:p>
        </w:tc>
        <w:tc>
          <w:tcPr>
            <w:tcW w:w="5048"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太阳光模拟器</w:t>
            </w:r>
          </w:p>
        </w:tc>
        <w:tc>
          <w:tcPr>
            <w:tcW w:w="3020" w:type="dxa"/>
            <w:vAlign w:val="center"/>
          </w:tcPr>
          <w:p>
            <w:pPr>
              <w:spacing w:line="0" w:lineRule="atLeast"/>
              <w:jc w:val="center"/>
              <w:rPr>
                <w:rFonts w:hint="eastAsia" w:ascii="仿宋_GB2312" w:hAnsi="宋体" w:eastAsia="仿宋_GB2312" w:cs="宋体"/>
                <w:kern w:val="0"/>
                <w:sz w:val="24"/>
                <w:szCs w:val="24"/>
              </w:rPr>
            </w:pPr>
            <w:r>
              <w:rPr>
                <w:rFonts w:hint="eastAsia" w:ascii="仿宋" w:hAnsi="仿宋" w:eastAsia="仿宋" w:cs="仿宋"/>
                <w:sz w:val="24"/>
                <w:szCs w:val="24"/>
              </w:rPr>
              <w:t>合同签订后4个月内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3</w:t>
            </w:r>
          </w:p>
        </w:tc>
        <w:tc>
          <w:tcPr>
            <w:tcW w:w="5048"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紫外/可见-三维荧光光谱仪</w:t>
            </w:r>
          </w:p>
        </w:tc>
        <w:tc>
          <w:tcPr>
            <w:tcW w:w="3020" w:type="dxa"/>
            <w:vAlign w:val="center"/>
          </w:tcPr>
          <w:p>
            <w:pPr>
              <w:widowControl/>
              <w:spacing w:line="0" w:lineRule="atLeast"/>
              <w:jc w:val="center"/>
              <w:rPr>
                <w:rFonts w:hint="eastAsia" w:ascii="仿宋_GB2312" w:hAnsi="宋体" w:eastAsia="仿宋_GB2312" w:cs="宋体"/>
                <w:kern w:val="0"/>
                <w:sz w:val="24"/>
                <w:szCs w:val="24"/>
              </w:rPr>
            </w:pPr>
            <w:r>
              <w:rPr>
                <w:rFonts w:hint="eastAsia" w:ascii="仿宋" w:hAnsi="仿宋" w:eastAsia="仿宋" w:cs="仿宋"/>
                <w:bCs/>
                <w:sz w:val="24"/>
                <w:szCs w:val="24"/>
                <w:lang w:val="en-GB"/>
              </w:rPr>
              <w:t>合同签订后3个月内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4</w:t>
            </w:r>
          </w:p>
        </w:tc>
        <w:tc>
          <w:tcPr>
            <w:tcW w:w="5048"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3D形貌及表面粗糙度分析仪</w:t>
            </w:r>
          </w:p>
        </w:tc>
        <w:tc>
          <w:tcPr>
            <w:tcW w:w="3020" w:type="dxa"/>
            <w:vAlign w:val="center"/>
          </w:tcPr>
          <w:p>
            <w:pPr>
              <w:widowControl/>
              <w:spacing w:line="0" w:lineRule="atLeast"/>
              <w:jc w:val="center"/>
              <w:rPr>
                <w:rFonts w:hint="eastAsia" w:ascii="仿宋_GB2312" w:hAnsi="宋体" w:eastAsia="仿宋_GB2312" w:cs="宋体"/>
                <w:kern w:val="0"/>
                <w:sz w:val="24"/>
                <w:szCs w:val="24"/>
              </w:rPr>
            </w:pPr>
            <w:r>
              <w:rPr>
                <w:rFonts w:hint="eastAsia" w:eastAsia="仿宋_GB2312"/>
                <w:color w:val="000000"/>
                <w:sz w:val="24"/>
                <w:szCs w:val="24"/>
                <w:lang w:val="en-GB"/>
              </w:rPr>
              <w:t>合同签订后3个月内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5</w:t>
            </w:r>
          </w:p>
        </w:tc>
        <w:tc>
          <w:tcPr>
            <w:tcW w:w="5048" w:type="dxa"/>
            <w:shd w:val="clear" w:color="000000" w:fill="FFFFFF"/>
            <w:vAlign w:val="center"/>
          </w:tcPr>
          <w:p>
            <w:pPr>
              <w:jc w:val="center"/>
              <w:rPr>
                <w:rFonts w:ascii="仿宋_GB2312" w:hAnsi="仿宋" w:eastAsia="仿宋_GB2312"/>
                <w:sz w:val="22"/>
                <w:szCs w:val="22"/>
              </w:rPr>
            </w:pPr>
            <w:r>
              <w:rPr>
                <w:rFonts w:hint="eastAsia" w:eastAsia="仿宋_GB2312"/>
                <w:color w:val="000000"/>
                <w:sz w:val="24"/>
                <w:szCs w:val="24"/>
                <w:lang w:val="en-US" w:eastAsia="zh-CN"/>
              </w:rPr>
              <w:t>正渗透过程测试仪</w:t>
            </w:r>
          </w:p>
        </w:tc>
        <w:tc>
          <w:tcPr>
            <w:tcW w:w="3020" w:type="dxa"/>
            <w:vAlign w:val="center"/>
          </w:tcPr>
          <w:p>
            <w:pPr>
              <w:widowControl/>
              <w:spacing w:line="0" w:lineRule="atLeast"/>
              <w:jc w:val="center"/>
              <w:rPr>
                <w:rFonts w:hint="eastAsia" w:ascii="仿宋_GB2312" w:hAnsi="宋体" w:eastAsia="仿宋_GB2312" w:cs="宋体"/>
                <w:kern w:val="0"/>
                <w:sz w:val="24"/>
                <w:szCs w:val="24"/>
              </w:rPr>
            </w:pPr>
            <w:r>
              <w:rPr>
                <w:rFonts w:hint="eastAsia" w:ascii="仿宋" w:hAnsi="仿宋" w:eastAsia="仿宋" w:cs="仿宋"/>
                <w:bCs/>
                <w:sz w:val="24"/>
                <w:szCs w:val="24"/>
                <w:lang w:val="en-GB"/>
              </w:rPr>
              <w:t>合同签订后3个月内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6</w:t>
            </w:r>
          </w:p>
        </w:tc>
        <w:tc>
          <w:tcPr>
            <w:tcW w:w="5048"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铂金金刚石衰减全反射单次反射样品池</w:t>
            </w:r>
          </w:p>
        </w:tc>
        <w:tc>
          <w:tcPr>
            <w:tcW w:w="3020" w:type="dxa"/>
            <w:vAlign w:val="center"/>
          </w:tcPr>
          <w:p>
            <w:pPr>
              <w:widowControl/>
              <w:spacing w:line="0" w:lineRule="atLeast"/>
              <w:jc w:val="center"/>
              <w:rPr>
                <w:rFonts w:hint="eastAsia" w:ascii="仿宋_GB2312" w:hAnsi="宋体" w:eastAsia="仿宋_GB2312" w:cs="宋体"/>
                <w:kern w:val="0"/>
                <w:sz w:val="24"/>
                <w:szCs w:val="24"/>
              </w:rPr>
            </w:pPr>
            <w:r>
              <w:rPr>
                <w:rFonts w:hint="eastAsia" w:ascii="仿宋" w:hAnsi="仿宋" w:eastAsia="仿宋" w:cs="仿宋"/>
                <w:bCs/>
                <w:sz w:val="24"/>
                <w:szCs w:val="24"/>
                <w:lang w:val="en-GB"/>
              </w:rPr>
              <w:t>合同签订后3个月内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7</w:t>
            </w:r>
          </w:p>
        </w:tc>
        <w:tc>
          <w:tcPr>
            <w:tcW w:w="5048"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全自动台式电子自旋顺磁共振波谱仪</w:t>
            </w:r>
          </w:p>
        </w:tc>
        <w:tc>
          <w:tcPr>
            <w:tcW w:w="3020" w:type="dxa"/>
            <w:vAlign w:val="center"/>
          </w:tcPr>
          <w:p>
            <w:pPr>
              <w:jc w:val="center"/>
              <w:rPr>
                <w:rFonts w:hint="eastAsia" w:ascii="仿宋_GB2312" w:hAnsi="宋体" w:eastAsia="仿宋_GB2312" w:cs="宋体"/>
                <w:kern w:val="0"/>
                <w:sz w:val="24"/>
                <w:szCs w:val="24"/>
              </w:rPr>
            </w:pPr>
            <w:r>
              <w:rPr>
                <w:rFonts w:hint="eastAsia" w:ascii="仿宋" w:hAnsi="仿宋" w:eastAsia="仿宋" w:cs="仿宋"/>
                <w:sz w:val="24"/>
                <w:szCs w:val="24"/>
              </w:rPr>
              <w:t>合同签订后4个月内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09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24"/>
                <w:szCs w:val="24"/>
              </w:rPr>
            </w:pPr>
            <w:r>
              <w:rPr>
                <w:rFonts w:hint="eastAsia" w:ascii="仿宋" w:hAnsi="仿宋" w:eastAsia="仿宋" w:cs="仿宋"/>
                <w:i w:val="0"/>
                <w:color w:val="000000"/>
                <w:kern w:val="0"/>
                <w:sz w:val="22"/>
                <w:szCs w:val="22"/>
                <w:u w:val="none"/>
                <w:lang w:val="en-US" w:eastAsia="zh-CN" w:bidi="ar"/>
              </w:rPr>
              <w:t>8</w:t>
            </w:r>
          </w:p>
        </w:tc>
        <w:tc>
          <w:tcPr>
            <w:tcW w:w="5048" w:type="dxa"/>
            <w:shd w:val="clear" w:color="000000" w:fill="FFFFFF"/>
            <w:vAlign w:val="center"/>
          </w:tcPr>
          <w:p>
            <w:pPr>
              <w:jc w:val="center"/>
              <w:rPr>
                <w:rFonts w:hint="eastAsia" w:ascii="仿宋" w:hAnsi="仿宋" w:eastAsia="仿宋" w:cs="仿宋"/>
                <w:color w:val="000000"/>
                <w:kern w:val="0"/>
                <w:sz w:val="22"/>
                <w:szCs w:val="22"/>
                <w:lang w:bidi="ar"/>
              </w:rPr>
            </w:pPr>
            <w:r>
              <w:rPr>
                <w:rFonts w:hint="eastAsia" w:eastAsia="仿宋_GB2312"/>
                <w:color w:val="000000"/>
                <w:sz w:val="24"/>
                <w:szCs w:val="24"/>
                <w:lang w:val="en-US" w:eastAsia="zh-CN"/>
              </w:rPr>
              <w:t>光阻塞微米颗粒辨量仪</w:t>
            </w:r>
          </w:p>
        </w:tc>
        <w:tc>
          <w:tcPr>
            <w:tcW w:w="3020" w:type="dxa"/>
            <w:vAlign w:val="center"/>
          </w:tcPr>
          <w:p>
            <w:pPr>
              <w:jc w:val="center"/>
              <w:rPr>
                <w:rFonts w:hint="eastAsia" w:ascii="仿宋_GB2312" w:hAnsi="宋体" w:eastAsia="仿宋_GB2312" w:cs="宋体"/>
                <w:kern w:val="0"/>
                <w:sz w:val="24"/>
                <w:szCs w:val="24"/>
              </w:rPr>
            </w:pPr>
            <w:r>
              <w:rPr>
                <w:rFonts w:hint="eastAsia" w:ascii="仿宋" w:hAnsi="仿宋" w:eastAsia="仿宋" w:cs="仿宋"/>
                <w:sz w:val="24"/>
                <w:szCs w:val="24"/>
              </w:rPr>
              <w:t>合同签订后3个月内</w:t>
            </w:r>
          </w:p>
        </w:tc>
      </w:tr>
    </w:tbl>
    <w:p>
      <w:pPr>
        <w:numPr>
          <w:ilvl w:val="0"/>
          <w:numId w:val="2"/>
        </w:numPr>
        <w:tabs>
          <w:tab w:val="left" w:pos="900"/>
        </w:tabs>
        <w:spacing w:before="156" w:beforeLines="50" w:line="0" w:lineRule="atLeast"/>
        <w:rPr>
          <w:rFonts w:ascii="仿宋_GB2312" w:hAnsi="宋体" w:eastAsia="仿宋_GB2312" w:cs="宋体"/>
          <w:sz w:val="24"/>
          <w:szCs w:val="24"/>
          <w:u w:val="single"/>
        </w:rPr>
      </w:pPr>
      <w:r>
        <w:rPr>
          <w:rFonts w:ascii="仿宋_GB2312" w:hAnsi="宋体" w:eastAsia="仿宋_GB2312" w:cs="宋体"/>
          <w:sz w:val="24"/>
          <w:szCs w:val="24"/>
        </w:rPr>
        <w:t>交货地点：</w:t>
      </w:r>
      <w:r>
        <w:rPr>
          <w:rFonts w:ascii="仿宋_GB2312" w:hAnsi="宋体" w:eastAsia="仿宋_GB2312" w:cs="宋体"/>
          <w:sz w:val="24"/>
          <w:szCs w:val="24"/>
          <w:u w:val="single"/>
        </w:rPr>
        <w:t>国家海洋局天津海水淡化与综合利用研究所</w:t>
      </w:r>
    </w:p>
    <w:p>
      <w:pPr>
        <w:tabs>
          <w:tab w:val="left" w:pos="900"/>
        </w:tabs>
        <w:spacing w:before="156" w:beforeLines="50" w:line="360" w:lineRule="auto"/>
        <w:rPr>
          <w:rFonts w:ascii="仿宋_GB2312" w:eastAsia="仿宋_GB2312"/>
          <w:b/>
          <w:bCs/>
          <w:kern w:val="44"/>
          <w:sz w:val="24"/>
          <w:szCs w:val="24"/>
        </w:rPr>
      </w:pPr>
    </w:p>
    <w:p>
      <w:pPr>
        <w:tabs>
          <w:tab w:val="left" w:pos="900"/>
        </w:tabs>
        <w:spacing w:before="156" w:beforeLines="50" w:line="360" w:lineRule="auto"/>
        <w:rPr>
          <w:rFonts w:ascii="仿宋_GB2312" w:eastAsia="仿宋_GB2312"/>
          <w:b/>
          <w:bCs/>
          <w:kern w:val="44"/>
          <w:sz w:val="24"/>
          <w:szCs w:val="24"/>
        </w:rPr>
      </w:pPr>
    </w:p>
    <w:p>
      <w:pPr>
        <w:tabs>
          <w:tab w:val="left" w:pos="900"/>
        </w:tabs>
        <w:spacing w:before="156" w:beforeLines="50" w:line="360" w:lineRule="auto"/>
        <w:rPr>
          <w:rFonts w:ascii="仿宋_GB2312" w:eastAsia="仿宋_GB2312"/>
          <w:b/>
          <w:bCs/>
          <w:kern w:val="44"/>
          <w:sz w:val="24"/>
          <w:szCs w:val="24"/>
        </w:rPr>
      </w:pPr>
      <w:r>
        <w:rPr>
          <w:rFonts w:ascii="仿宋_GB2312" w:eastAsia="仿宋_GB2312"/>
          <w:b/>
          <w:bCs/>
          <w:kern w:val="44"/>
          <w:sz w:val="24"/>
          <w:szCs w:val="24"/>
        </w:rPr>
        <w:t>三、采购标的需满足的技术规格等要求：</w:t>
      </w:r>
    </w:p>
    <w:p>
      <w:pPr>
        <w:pStyle w:val="3"/>
        <w:rPr>
          <w:rFonts w:hint="eastAsia"/>
        </w:rPr>
      </w:pPr>
      <w:bookmarkStart w:id="0" w:name="_Toc403"/>
      <w:r>
        <w:rPr>
          <w:rFonts w:hint="eastAsia"/>
        </w:rPr>
        <w:t>第1包：</w:t>
      </w:r>
      <w:bookmarkStart w:id="1" w:name="_Toc246236051"/>
      <w:r>
        <w:rPr>
          <w:rFonts w:hint="eastAsia"/>
        </w:rPr>
        <w:t>液滴流态测试仪</w:t>
      </w:r>
      <w:bookmarkEnd w:id="0"/>
    </w:p>
    <w:p>
      <w:pPr>
        <w:spacing w:line="360" w:lineRule="auto"/>
        <w:rPr>
          <w:rFonts w:hint="eastAsia"/>
          <w:b/>
          <w:bCs/>
          <w:sz w:val="24"/>
          <w:szCs w:val="24"/>
        </w:rPr>
      </w:pPr>
      <w:r>
        <w:rPr>
          <w:rFonts w:hint="eastAsia"/>
          <w:b/>
          <w:bCs/>
          <w:sz w:val="24"/>
          <w:szCs w:val="24"/>
        </w:rPr>
        <w:t>1、技术指标</w:t>
      </w:r>
      <w:bookmarkEnd w:id="1"/>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bookmarkStart w:id="2" w:name="begin1"/>
      <w:bookmarkEnd w:id="2"/>
      <w:bookmarkStart w:id="3" w:name="end1"/>
      <w:bookmarkEnd w:id="3"/>
      <w:bookmarkStart w:id="4" w:name="_Toc246236052"/>
      <w:r>
        <w:rPr>
          <w:rFonts w:hint="eastAsia" w:ascii="仿宋" w:hAnsi="仿宋" w:eastAsia="仿宋" w:cs="仿宋"/>
          <w:sz w:val="24"/>
          <w:szCs w:val="24"/>
        </w:rPr>
        <w:t>通过测量气液混合流体中粒子经过激光二极管列阵的时间来决定粒子的二维图象、粒径尺寸和下降速度，从而得到粒子的含量和粒径。</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测量探头可以随风向转动；</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记录气液混合流场中粒子的二维图像和一维尺寸；</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可测量粒子的粒径范围：50 – 3100 μm ；</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粒径档位不小于62档； </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粒子的下降速度（5-500 cm/sec）；</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可测粒子间隔：0.001–100s ；</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测量频率：每分钟6 - 60次（0.1 – 1Hz）；</w:t>
      </w:r>
    </w:p>
    <w:p>
      <w:pPr>
        <w:widowControl/>
        <w:numPr>
          <w:ilvl w:val="0"/>
          <w:numId w:val="3"/>
        </w:numPr>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 w:val="24"/>
          <w:szCs w:val="24"/>
        </w:rPr>
        <w:t>电源: 220V, 50Hz；</w:t>
      </w:r>
    </w:p>
    <w:p>
      <w:pPr>
        <w:widowControl/>
        <w:numPr>
          <w:ilvl w:val="0"/>
          <w:numId w:val="3"/>
        </w:numPr>
        <w:adjustRightInd w:val="0"/>
        <w:snapToGrid w:val="0"/>
        <w:spacing w:before="100" w:beforeAutospacing="1" w:after="100" w:afterAutospacing="1" w:line="360" w:lineRule="auto"/>
        <w:ind w:left="0" w:firstLine="0"/>
        <w:jc w:val="left"/>
        <w:rPr>
          <w:rFonts w:hint="eastAsia" w:ascii="仿宋" w:hAnsi="仿宋" w:eastAsia="仿宋" w:cs="仿宋"/>
          <w:sz w:val="24"/>
          <w:szCs w:val="24"/>
        </w:rPr>
      </w:pPr>
      <w:r>
        <w:rPr>
          <w:rFonts w:hint="eastAsia" w:ascii="仿宋" w:hAnsi="仿宋" w:eastAsia="仿宋" w:cs="仿宋"/>
          <w:sz w:val="24"/>
          <w:szCs w:val="24"/>
        </w:rPr>
        <w:t>工作环境：温度（-40）- 40℃；湿度 0 - 100% 。</w:t>
      </w: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bookmarkEnd w:id="4"/>
    </w:p>
    <w:p>
      <w:pPr>
        <w:spacing w:line="360" w:lineRule="auto"/>
        <w:rPr>
          <w:rFonts w:hint="eastAsia" w:ascii="仿宋" w:hAnsi="仿宋" w:eastAsia="仿宋" w:cs="仿宋"/>
          <w:sz w:val="24"/>
          <w:szCs w:val="24"/>
        </w:rPr>
      </w:pPr>
      <w:bookmarkStart w:id="5" w:name="begin2"/>
      <w:bookmarkEnd w:id="5"/>
      <w:bookmarkStart w:id="6" w:name="_Toc246236053"/>
      <w:r>
        <w:rPr>
          <w:rFonts w:hint="eastAsia" w:ascii="仿宋" w:hAnsi="仿宋" w:eastAsia="仿宋" w:cs="仿宋"/>
          <w:sz w:val="24"/>
          <w:szCs w:val="24"/>
        </w:rPr>
        <w:t xml:space="preserve">2.1  </w:t>
      </w:r>
      <w:r>
        <w:rPr>
          <w:rFonts w:hint="eastAsia" w:ascii="仿宋" w:hAnsi="仿宋" w:eastAsia="仿宋" w:cs="仿宋"/>
          <w:kern w:val="0"/>
          <w:sz w:val="24"/>
          <w:szCs w:val="24"/>
        </w:rPr>
        <w:t>实时数据采集和仪器控制软件(PADS)</w:t>
      </w:r>
      <w:r>
        <w:rPr>
          <w:rFonts w:hint="eastAsia" w:ascii="仿宋" w:hAnsi="仿宋" w:eastAsia="仿宋" w:cs="仿宋"/>
          <w:sz w:val="24"/>
          <w:szCs w:val="24"/>
        </w:rPr>
        <w:t>,数量：1套。</w:t>
      </w:r>
    </w:p>
    <w:p>
      <w:pPr>
        <w:widowControl/>
        <w:spacing w:before="100" w:beforeAutospacing="1" w:after="100" w:afterAutospacing="1" w:line="360" w:lineRule="auto"/>
        <w:jc w:val="left"/>
        <w:rPr>
          <w:rFonts w:hint="eastAsia" w:ascii="仿宋" w:hAnsi="仿宋" w:eastAsia="仿宋" w:cs="仿宋"/>
          <w:kern w:val="0"/>
          <w:sz w:val="24"/>
          <w:szCs w:val="24"/>
        </w:rPr>
      </w:pPr>
      <w:r>
        <w:rPr>
          <w:rFonts w:hint="eastAsia" w:ascii="仿宋" w:hAnsi="仿宋" w:eastAsia="仿宋" w:cs="仿宋"/>
          <w:sz w:val="24"/>
          <w:szCs w:val="24"/>
        </w:rPr>
        <w:t>2.2</w:t>
      </w:r>
      <w:r>
        <w:rPr>
          <w:rFonts w:hint="eastAsia" w:ascii="仿宋" w:hAnsi="仿宋" w:eastAsia="仿宋" w:cs="仿宋"/>
          <w:kern w:val="0"/>
          <w:sz w:val="24"/>
          <w:szCs w:val="24"/>
        </w:rPr>
        <w:t>定制可重复使用的仪器运输箱</w:t>
      </w:r>
    </w:p>
    <w:p>
      <w:pPr>
        <w:widowControl/>
        <w:spacing w:before="100" w:beforeAutospacing="1" w:after="100" w:afterAutospacing="1"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2.3转盘粒子校准器</w:t>
      </w:r>
    </w:p>
    <w:bookmarkEnd w:id="6"/>
    <w:p>
      <w:pPr>
        <w:pStyle w:val="3"/>
        <w:rPr>
          <w:rFonts w:hint="eastAsia"/>
          <w:sz w:val="28"/>
          <w:szCs w:val="28"/>
        </w:rPr>
      </w:pPr>
      <w:bookmarkStart w:id="7" w:name="_Toc11113"/>
      <w:r>
        <w:rPr>
          <w:rFonts w:hint="eastAsia"/>
          <w:sz w:val="28"/>
          <w:szCs w:val="28"/>
        </w:rPr>
        <w:t>第2包：</w:t>
      </w:r>
      <w:bookmarkStart w:id="8" w:name="name1"/>
      <w:bookmarkEnd w:id="8"/>
      <w:r>
        <w:rPr>
          <w:rFonts w:hint="eastAsia"/>
          <w:sz w:val="28"/>
          <w:szCs w:val="28"/>
        </w:rPr>
        <w:t>太阳光模拟器</w:t>
      </w:r>
      <w:bookmarkEnd w:id="7"/>
    </w:p>
    <w:p>
      <w:pPr>
        <w:spacing w:line="360" w:lineRule="auto"/>
        <w:rPr>
          <w:rFonts w:hint="eastAsia"/>
          <w:b/>
          <w:bCs/>
          <w:sz w:val="24"/>
          <w:szCs w:val="24"/>
        </w:rPr>
      </w:pPr>
      <w:r>
        <w:rPr>
          <w:rFonts w:hint="eastAsia"/>
          <w:b/>
          <w:bCs/>
          <w:sz w:val="24"/>
          <w:szCs w:val="24"/>
        </w:rPr>
        <w:t>1、技术指标</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1.1输出光斑尺寸：101.6 x 101.6 mm（4in.*4in.）</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1.2输出功率：100mW/cm</w:t>
      </w:r>
      <w:r>
        <w:rPr>
          <w:rFonts w:hint="eastAsia" w:ascii="仿宋" w:hAnsi="仿宋" w:eastAsia="仿宋" w:cs="仿宋"/>
          <w:sz w:val="24"/>
          <w:szCs w:val="24"/>
          <w:vertAlign w:val="superscript"/>
        </w:rPr>
        <w:t>2</w:t>
      </w:r>
      <w:r>
        <w:rPr>
          <w:rFonts w:hint="eastAsia" w:ascii="仿宋" w:hAnsi="仿宋" w:eastAsia="仿宋" w:cs="仿宋"/>
          <w:sz w:val="24"/>
          <w:szCs w:val="24"/>
        </w:rPr>
        <w:t xml:space="preserve"> (1个太阳) ，±20% 可调</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1.3光谱匹配度：A级</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1.4辐照空间均匀度：≤2 %（A级）</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1.5辐照时间不稳定度：A级</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短时间稳定性≤0.5% STI；</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长时间稳定性≤2.0% LTI；</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1.6工作距离：152.4mm ±12.7mm（6.0 ±0.5 in.）</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1.7光束发散角（半角）：&lt;±4 °</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1.8氙灯功率：500W</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1.9太阳光模拟器有符合IEC、ASTM与JIS三种标准要求的AAA 级性能的检定证书；</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0</w:t>
      </w:r>
      <w:r>
        <w:rPr>
          <w:rFonts w:hint="eastAsia" w:ascii="仿宋" w:hAnsi="仿宋" w:eastAsia="仿宋" w:cs="仿宋"/>
          <w:sz w:val="24"/>
          <w:szCs w:val="24"/>
        </w:rPr>
        <w:t>模拟器内部有黑色无反射涂层，可减少杂散光；</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1</w:t>
      </w:r>
      <w:r>
        <w:rPr>
          <w:rFonts w:hint="eastAsia" w:ascii="仿宋" w:hAnsi="仿宋" w:eastAsia="仿宋" w:cs="仿宋"/>
          <w:sz w:val="24"/>
          <w:szCs w:val="24"/>
        </w:rPr>
        <w:t>模拟器内置温度传感器和安全联锁装置，确保操作人员的安全；</w:t>
      </w: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GB"/>
        </w:rPr>
        <w:t xml:space="preserve">2.1 </w:t>
      </w:r>
      <w:r>
        <w:rPr>
          <w:rFonts w:hint="eastAsia" w:ascii="仿宋" w:hAnsi="仿宋" w:eastAsia="仿宋" w:cs="仿宋"/>
          <w:bCs/>
          <w:sz w:val="24"/>
          <w:szCs w:val="24"/>
          <w:lang w:val="en-GB" w:eastAsia="zh-CN"/>
        </w:rPr>
        <w:t>主机</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1台；</w:t>
      </w:r>
      <w:r>
        <w:rPr>
          <w:rFonts w:hint="eastAsia" w:ascii="仿宋" w:hAnsi="仿宋" w:eastAsia="仿宋" w:cs="仿宋"/>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2</w:t>
      </w:r>
      <w:r>
        <w:rPr>
          <w:rFonts w:hint="eastAsia" w:ascii="仿宋" w:hAnsi="仿宋" w:eastAsia="仿宋" w:cs="仿宋"/>
          <w:bCs/>
          <w:sz w:val="24"/>
          <w:szCs w:val="24"/>
        </w:rPr>
        <w:t xml:space="preserve"> 棕色普兰德瓶（1L、螺口、高温灭菌）</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100个；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3</w:t>
      </w:r>
      <w:r>
        <w:rPr>
          <w:rFonts w:hint="eastAsia" w:ascii="仿宋" w:hAnsi="仿宋" w:eastAsia="仿宋" w:cs="仿宋"/>
          <w:bCs/>
          <w:sz w:val="24"/>
          <w:szCs w:val="24"/>
        </w:rPr>
        <w:t xml:space="preserve"> 透明肖特瓶（500mL、螺口、高温灭菌）</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100个。</w:t>
      </w:r>
    </w:p>
    <w:p>
      <w:pPr>
        <w:pStyle w:val="3"/>
        <w:rPr>
          <w:rFonts w:hint="eastAsia"/>
          <w:sz w:val="28"/>
          <w:szCs w:val="28"/>
        </w:rPr>
      </w:pPr>
      <w:bookmarkStart w:id="9" w:name="_Toc3768"/>
      <w:r>
        <w:rPr>
          <w:rFonts w:hint="eastAsia"/>
          <w:sz w:val="28"/>
          <w:szCs w:val="28"/>
        </w:rPr>
        <w:t>第3包：热紫外可见-三维荧光光谱仪</w:t>
      </w:r>
      <w:bookmarkEnd w:id="9"/>
    </w:p>
    <w:p>
      <w:pPr>
        <w:spacing w:line="360" w:lineRule="auto"/>
        <w:rPr>
          <w:rFonts w:hint="eastAsia"/>
          <w:b/>
          <w:bCs/>
          <w:sz w:val="24"/>
          <w:szCs w:val="24"/>
        </w:rPr>
      </w:pPr>
      <w:r>
        <w:rPr>
          <w:rFonts w:hint="eastAsia"/>
          <w:b/>
          <w:bCs/>
          <w:sz w:val="24"/>
          <w:szCs w:val="24"/>
        </w:rPr>
        <w:t>1、技术指标</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该仪器必须能同时检测紫外可见吸收和三维荧光光谱。仪器具有暗噪声校正，一、</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二级瑞利散射归零，拉曼峰差减归零计算等功能。</w:t>
      </w: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rPr>
          <w:rFonts w:hint="eastAsia" w:ascii="仿宋" w:hAnsi="仿宋" w:eastAsia="仿宋" w:cs="仿宋"/>
          <w:bCs/>
          <w:sz w:val="24"/>
          <w:szCs w:val="24"/>
        </w:rPr>
      </w:pPr>
      <w:r>
        <w:rPr>
          <w:rFonts w:hint="eastAsia" w:ascii="仿宋" w:hAnsi="仿宋" w:eastAsia="仿宋" w:cs="仿宋"/>
          <w:bCs/>
          <w:sz w:val="24"/>
          <w:szCs w:val="24"/>
        </w:rPr>
        <w:t>2.1主机.</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1台；</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pStyle w:val="3"/>
        <w:rPr>
          <w:rFonts w:hint="eastAsia"/>
        </w:rPr>
      </w:pPr>
      <w:r>
        <w:rPr>
          <w:rFonts w:hint="eastAsia" w:ascii="仿宋_GB2312" w:eastAsia="仿宋_GB2312"/>
          <w:szCs w:val="24"/>
        </w:rPr>
        <w:br w:type="page"/>
      </w:r>
      <w:bookmarkStart w:id="10" w:name="_Toc25409"/>
      <w:r>
        <w:rPr>
          <w:rFonts w:hint="eastAsia"/>
          <w:sz w:val="28"/>
          <w:szCs w:val="28"/>
        </w:rPr>
        <w:t>第4包：3D形貌及表面粗糙度分析仪</w:t>
      </w:r>
      <w:bookmarkEnd w:id="10"/>
    </w:p>
    <w:p>
      <w:pPr>
        <w:tabs>
          <w:tab w:val="right" w:leader="dot" w:pos="8306"/>
        </w:tabs>
        <w:jc w:val="center"/>
        <w:rPr>
          <w:rFonts w:hint="eastAsia" w:ascii="宋体" w:hAnsi="宋体"/>
        </w:rPr>
      </w:pPr>
    </w:p>
    <w:p>
      <w:pPr>
        <w:spacing w:line="360" w:lineRule="auto"/>
        <w:rPr>
          <w:rFonts w:hint="eastAsia"/>
          <w:b/>
          <w:bCs/>
          <w:sz w:val="24"/>
          <w:szCs w:val="24"/>
        </w:rPr>
      </w:pPr>
      <w:r>
        <w:rPr>
          <w:rFonts w:hint="eastAsia"/>
          <w:b/>
          <w:bCs/>
          <w:sz w:val="24"/>
          <w:szCs w:val="24"/>
        </w:rPr>
        <w:t>1、技术指标</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 具备LED双光源（白光和绿光），集成VSI、PSI；</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1.2. 垂直测量范围：0.1nm至10mm，全量程闭环扫描，可连续测量0.1nm到10mm的Z向起伏样品；</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1.3. 垂直方向的分辨率：≤0.1nm，RMS测量的重复性：0.01nm，VSI测量的重复性 0.1nm；</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1.4. 台阶高度测量准确性：≤0.75%，台阶高度测量重复性：≤0.1%；</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1.5. Z方向最大行程100mm；</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1.6. 扫描速度大于47um/sec，垂直扫描速度12um/sec；</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1.7. 样品反射率：&lt;0.05%至100%；</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1.8. 具备自动调光强功能；</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1.9. 系统含1x目镜，白光干涉物镜2.5x，系统含10x白光干涉物镜；</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1.10. 样品台倾斜调制范围：± 6°（Tip/Tilt）± 5°</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1.11. 系统可进行微观及宏观形貌测量，并且具有多区域分析功能，可以自动根据样品高度对表面的特征区域进行分析，获得包括尺寸、角度、斜率、面积、体积和位置等多种参数，最大限度排除人为干扰，提高效率。</w:t>
      </w:r>
    </w:p>
    <w:p>
      <w:pPr>
        <w:keepNext w:val="0"/>
        <w:keepLines w:val="0"/>
        <w:pageBreakBefore w:val="0"/>
        <w:widowControl w:val="0"/>
        <w:kinsoku/>
        <w:wordWrap/>
        <w:overflowPunct/>
        <w:topLinePunct w:val="0"/>
        <w:autoSpaceDE/>
        <w:autoSpaceDN/>
        <w:bidi w:val="0"/>
        <w:adjustRightInd/>
        <w:snapToGrid/>
        <w:spacing w:line="360" w:lineRule="auto"/>
        <w:ind w:left="425"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1.12 采用ISO4287，ISO4288标准自动扫描固体基材表面，软件显示光学直观图像，二维粗糙度形貌图，三维粗糙度形貌图，图像扫描:一维,二维,三维可选。</w:t>
      </w:r>
    </w:p>
    <w:p>
      <w:pPr>
        <w:keepNext w:val="0"/>
        <w:keepLines w:val="0"/>
        <w:pageBreakBefore w:val="0"/>
        <w:widowControl w:val="0"/>
        <w:kinsoku/>
        <w:wordWrap/>
        <w:overflowPunct/>
        <w:topLinePunct w:val="0"/>
        <w:autoSpaceDE/>
        <w:autoSpaceDN/>
        <w:bidi w:val="0"/>
        <w:adjustRightInd/>
        <w:snapToGrid/>
        <w:spacing w:line="360" w:lineRule="auto"/>
        <w:ind w:left="479" w:leftChars="228"/>
        <w:textAlignment w:val="auto"/>
        <w:outlineLvl w:val="9"/>
        <w:rPr>
          <w:rFonts w:hint="eastAsia" w:ascii="仿宋" w:hAnsi="仿宋" w:eastAsia="仿宋" w:cs="仿宋"/>
          <w:sz w:val="24"/>
          <w:szCs w:val="24"/>
        </w:rPr>
      </w:pPr>
      <w:r>
        <w:rPr>
          <w:rFonts w:hint="eastAsia" w:ascii="仿宋" w:hAnsi="仿宋" w:eastAsia="仿宋" w:cs="仿宋"/>
          <w:sz w:val="24"/>
          <w:szCs w:val="24"/>
        </w:rPr>
        <w:t>最大样品尺寸：∞ ×180 mm ×22 mm (L ×W × H)。</w:t>
      </w:r>
    </w:p>
    <w:p>
      <w:pPr>
        <w:keepNext w:val="0"/>
        <w:keepLines w:val="0"/>
        <w:pageBreakBefore w:val="0"/>
        <w:widowControl w:val="0"/>
        <w:kinsoku/>
        <w:wordWrap/>
        <w:overflowPunct/>
        <w:topLinePunct w:val="0"/>
        <w:autoSpaceDE/>
        <w:autoSpaceDN/>
        <w:bidi w:val="0"/>
        <w:adjustRightInd/>
        <w:snapToGrid/>
        <w:spacing w:line="360" w:lineRule="auto"/>
        <w:ind w:left="479" w:leftChars="228"/>
        <w:textAlignment w:val="auto"/>
        <w:outlineLvl w:val="9"/>
        <w:rPr>
          <w:rFonts w:hint="eastAsia" w:ascii="仿宋" w:hAnsi="仿宋" w:eastAsia="仿宋" w:cs="仿宋"/>
          <w:sz w:val="24"/>
          <w:szCs w:val="24"/>
        </w:rPr>
      </w:pP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rPr>
          <w:rFonts w:hint="eastAsia" w:ascii="仿宋" w:hAnsi="仿宋" w:eastAsia="仿宋" w:cs="仿宋"/>
          <w:bCs/>
          <w:sz w:val="24"/>
          <w:szCs w:val="24"/>
        </w:rPr>
      </w:pPr>
      <w:r>
        <w:rPr>
          <w:rFonts w:hint="eastAsia" w:ascii="仿宋" w:hAnsi="仿宋" w:eastAsia="仿宋" w:cs="仿宋"/>
          <w:bCs/>
          <w:sz w:val="24"/>
          <w:szCs w:val="24"/>
        </w:rPr>
        <w:t>满足采购要求</w:t>
      </w:r>
    </w:p>
    <w:p>
      <w:pPr>
        <w:rPr>
          <w:rFonts w:hint="eastAsia" w:ascii="仿宋" w:hAnsi="仿宋" w:eastAsia="仿宋" w:cs="仿宋"/>
          <w:bCs/>
          <w:sz w:val="24"/>
          <w:szCs w:val="24"/>
        </w:rPr>
      </w:pPr>
    </w:p>
    <w:p>
      <w:pPr>
        <w:pStyle w:val="3"/>
        <w:rPr>
          <w:rFonts w:hint="eastAsia"/>
          <w:sz w:val="28"/>
          <w:szCs w:val="28"/>
        </w:rPr>
      </w:pPr>
      <w:bookmarkStart w:id="11" w:name="_Toc18296"/>
      <w:r>
        <w:rPr>
          <w:rFonts w:hint="eastAsia"/>
          <w:sz w:val="28"/>
          <w:szCs w:val="28"/>
        </w:rPr>
        <w:br w:type="page"/>
      </w:r>
    </w:p>
    <w:p>
      <w:pPr>
        <w:pStyle w:val="3"/>
        <w:rPr>
          <w:rFonts w:hint="eastAsia"/>
          <w:sz w:val="28"/>
          <w:szCs w:val="28"/>
        </w:rPr>
      </w:pPr>
      <w:r>
        <w:rPr>
          <w:rFonts w:hint="eastAsia"/>
          <w:sz w:val="28"/>
          <w:szCs w:val="28"/>
        </w:rPr>
        <w:t>第5包：正渗透过程测试仪</w:t>
      </w:r>
      <w:bookmarkEnd w:id="11"/>
    </w:p>
    <w:p>
      <w:pPr>
        <w:tabs>
          <w:tab w:val="right" w:leader="dot" w:pos="8306"/>
        </w:tabs>
        <w:jc w:val="center"/>
        <w:rPr>
          <w:rFonts w:ascii="宋体" w:hAnsi="宋体"/>
        </w:rPr>
      </w:pPr>
    </w:p>
    <w:p>
      <w:pPr>
        <w:spacing w:line="360" w:lineRule="auto"/>
        <w:rPr>
          <w:rFonts w:hint="eastAsia"/>
          <w:b/>
          <w:bCs/>
          <w:sz w:val="24"/>
          <w:szCs w:val="24"/>
        </w:rPr>
      </w:pPr>
      <w:r>
        <w:rPr>
          <w:rFonts w:hint="eastAsia"/>
          <w:b/>
          <w:bCs/>
          <w:sz w:val="24"/>
          <w:szCs w:val="24"/>
        </w:rPr>
        <w:t>1、技术指标</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bookmarkStart w:id="12" w:name="end6"/>
      <w:bookmarkEnd w:id="12"/>
      <w:bookmarkStart w:id="13" w:name="_Toc89672135"/>
      <w:r>
        <w:rPr>
          <w:rFonts w:hint="eastAsia" w:ascii="仿宋" w:hAnsi="仿宋" w:eastAsia="仿宋" w:cs="仿宋"/>
          <w:sz w:val="24"/>
          <w:szCs w:val="24"/>
        </w:rPr>
        <w:t>此仪器实现正渗透 FO /减压渗透 PRO，恒压/恒流/恒温，清洗以及提供最大程</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度的灵活性。测试仪可手动或者自动执行多种恒流恒压模式的测试，该系统被优</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化用于膜性能研究，可以执行多种膜过程表征测试。</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---适合任何膜组件和膜池</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---膜通量测试(不同温度，流速，压力差)</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---跨膜压力衰减测试</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---膜污染实验</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---两侧在线测试：电导率</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p>
    <w:bookmarkEnd w:id="13"/>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1</w:t>
      </w:r>
      <w:r>
        <w:rPr>
          <w:rFonts w:hint="eastAsia" w:ascii="仿宋" w:hAnsi="仿宋" w:eastAsia="仿宋" w:cs="仿宋"/>
          <w:bCs/>
          <w:sz w:val="24"/>
          <w:szCs w:val="24"/>
          <w:lang w:val="en-GB"/>
        </w:rPr>
        <w:t xml:space="preserve"> 超声波流量计</w:t>
      </w:r>
      <w:r>
        <w:rPr>
          <w:rFonts w:hint="eastAsia" w:ascii="仿宋" w:hAnsi="仿宋" w:eastAsia="仿宋" w:cs="仿宋"/>
          <w:bCs/>
          <w:sz w:val="24"/>
          <w:szCs w:val="24"/>
          <w:lang w:val="en-GB" w:eastAsia="zh-CN"/>
        </w:rPr>
        <w:t>：</w:t>
      </w:r>
      <w:r>
        <w:rPr>
          <w:rFonts w:hint="eastAsia" w:ascii="仿宋" w:hAnsi="仿宋" w:eastAsia="仿宋" w:cs="仿宋"/>
          <w:bCs/>
          <w:sz w:val="24"/>
          <w:szCs w:val="24"/>
          <w:lang w:val="en-GB"/>
        </w:rPr>
        <w:t>流量范围( 2—180L/H) 1.0%</w:t>
      </w:r>
      <w:r>
        <w:rPr>
          <w:rFonts w:hint="eastAsia" w:ascii="仿宋" w:hAnsi="仿宋" w:eastAsia="仿宋" w:cs="仿宋"/>
          <w:bCs/>
          <w:sz w:val="24"/>
          <w:szCs w:val="24"/>
        </w:rPr>
        <w:t>.</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2</w:t>
      </w:r>
      <w:r>
        <w:rPr>
          <w:rFonts w:hint="eastAsia" w:ascii="仿宋" w:hAnsi="仿宋" w:eastAsia="仿宋" w:cs="仿宋"/>
          <w:bCs/>
          <w:sz w:val="24"/>
          <w:szCs w:val="24"/>
          <w:lang w:val="en-GB"/>
        </w:rPr>
        <w:t>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2</w:t>
      </w:r>
      <w:r>
        <w:rPr>
          <w:rFonts w:hint="eastAsia" w:ascii="仿宋" w:hAnsi="仿宋" w:eastAsia="仿宋" w:cs="仿宋"/>
          <w:bCs/>
          <w:sz w:val="24"/>
          <w:szCs w:val="24"/>
          <w:lang w:val="en-GB"/>
        </w:rPr>
        <w:t xml:space="preserve"> 泵: 磁驱齿轮计量泵最大压力：14bar 流量：4 --156 L/</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2台；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3</w:t>
      </w:r>
      <w:r>
        <w:rPr>
          <w:rFonts w:hint="eastAsia" w:ascii="仿宋" w:hAnsi="仿宋" w:eastAsia="仿宋" w:cs="仿宋"/>
          <w:bCs/>
          <w:sz w:val="24"/>
          <w:szCs w:val="24"/>
        </w:rPr>
        <w:t xml:space="preserve"> </w:t>
      </w:r>
      <w:r>
        <w:rPr>
          <w:rFonts w:hint="eastAsia" w:ascii="仿宋" w:hAnsi="仿宋" w:eastAsia="仿宋" w:cs="仿宋"/>
          <w:bCs/>
          <w:sz w:val="24"/>
          <w:szCs w:val="24"/>
          <w:lang w:val="en-GB"/>
        </w:rPr>
        <w:t>泵：汲取液加液剂量泵 最大流量 6L/Hr</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1台</w:t>
      </w:r>
      <w:r>
        <w:rPr>
          <w:rFonts w:hint="eastAsia" w:ascii="仿宋" w:hAnsi="仿宋" w:eastAsia="仿宋" w:cs="仿宋"/>
          <w:bCs/>
          <w:sz w:val="24"/>
          <w:szCs w:val="24"/>
          <w:lang w:val="en-GB"/>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4</w:t>
      </w:r>
      <w:r>
        <w:rPr>
          <w:rFonts w:hint="eastAsia" w:ascii="仿宋" w:hAnsi="仿宋" w:eastAsia="仿宋" w:cs="仿宋"/>
          <w:bCs/>
          <w:sz w:val="24"/>
          <w:szCs w:val="24"/>
          <w:lang w:val="en-GB"/>
        </w:rPr>
        <w:t>压力传感器 : 准确度：0.3%、14bar （汲取液侧）</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2台；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5</w:t>
      </w:r>
      <w:r>
        <w:rPr>
          <w:rFonts w:hint="eastAsia" w:ascii="仿宋" w:hAnsi="仿宋" w:eastAsia="仿宋" w:cs="仿宋"/>
          <w:bCs/>
          <w:sz w:val="24"/>
          <w:szCs w:val="24"/>
          <w:lang w:val="en-GB"/>
        </w:rPr>
        <w:t xml:space="preserve"> 压力传感器 : 准确度：0.3%、6bar （原料液）</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2台；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6</w:t>
      </w:r>
      <w:r>
        <w:rPr>
          <w:rFonts w:hint="eastAsia" w:ascii="仿宋" w:hAnsi="仿宋" w:eastAsia="仿宋" w:cs="仿宋"/>
          <w:bCs/>
          <w:sz w:val="24"/>
          <w:szCs w:val="24"/>
          <w:lang w:val="en-GB"/>
        </w:rPr>
        <w:t xml:space="preserve"> 配套软件</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1套；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7</w:t>
      </w:r>
      <w:r>
        <w:rPr>
          <w:rFonts w:hint="eastAsia" w:ascii="仿宋" w:hAnsi="仿宋" w:eastAsia="仿宋" w:cs="仿宋"/>
          <w:bCs/>
          <w:sz w:val="24"/>
          <w:szCs w:val="24"/>
          <w:lang w:val="en-GB"/>
        </w:rPr>
        <w:t xml:space="preserve"> 温度传感器(</w:t>
      </w:r>
      <w:r>
        <w:rPr>
          <w:rFonts w:hint="eastAsia" w:ascii="仿宋" w:hAnsi="仿宋" w:eastAsia="仿宋" w:cs="仿宋"/>
          <w:bCs/>
          <w:sz w:val="24"/>
          <w:szCs w:val="24"/>
          <w:lang w:val="en-GB" w:eastAsia="zh-CN"/>
        </w:rPr>
        <w:t>温度精度：</w:t>
      </w:r>
      <w:r>
        <w:rPr>
          <w:rFonts w:hint="eastAsia" w:ascii="仿宋" w:hAnsi="仿宋" w:eastAsia="仿宋" w:cs="仿宋"/>
          <w:bCs/>
          <w:sz w:val="24"/>
          <w:szCs w:val="24"/>
          <w:lang w:val="en-GB"/>
        </w:rPr>
        <w:t>+/- 0.15℃)</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 xml:space="preserve"> 2台；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lang w:val="en-GB"/>
        </w:rPr>
        <w:t>电导率在线</w:t>
      </w:r>
      <w:r>
        <w:rPr>
          <w:rFonts w:hint="eastAsia" w:ascii="仿宋" w:hAnsi="仿宋" w:eastAsia="仿宋" w:cs="仿宋"/>
          <w:bCs/>
          <w:sz w:val="24"/>
          <w:szCs w:val="24"/>
          <w:lang w:val="en-GB" w:eastAsia="zh-CN"/>
        </w:rPr>
        <w:t>（范围：</w:t>
      </w:r>
      <w:r>
        <w:rPr>
          <w:rFonts w:hint="eastAsia" w:ascii="仿宋" w:hAnsi="仿宋" w:eastAsia="仿宋" w:cs="仿宋"/>
          <w:bCs/>
          <w:sz w:val="24"/>
          <w:szCs w:val="24"/>
          <w:lang w:val="en-US" w:eastAsia="zh-CN"/>
        </w:rPr>
        <w:t>0-14，精度：0.01</w:t>
      </w:r>
      <w:r>
        <w:rPr>
          <w:rFonts w:hint="eastAsia" w:ascii="仿宋" w:hAnsi="仿宋" w:eastAsia="仿宋" w:cs="仿宋"/>
          <w:bCs/>
          <w:sz w:val="24"/>
          <w:szCs w:val="24"/>
          <w:lang w:val="en-GB" w:eastAsia="zh-CN"/>
        </w:rPr>
        <w:t>）</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 xml:space="preserve"> 2台；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lang w:val="en-GB"/>
        </w:rPr>
      </w:pPr>
      <w:r>
        <w:rPr>
          <w:rFonts w:hint="eastAsia" w:ascii="仿宋" w:hAnsi="仿宋" w:eastAsia="仿宋" w:cs="仿宋"/>
          <w:bCs/>
          <w:sz w:val="24"/>
          <w:szCs w:val="24"/>
          <w:lang w:val="en-GB"/>
        </w:rPr>
        <w:t>2.</w:t>
      </w:r>
      <w:r>
        <w:rPr>
          <w:rFonts w:hint="eastAsia" w:ascii="仿宋" w:hAnsi="仿宋" w:eastAsia="仿宋" w:cs="仿宋"/>
          <w:bCs/>
          <w:sz w:val="24"/>
          <w:szCs w:val="24"/>
          <w:lang w:val="en-US" w:eastAsia="zh-CN"/>
        </w:rPr>
        <w:t>9</w:t>
      </w:r>
      <w:r>
        <w:rPr>
          <w:rFonts w:hint="eastAsia" w:ascii="仿宋" w:hAnsi="仿宋" w:eastAsia="仿宋" w:cs="仿宋"/>
          <w:bCs/>
          <w:sz w:val="24"/>
          <w:szCs w:val="24"/>
          <w:lang w:val="en-GB"/>
        </w:rPr>
        <w:t>正渗透膜池</w:t>
      </w:r>
      <w:r>
        <w:rPr>
          <w:rFonts w:hint="eastAsia" w:ascii="仿宋" w:hAnsi="仿宋" w:eastAsia="仿宋" w:cs="仿宋"/>
          <w:bCs/>
          <w:sz w:val="24"/>
          <w:szCs w:val="24"/>
          <w:lang w:val="en-GB" w:eastAsia="zh-CN"/>
        </w:rPr>
        <w:t>（容量大于</w:t>
      </w:r>
      <w:r>
        <w:rPr>
          <w:rFonts w:hint="eastAsia" w:ascii="仿宋" w:hAnsi="仿宋" w:eastAsia="仿宋" w:cs="仿宋"/>
          <w:bCs/>
          <w:sz w:val="24"/>
          <w:szCs w:val="24"/>
          <w:lang w:val="en-US" w:eastAsia="zh-CN"/>
        </w:rPr>
        <w:t>1000ml</w:t>
      </w:r>
      <w:r>
        <w:rPr>
          <w:rFonts w:hint="eastAsia" w:ascii="仿宋" w:hAnsi="仿宋" w:eastAsia="仿宋" w:cs="仿宋"/>
          <w:bCs/>
          <w:sz w:val="24"/>
          <w:szCs w:val="24"/>
          <w:lang w:val="en-GB" w:eastAsia="zh-CN"/>
        </w:rPr>
        <w:t>）</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val="en-GB"/>
        </w:rPr>
        <w:t>1套；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4"/>
          <w:szCs w:val="24"/>
        </w:rPr>
      </w:pPr>
      <w:r>
        <w:rPr>
          <w:rFonts w:hint="eastAsia" w:ascii="仿宋" w:hAnsi="仿宋" w:eastAsia="仿宋" w:cs="仿宋"/>
          <w:bCs/>
          <w:sz w:val="24"/>
          <w:szCs w:val="24"/>
        </w:rPr>
        <w:t>2.1</w:t>
      </w:r>
      <w:r>
        <w:rPr>
          <w:rFonts w:hint="eastAsia" w:ascii="仿宋" w:hAnsi="仿宋" w:eastAsia="仿宋" w:cs="仿宋"/>
          <w:bCs/>
          <w:sz w:val="24"/>
          <w:szCs w:val="24"/>
          <w:lang w:val="en-US" w:eastAsia="zh-CN"/>
        </w:rPr>
        <w:t>0</w:t>
      </w:r>
      <w:r>
        <w:rPr>
          <w:rFonts w:hint="eastAsia" w:ascii="仿宋" w:hAnsi="仿宋" w:eastAsia="仿宋" w:cs="仿宋"/>
          <w:bCs/>
          <w:sz w:val="24"/>
          <w:szCs w:val="24"/>
        </w:rPr>
        <w:t>温控：板式换热器</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2套；</w:t>
      </w:r>
    </w:p>
    <w:p>
      <w:pPr>
        <w:rPr>
          <w:rFonts w:hint="eastAsia"/>
          <w:bCs/>
          <w:sz w:val="24"/>
          <w:szCs w:val="24"/>
        </w:rPr>
      </w:pPr>
    </w:p>
    <w:p>
      <w:pPr>
        <w:pStyle w:val="3"/>
        <w:rPr>
          <w:rFonts w:hint="eastAsia"/>
          <w:sz w:val="28"/>
          <w:szCs w:val="28"/>
        </w:rPr>
      </w:pPr>
      <w:r>
        <w:rPr>
          <w:rFonts w:hint="eastAsia"/>
          <w:sz w:val="28"/>
          <w:szCs w:val="28"/>
        </w:rPr>
        <w:br w:type="page"/>
      </w:r>
      <w:bookmarkStart w:id="14" w:name="_Toc7636"/>
      <w:r>
        <w:rPr>
          <w:rFonts w:hint="eastAsia"/>
          <w:sz w:val="28"/>
          <w:szCs w:val="28"/>
        </w:rPr>
        <w:t>第</w:t>
      </w:r>
      <w:r>
        <w:rPr>
          <w:rFonts w:hint="eastAsia"/>
          <w:sz w:val="28"/>
          <w:szCs w:val="28"/>
          <w:lang w:val="en-US" w:eastAsia="zh-CN"/>
        </w:rPr>
        <w:t>6</w:t>
      </w:r>
      <w:r>
        <w:rPr>
          <w:rFonts w:hint="eastAsia"/>
          <w:sz w:val="28"/>
          <w:szCs w:val="28"/>
        </w:rPr>
        <w:t>包：铂金金刚石衰减全反射单次反射样品池</w:t>
      </w:r>
      <w:bookmarkEnd w:id="14"/>
    </w:p>
    <w:p>
      <w:pPr>
        <w:spacing w:line="360" w:lineRule="auto"/>
        <w:rPr>
          <w:rFonts w:hint="eastAsia"/>
          <w:b/>
          <w:bCs/>
          <w:sz w:val="24"/>
          <w:szCs w:val="24"/>
        </w:rPr>
      </w:pPr>
      <w:r>
        <w:rPr>
          <w:rFonts w:hint="eastAsia"/>
          <w:b/>
          <w:bCs/>
          <w:sz w:val="24"/>
          <w:szCs w:val="24"/>
        </w:rPr>
        <w:t>1、技术指标</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1.1光谱范围：10,000-10cm</w:t>
      </w:r>
      <w:r>
        <w:rPr>
          <w:rFonts w:hint="eastAsia" w:ascii="仿宋" w:hAnsi="仿宋" w:eastAsia="仿宋" w:cs="仿宋"/>
          <w:sz w:val="24"/>
          <w:szCs w:val="24"/>
          <w:vertAlign w:val="superscript"/>
        </w:rPr>
        <w:t>-1</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1.2纯金刚石晶体，内嵌在碳化钨中，不锈钢底盘与晶体处于同一个平面，保证无样品残留；</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1.3晶体采取物理挤压方式</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1.4最大测样距离大于等于20mm；</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1.5样品压具可360</w:t>
      </w:r>
      <w:r>
        <w:rPr>
          <w:rFonts w:hint="eastAsia" w:ascii="仿宋" w:hAnsi="仿宋" w:eastAsia="仿宋" w:cs="仿宋"/>
          <w:sz w:val="24"/>
          <w:szCs w:val="24"/>
          <w:vertAlign w:val="superscript"/>
        </w:rPr>
        <w:t>o</w:t>
      </w:r>
      <w:r>
        <w:rPr>
          <w:rFonts w:hint="eastAsia" w:ascii="仿宋" w:hAnsi="仿宋" w:eastAsia="仿宋" w:cs="仿宋"/>
          <w:sz w:val="24"/>
          <w:szCs w:val="24"/>
        </w:rPr>
        <w:t>旋转，方面用户更换样品，满足用户各种大样品的测量要求；</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1.6可对液体、半液体、固体、小颗粒、单根纤维或较硬的材料进行测试（如聚合物、橡胶、涂料、纤维等）；</w:t>
      </w:r>
    </w:p>
    <w:p>
      <w:pPr>
        <w:keepNext w:val="0"/>
        <w:keepLines w:val="0"/>
        <w:pageBreakBefore w:val="0"/>
        <w:widowControl w:val="0"/>
        <w:kinsoku/>
        <w:wordWrap/>
        <w:overflowPunct/>
        <w:topLinePunct w:val="0"/>
        <w:autoSpaceDE/>
        <w:autoSpaceDN/>
        <w:bidi w:val="0"/>
        <w:adjustRightInd/>
        <w:snapToGrid/>
        <w:spacing w:line="360" w:lineRule="auto"/>
        <w:ind w:left="0" w:hanging="424" w:hangingChars="177"/>
        <w:textAlignment w:val="auto"/>
        <w:outlineLvl w:val="9"/>
        <w:rPr>
          <w:rFonts w:hint="eastAsia" w:ascii="仿宋" w:hAnsi="仿宋" w:eastAsia="仿宋" w:cs="仿宋"/>
          <w:sz w:val="24"/>
          <w:szCs w:val="24"/>
        </w:rPr>
      </w:pPr>
      <w:r>
        <w:rPr>
          <w:rFonts w:hint="eastAsia" w:ascii="仿宋" w:hAnsi="仿宋" w:eastAsia="仿宋" w:cs="仿宋"/>
          <w:sz w:val="24"/>
          <w:szCs w:val="24"/>
        </w:rPr>
        <w:t>＊1.7硬件质保十年；要求提供原厂延保部件号。</w:t>
      </w: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Cs/>
          <w:sz w:val="24"/>
          <w:szCs w:val="24"/>
          <w:lang w:val="en-GB"/>
        </w:rPr>
      </w:pPr>
      <w:r>
        <w:rPr>
          <w:rFonts w:hint="eastAsia"/>
          <w:bCs/>
          <w:sz w:val="24"/>
          <w:szCs w:val="24"/>
          <w:lang w:val="en-GB"/>
        </w:rPr>
        <w:t>铂金金刚石衰减全反射单次反射样品池</w:t>
      </w:r>
      <w:r>
        <w:rPr>
          <w:rFonts w:hint="eastAsia"/>
          <w:bCs/>
          <w:sz w:val="24"/>
          <w:szCs w:val="24"/>
          <w:lang w:val="en-US" w:eastAsia="zh-CN"/>
        </w:rPr>
        <w:t xml:space="preserve">    </w:t>
      </w:r>
      <w:r>
        <w:rPr>
          <w:rFonts w:hint="eastAsia"/>
          <w:bCs/>
          <w:sz w:val="24"/>
          <w:szCs w:val="24"/>
        </w:rPr>
        <w:t>1个</w:t>
      </w:r>
    </w:p>
    <w:p>
      <w:pPr>
        <w:pStyle w:val="3"/>
        <w:rPr>
          <w:rFonts w:ascii="宋体" w:hAnsi="宋体"/>
        </w:rPr>
      </w:pPr>
      <w:bookmarkStart w:id="15" w:name="_Toc22633"/>
      <w:r>
        <w:rPr>
          <w:rFonts w:hint="eastAsia"/>
          <w:sz w:val="28"/>
          <w:szCs w:val="28"/>
        </w:rPr>
        <w:t>第</w:t>
      </w:r>
      <w:r>
        <w:rPr>
          <w:rFonts w:hint="eastAsia"/>
          <w:sz w:val="28"/>
          <w:szCs w:val="28"/>
          <w:lang w:val="en-US" w:eastAsia="zh-CN"/>
        </w:rPr>
        <w:t>7</w:t>
      </w:r>
      <w:r>
        <w:rPr>
          <w:rFonts w:hint="eastAsia"/>
          <w:sz w:val="28"/>
          <w:szCs w:val="28"/>
        </w:rPr>
        <w:t>包：全自动台式电子自旋顺磁共振波谱仪</w:t>
      </w:r>
      <w:bookmarkEnd w:id="15"/>
    </w:p>
    <w:p>
      <w:pPr>
        <w:spacing w:line="360" w:lineRule="auto"/>
        <w:rPr>
          <w:rFonts w:hint="eastAsia"/>
        </w:rPr>
      </w:pPr>
      <w:r>
        <w:rPr>
          <w:rFonts w:hint="eastAsia"/>
          <w:b/>
          <w:bCs/>
          <w:sz w:val="24"/>
          <w:szCs w:val="24"/>
        </w:rPr>
        <w:t>1、技术指标</w:t>
      </w:r>
    </w:p>
    <w:p>
      <w:pPr>
        <w:autoSpaceDE w:val="0"/>
        <w:autoSpaceDN w:val="0"/>
        <w:adjustRightInd w:val="0"/>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用于测定检测含不成对电子样品，如自由基和过渡金属离子的信息。</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*1.1灵敏度</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*1.2 分辨率</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*1.3 稳定性：≥10 mG/h。</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1.4 微波系统</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1.5 谐振腔</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 xml:space="preserve">1.6 磁体系统   </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1.7 场控制器</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1.8 信号通道：调制频率：10 kHz和100 kHz；</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1.9 液氮变温单元：温度范围：100-425K，含25L液氮罐，金属传输杜瓦；</w:t>
      </w:r>
    </w:p>
    <w:p>
      <w:pPr>
        <w:autoSpaceDE w:val="0"/>
        <w:autoSpaceDN w:val="0"/>
        <w:adjustRightInd w:val="0"/>
        <w:spacing w:line="420" w:lineRule="exact"/>
        <w:rPr>
          <w:rFonts w:hint="eastAsia" w:ascii="仿宋" w:hAnsi="仿宋" w:eastAsia="仿宋" w:cs="仿宋"/>
          <w:sz w:val="24"/>
          <w:szCs w:val="24"/>
        </w:rPr>
      </w:pPr>
      <w:r>
        <w:rPr>
          <w:rFonts w:hint="eastAsia" w:ascii="仿宋" w:hAnsi="仿宋" w:eastAsia="仿宋" w:cs="仿宋"/>
          <w:sz w:val="24"/>
          <w:szCs w:val="24"/>
        </w:rPr>
        <w:t>1.10 紫外光照单元：功率：100 W，波长：200-2000 nm；含聚焦装置；</w:t>
      </w:r>
    </w:p>
    <w:p>
      <w:pPr>
        <w:pStyle w:val="3"/>
        <w:rPr>
          <w:rFonts w:hint="eastAsia"/>
          <w:sz w:val="28"/>
          <w:szCs w:val="28"/>
        </w:rPr>
      </w:pPr>
      <w:bookmarkStart w:id="16" w:name="_Toc23452"/>
      <w:r>
        <w:rPr>
          <w:rFonts w:hint="eastAsia"/>
          <w:sz w:val="28"/>
          <w:szCs w:val="28"/>
        </w:rPr>
        <w:t>第</w:t>
      </w:r>
      <w:r>
        <w:rPr>
          <w:rFonts w:hint="eastAsia"/>
          <w:sz w:val="28"/>
          <w:szCs w:val="28"/>
          <w:lang w:val="en-US" w:eastAsia="zh-CN"/>
        </w:rPr>
        <w:t>8</w:t>
      </w:r>
      <w:r>
        <w:rPr>
          <w:rFonts w:hint="eastAsia"/>
          <w:sz w:val="28"/>
          <w:szCs w:val="28"/>
        </w:rPr>
        <w:t>包：光阻塞微米颗粒辩量仪</w:t>
      </w:r>
      <w:bookmarkEnd w:id="16"/>
    </w:p>
    <w:p>
      <w:pPr>
        <w:spacing w:line="360" w:lineRule="auto"/>
        <w:rPr>
          <w:rFonts w:hint="eastAsia"/>
          <w:b/>
          <w:bCs/>
          <w:sz w:val="24"/>
          <w:szCs w:val="24"/>
        </w:rPr>
      </w:pPr>
      <w:r>
        <w:rPr>
          <w:rFonts w:hint="eastAsia"/>
          <w:b/>
          <w:bCs/>
          <w:sz w:val="24"/>
          <w:szCs w:val="24"/>
        </w:rPr>
        <w:t>1、技术指标</w:t>
      </w:r>
    </w:p>
    <w:p>
      <w:pPr>
        <w:ind w:left="420" w:firstLine="420"/>
        <w:jc w:val="left"/>
        <w:rPr>
          <w:rFonts w:hint="eastAsia" w:ascii="仿宋" w:hAnsi="仿宋" w:eastAsia="仿宋" w:cs="仿宋"/>
          <w:b/>
          <w:bCs/>
          <w:sz w:val="24"/>
          <w:szCs w:val="24"/>
        </w:rPr>
      </w:pPr>
      <w:r>
        <w:rPr>
          <w:rFonts w:hint="eastAsia" w:eastAsia="楷体_GB2312"/>
          <w:b/>
          <w:sz w:val="32"/>
        </w:rPr>
        <w:t xml:space="preserve"> </w:t>
      </w:r>
      <w:r>
        <w:rPr>
          <w:rFonts w:hint="eastAsia" w:ascii="仿宋" w:hAnsi="仿宋" w:eastAsia="仿宋" w:cs="仿宋"/>
          <w:sz w:val="24"/>
          <w:szCs w:val="24"/>
        </w:rPr>
        <w:t xml:space="preserve">用于测量水的不溶颗粒物，测量水产品颗粒尺寸大小及个数。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1、技术及性能要求：</w:t>
      </w:r>
    </w:p>
    <w:p>
      <w:pPr>
        <w:autoSpaceDE w:val="0"/>
        <w:autoSpaceDN w:val="0"/>
        <w:adjustRightInd w:val="0"/>
        <w:spacing w:line="360" w:lineRule="auto"/>
        <w:ind w:left="2" w:leftChars="1" w:firstLine="480" w:firstLineChars="200"/>
        <w:rPr>
          <w:rFonts w:hint="eastAsia" w:ascii="仿宋" w:hAnsi="仿宋" w:eastAsia="仿宋" w:cs="仿宋"/>
          <w:sz w:val="24"/>
          <w:szCs w:val="24"/>
        </w:rPr>
      </w:pPr>
      <w:r>
        <w:rPr>
          <w:rFonts w:hint="eastAsia" w:ascii="仿宋" w:hAnsi="仿宋" w:eastAsia="仿宋" w:cs="仿宋"/>
          <w:sz w:val="24"/>
          <w:szCs w:val="24"/>
        </w:rPr>
        <w:t xml:space="preserve">1.1、遮光法（光阻法）测量原理进行液体颗粒计数，各项指标应符合JJG 1061-2010液体颗粒计数器检定方法的规定； </w:t>
      </w:r>
    </w:p>
    <w:p>
      <w:pPr>
        <w:spacing w:line="360" w:lineRule="auto"/>
        <w:ind w:left="-2" w:leftChars="-1" w:firstLine="480" w:firstLineChars="200"/>
        <w:rPr>
          <w:rFonts w:hint="eastAsia" w:ascii="仿宋" w:hAnsi="仿宋" w:eastAsia="仿宋" w:cs="仿宋"/>
          <w:sz w:val="24"/>
          <w:szCs w:val="24"/>
        </w:rPr>
      </w:pPr>
      <w:r>
        <w:rPr>
          <w:rFonts w:hint="eastAsia" w:ascii="仿宋" w:hAnsi="仿宋" w:eastAsia="仿宋" w:cs="仿宋"/>
          <w:sz w:val="24"/>
          <w:szCs w:val="24"/>
        </w:rPr>
        <w:t>1.2、 能够测量水中不溶杂质颗粒大小尺寸，测量水的不溶颗粒数量。</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2、性能指标</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2.1颗粒测量范围：1um - 450um，粒径测量重复性：≤3%；   </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2.2最大颗粒浓度：在25ml/分钟，24000颗粒/毫升，重叠误差小于7.8%；</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2.3传感器：采用 ISO21501-3测试方法，测量范围1 - 200µm；</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2.4分析体积：1ml- 1000ml；</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2.5仪器标定：通过ISO21501-3测试方法标定；</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2.6输出标准：颗粒数量、尺寸大小；</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2.7样品处理：具有真空脱气和加压进样功能；</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2.8灵敏度：1μm (应用ISO21501-3方法测试结果)；</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2.9一次样品体积范围：1-100ml，进样精度：≥±1%，取样体积相对误差：±3 %；取样流量精度：± 2.5%；</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2.10泵：真空气泵与加压泵组合；</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2.11采样通道：个数16个，可任意设置通道数。</w:t>
      </w:r>
    </w:p>
    <w:p>
      <w:pPr>
        <w:spacing w:line="360" w:lineRule="auto"/>
        <w:rPr>
          <w:rFonts w:hint="eastAsia"/>
          <w:b/>
          <w:bCs/>
          <w:sz w:val="24"/>
          <w:szCs w:val="24"/>
        </w:rPr>
      </w:pPr>
      <w:r>
        <w:rPr>
          <w:rFonts w:hint="eastAsia"/>
          <w:b/>
          <w:bCs/>
          <w:sz w:val="24"/>
          <w:szCs w:val="24"/>
          <w:lang w:val="en-US" w:eastAsia="zh-CN"/>
        </w:rPr>
        <w:t>2、</w:t>
      </w:r>
      <w:r>
        <w:rPr>
          <w:rFonts w:hint="eastAsia"/>
          <w:b/>
          <w:bCs/>
          <w:sz w:val="24"/>
          <w:szCs w:val="24"/>
        </w:rPr>
        <w:t>配件需求</w:t>
      </w:r>
    </w:p>
    <w:p>
      <w:pPr>
        <w:widowControl/>
        <w:shd w:val="clear" w:color="auto" w:fill="FFFFFF"/>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2.1无氟采样器：精度0.5%，误差0.1%，量程范围0-100ml ，4套；</w:t>
      </w:r>
    </w:p>
    <w:p>
      <w:pPr>
        <w:widowControl/>
        <w:shd w:val="clear" w:color="auto" w:fill="FFFFFF"/>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2.2测试用聚砜颗粒原料：5袋；</w:t>
      </w:r>
    </w:p>
    <w:p>
      <w:pPr>
        <w:widowControl/>
        <w:shd w:val="clear" w:color="auto" w:fill="FFFFFF"/>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2.3铸膜液流变性能测试系统，1套：</w:t>
      </w:r>
    </w:p>
    <w:p>
      <w:pPr>
        <w:widowControl/>
        <w:shd w:val="clear" w:color="auto" w:fill="FFFFFF"/>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2.4铸膜液搅拌系统：4套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3C67FD3"/>
    <w:multiLevelType w:val="multilevel"/>
    <w:tmpl w:val="63C67FD3"/>
    <w:lvl w:ilvl="0" w:tentative="0">
      <w:start w:val="1"/>
      <w:numFmt w:val="decimal"/>
      <w:lvlText w:val="%1."/>
      <w:lvlJc w:val="left"/>
      <w:pPr>
        <w:tabs>
          <w:tab w:val="left" w:pos="574"/>
        </w:tabs>
        <w:ind w:left="574"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95B43"/>
    <w:rsid w:val="02F95B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 标题 2 + Times New Roman 四号 非加粗 段前: 5 磅 段后: 0 磅 行距: 固定值 20..."/>
    <w:basedOn w:val="3"/>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2018-10-23T03:29:00Z</dcterms:created>
  <dc:creator>潫潫~</dc:creator>
  <cp:lastModifiedBy>潫潫~</cp:lastModifiedBy>
  <dcterms:modified xsi:type="dcterms:W3CDTF">2018-10-23T03:36:21Z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