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D8A" w:rsidRDefault="00E75D8A" w:rsidP="00E75D8A">
      <w:pPr>
        <w:pStyle w:val="a4"/>
        <w:rPr>
          <w:rFonts w:ascii="宋体" w:hAnsi="宋体"/>
          <w:sz w:val="36"/>
        </w:rPr>
      </w:pPr>
      <w:bookmarkStart w:id="0" w:name="_Toc5372852"/>
      <w:r>
        <w:rPr>
          <w:rFonts w:ascii="宋体" w:hAnsi="宋体"/>
          <w:sz w:val="36"/>
        </w:rPr>
        <w:t>第三章 采购需求</w:t>
      </w:r>
      <w:bookmarkEnd w:id="0"/>
    </w:p>
    <w:p w:rsidR="00E75D8A" w:rsidRDefault="00E75D8A" w:rsidP="00E75D8A">
      <w:pPr>
        <w:tabs>
          <w:tab w:val="left" w:pos="900"/>
        </w:tabs>
        <w:spacing w:beforeLines="50" w:before="156" w:line="360" w:lineRule="auto"/>
        <w:rPr>
          <w:b/>
          <w:szCs w:val="21"/>
        </w:rPr>
      </w:pPr>
      <w:bookmarkStart w:id="1" w:name="_Toc158978330"/>
      <w:bookmarkStart w:id="2" w:name="_Toc172360661"/>
      <w:bookmarkStart w:id="3" w:name="_Toc219271393"/>
      <w:bookmarkStart w:id="4" w:name="_GoBack"/>
      <w:bookmarkEnd w:id="4"/>
      <w:r>
        <w:rPr>
          <w:rFonts w:hAnsi="宋体"/>
          <w:b/>
          <w:szCs w:val="21"/>
        </w:rPr>
        <w:t>一、采购标的需实现的功能或者目标，以及为落实政府采购政策需满足的要求：</w:t>
      </w:r>
    </w:p>
    <w:p w:rsidR="00E75D8A" w:rsidRDefault="00E75D8A" w:rsidP="00E75D8A">
      <w:pPr>
        <w:tabs>
          <w:tab w:val="left" w:pos="900"/>
        </w:tabs>
        <w:spacing w:beforeLines="50" w:before="156" w:line="360" w:lineRule="auto"/>
        <w:rPr>
          <w:b/>
          <w:szCs w:val="21"/>
        </w:rPr>
      </w:pPr>
      <w:r>
        <w:rPr>
          <w:rFonts w:hAnsi="宋体"/>
          <w:b/>
          <w:szCs w:val="21"/>
        </w:rPr>
        <w:t>（一）采购标的需实现的功能或者目标</w:t>
      </w:r>
    </w:p>
    <w:p w:rsidR="00E75D8A" w:rsidRDefault="00E75D8A" w:rsidP="00E75D8A">
      <w:pPr>
        <w:autoSpaceDE w:val="0"/>
        <w:autoSpaceDN w:val="0"/>
        <w:adjustRightInd w:val="0"/>
        <w:spacing w:before="50" w:line="360" w:lineRule="auto"/>
        <w:ind w:firstLineChars="200" w:firstLine="420"/>
        <w:rPr>
          <w:szCs w:val="21"/>
        </w:rPr>
      </w:pPr>
      <w:r>
        <w:rPr>
          <w:rFonts w:hAnsi="宋体"/>
          <w:szCs w:val="21"/>
        </w:rPr>
        <w:t>本次招标采购是为中国疾病预防控制中心环境与健康相关产品安全所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E75D8A" w:rsidRDefault="00E75D8A" w:rsidP="00E75D8A">
      <w:pPr>
        <w:tabs>
          <w:tab w:val="left" w:pos="900"/>
        </w:tabs>
        <w:spacing w:beforeLines="50" w:before="156" w:line="360" w:lineRule="auto"/>
        <w:rPr>
          <w:b/>
          <w:szCs w:val="21"/>
        </w:rPr>
      </w:pPr>
      <w:r>
        <w:rPr>
          <w:rFonts w:hAnsi="宋体"/>
          <w:b/>
          <w:szCs w:val="21"/>
        </w:rPr>
        <w:t>（二）为落实政府采购政策需满足的要求</w:t>
      </w:r>
    </w:p>
    <w:p w:rsidR="00E75D8A" w:rsidRDefault="00E75D8A" w:rsidP="00E75D8A">
      <w:pPr>
        <w:numPr>
          <w:ilvl w:val="0"/>
          <w:numId w:val="1"/>
        </w:numPr>
        <w:tabs>
          <w:tab w:val="left" w:pos="420"/>
          <w:tab w:val="left" w:pos="900"/>
        </w:tabs>
        <w:spacing w:beforeLines="50" w:before="156" w:line="360" w:lineRule="auto"/>
        <w:rPr>
          <w:szCs w:val="21"/>
        </w:rPr>
      </w:pPr>
      <w:r>
        <w:rPr>
          <w:rFonts w:hAnsi="宋体"/>
          <w:szCs w:val="21"/>
        </w:rPr>
        <w:t>促进中小企业发展政策：</w:t>
      </w:r>
      <w:r>
        <w:rPr>
          <w:rFonts w:hAnsi="宋体"/>
          <w:szCs w:val="24"/>
        </w:rPr>
        <w:t>根据</w:t>
      </w:r>
      <w:r>
        <w:rPr>
          <w:rFonts w:hAnsi="宋体"/>
        </w:rPr>
        <w:t>《政府采购促进中小企业发展暂行办法》规定，本项目投标人为小型或微型企业且所投产品为小型或微型企业生产</w:t>
      </w:r>
      <w:r>
        <w:rPr>
          <w:rFonts w:hAnsi="宋体"/>
          <w:szCs w:val="24"/>
        </w:rPr>
        <w:t>的，</w:t>
      </w:r>
      <w:r>
        <w:rPr>
          <w:rFonts w:hAnsi="宋体"/>
          <w:b/>
        </w:rPr>
        <w:t>投标人应出具</w:t>
      </w:r>
      <w:r>
        <w:rPr>
          <w:rFonts w:hAnsi="宋体"/>
          <w:b/>
          <w:szCs w:val="21"/>
        </w:rPr>
        <w:t>招标文件要求的《中小企业声明函》</w:t>
      </w:r>
      <w:r>
        <w:rPr>
          <w:rFonts w:hAnsi="宋体"/>
          <w:b/>
          <w:szCs w:val="24"/>
        </w:rPr>
        <w:t>给予证明，否则评标时不予认可</w:t>
      </w:r>
      <w:r>
        <w:rPr>
          <w:rFonts w:hAnsi="宋体"/>
          <w:szCs w:val="24"/>
        </w:rPr>
        <w:t>。</w:t>
      </w:r>
      <w:r>
        <w:rPr>
          <w:rFonts w:hAnsi="宋体"/>
          <w:b/>
          <w:szCs w:val="24"/>
        </w:rPr>
        <w:t>投标人应对提交的中小企业声明函的真实性负责，</w:t>
      </w:r>
      <w:r>
        <w:rPr>
          <w:rFonts w:hAnsi="宋体"/>
          <w:szCs w:val="24"/>
        </w:rPr>
        <w:t>提交的中小企业</w:t>
      </w:r>
      <w:proofErr w:type="gramStart"/>
      <w:r>
        <w:rPr>
          <w:rFonts w:hAnsi="宋体"/>
          <w:szCs w:val="24"/>
        </w:rPr>
        <w:t>声明函不真实</w:t>
      </w:r>
      <w:proofErr w:type="gramEnd"/>
      <w:r>
        <w:rPr>
          <w:rFonts w:hAnsi="宋体"/>
          <w:szCs w:val="24"/>
        </w:rPr>
        <w:t>的，应承担相应的法律责任</w:t>
      </w:r>
      <w:r>
        <w:rPr>
          <w:rFonts w:hAnsi="宋体"/>
          <w:szCs w:val="21"/>
        </w:rPr>
        <w:t>。</w:t>
      </w:r>
    </w:p>
    <w:p w:rsidR="00E75D8A" w:rsidRDefault="00E75D8A" w:rsidP="00E75D8A">
      <w:pPr>
        <w:numPr>
          <w:ilvl w:val="0"/>
          <w:numId w:val="1"/>
        </w:numPr>
        <w:tabs>
          <w:tab w:val="left" w:pos="420"/>
          <w:tab w:val="left" w:pos="900"/>
        </w:tabs>
        <w:spacing w:beforeLines="50" w:before="156" w:line="360" w:lineRule="auto"/>
        <w:rPr>
          <w:szCs w:val="21"/>
        </w:rPr>
      </w:pPr>
      <w:r>
        <w:rPr>
          <w:rFonts w:hAnsi="宋体"/>
          <w:szCs w:val="21"/>
        </w:rPr>
        <w:t>监狱企业扶持政策：</w:t>
      </w:r>
      <w:r>
        <w:rPr>
          <w:rFonts w:hAnsi="宋体"/>
          <w:iCs/>
          <w:szCs w:val="24"/>
        </w:rPr>
        <w:t>投标人如为监狱企业将视同为小型或微型企业，</w:t>
      </w:r>
      <w:r>
        <w:rPr>
          <w:rFonts w:hAnsi="宋体"/>
        </w:rPr>
        <w:t>且所投产品为小型或微型企业生产的，</w:t>
      </w:r>
      <w:r>
        <w:rPr>
          <w:rFonts w:hAnsi="宋体"/>
          <w:iCs/>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Pr>
          <w:rFonts w:hAnsi="宋体"/>
          <w:szCs w:val="21"/>
        </w:rPr>
        <w:t>。</w:t>
      </w:r>
    </w:p>
    <w:p w:rsidR="00E75D8A" w:rsidRDefault="00E75D8A" w:rsidP="00E75D8A">
      <w:pPr>
        <w:numPr>
          <w:ilvl w:val="0"/>
          <w:numId w:val="1"/>
        </w:numPr>
        <w:tabs>
          <w:tab w:val="left" w:pos="420"/>
          <w:tab w:val="left" w:pos="900"/>
        </w:tabs>
        <w:spacing w:beforeLines="50" w:before="156" w:line="360" w:lineRule="auto"/>
        <w:rPr>
          <w:rFonts w:hint="eastAsia"/>
          <w:szCs w:val="21"/>
        </w:rPr>
      </w:pPr>
      <w:r>
        <w:rPr>
          <w:rFonts w:hint="eastAsia"/>
          <w:szCs w:val="21"/>
        </w:rPr>
        <w:t>促进残疾人就业政府采购政策：根据《三部门联合发布关于促进残疾人就业政府采购政策的通知》（财库〔</w:t>
      </w:r>
      <w:r>
        <w:rPr>
          <w:rFonts w:hint="eastAsia"/>
          <w:szCs w:val="21"/>
        </w:rPr>
        <w:t>2017</w:t>
      </w:r>
      <w:r>
        <w:rPr>
          <w:rFonts w:hint="eastAsia"/>
          <w:szCs w:val="21"/>
        </w:rPr>
        <w:t>〕</w:t>
      </w:r>
      <w:r>
        <w:rPr>
          <w:rFonts w:hint="eastAsia"/>
          <w:szCs w:val="21"/>
        </w:rPr>
        <w:t>141</w:t>
      </w:r>
      <w:r>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E75D8A" w:rsidRDefault="00E75D8A" w:rsidP="00E75D8A">
      <w:pPr>
        <w:numPr>
          <w:ilvl w:val="0"/>
          <w:numId w:val="1"/>
        </w:numPr>
        <w:tabs>
          <w:tab w:val="left" w:pos="420"/>
          <w:tab w:val="left" w:pos="900"/>
        </w:tabs>
        <w:spacing w:beforeLines="50" w:before="156" w:line="360" w:lineRule="auto"/>
        <w:rPr>
          <w:rFonts w:hint="eastAsia"/>
          <w:szCs w:val="21"/>
        </w:rPr>
      </w:pPr>
      <w:r>
        <w:rPr>
          <w:rFonts w:hint="eastAsia"/>
          <w:szCs w:val="21"/>
        </w:rPr>
        <w:t>鼓励节能政策：投标人的</w:t>
      </w:r>
      <w:r>
        <w:rPr>
          <w:rFonts w:ascii="宋体" w:hAnsi="宋体"/>
          <w:kern w:val="0"/>
          <w:szCs w:val="21"/>
        </w:rPr>
        <w:t>投标产品</w:t>
      </w:r>
      <w:r>
        <w:rPr>
          <w:rFonts w:ascii="宋体" w:hAnsi="宋体" w:hint="eastAsia"/>
          <w:kern w:val="0"/>
          <w:szCs w:val="21"/>
        </w:rPr>
        <w:t>属于财政部、发展改革委公布的“节能产品政府采购品目清单”范围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认证机构出具的、处于有效期之内的节能产品认证证书。</w:t>
      </w:r>
      <w:r>
        <w:rPr>
          <w:rFonts w:ascii="宋体" w:hAnsi="宋体" w:hint="eastAsia"/>
          <w:kern w:val="0"/>
          <w:szCs w:val="21"/>
        </w:rPr>
        <w:t>国家确定的</w:t>
      </w:r>
      <w:r>
        <w:rPr>
          <w:rFonts w:hint="eastAsia"/>
          <w:szCs w:val="21"/>
        </w:rPr>
        <w:t>认证机构和节能产品获证产品信息可从市场监管总局组建的节能产品、环境标志产品认证结果信息发布平台或中国政府采购网（</w:t>
      </w:r>
      <w:r>
        <w:rPr>
          <w:rFonts w:hint="eastAsia"/>
          <w:szCs w:val="21"/>
        </w:rPr>
        <w:t>www.ccgp.gov.cn</w:t>
      </w:r>
      <w:r>
        <w:rPr>
          <w:rFonts w:hint="eastAsia"/>
          <w:szCs w:val="21"/>
        </w:rPr>
        <w:t>）</w:t>
      </w:r>
      <w:r>
        <w:rPr>
          <w:rFonts w:hint="eastAsia"/>
          <w:szCs w:val="21"/>
        </w:rPr>
        <w:lastRenderedPageBreak/>
        <w:t>建立的认证结果信息发布平台链接中查询下载。</w:t>
      </w:r>
    </w:p>
    <w:p w:rsidR="00E75D8A" w:rsidRDefault="00E75D8A" w:rsidP="00E75D8A">
      <w:pPr>
        <w:numPr>
          <w:ilvl w:val="0"/>
          <w:numId w:val="1"/>
        </w:numPr>
        <w:tabs>
          <w:tab w:val="left" w:pos="420"/>
          <w:tab w:val="left" w:pos="900"/>
        </w:tabs>
        <w:spacing w:beforeLines="50" w:before="156" w:line="360" w:lineRule="auto"/>
        <w:rPr>
          <w:szCs w:val="21"/>
        </w:rPr>
      </w:pPr>
      <w:r>
        <w:rPr>
          <w:rFonts w:hint="eastAsia"/>
          <w:szCs w:val="21"/>
        </w:rPr>
        <w:t>鼓励环保政策：投标人的</w:t>
      </w:r>
      <w:r>
        <w:rPr>
          <w:rFonts w:ascii="宋体" w:hAnsi="宋体"/>
          <w:kern w:val="0"/>
          <w:szCs w:val="21"/>
        </w:rPr>
        <w:t>投标产品</w:t>
      </w:r>
      <w:r>
        <w:rPr>
          <w:rFonts w:ascii="宋体" w:hAnsi="宋体" w:hint="eastAsia"/>
          <w:kern w:val="0"/>
          <w:szCs w:val="21"/>
        </w:rPr>
        <w:t>属于财政部、生态环境部公布的“环境标志产品政府采购品目清单”范围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w:t>
      </w:r>
      <w:r>
        <w:rPr>
          <w:rFonts w:ascii="宋体" w:hAnsi="宋体" w:hint="eastAsia"/>
          <w:kern w:val="0"/>
          <w:szCs w:val="21"/>
        </w:rPr>
        <w:t>环境标志</w:t>
      </w:r>
      <w:r>
        <w:rPr>
          <w:rFonts w:hint="eastAsia"/>
          <w:szCs w:val="21"/>
        </w:rPr>
        <w:t>产品认证证书。</w:t>
      </w:r>
      <w:r>
        <w:rPr>
          <w:rFonts w:ascii="宋体" w:hAnsi="宋体" w:hint="eastAsia"/>
          <w:kern w:val="0"/>
          <w:szCs w:val="21"/>
        </w:rPr>
        <w:t>国家确定的</w:t>
      </w:r>
      <w:r>
        <w:rPr>
          <w:rFonts w:hint="eastAsia"/>
          <w:szCs w:val="21"/>
        </w:rPr>
        <w:t>认证机构和</w:t>
      </w:r>
      <w:r>
        <w:rPr>
          <w:rFonts w:ascii="宋体" w:hAnsi="宋体" w:hint="eastAsia"/>
          <w:kern w:val="0"/>
          <w:szCs w:val="21"/>
        </w:rPr>
        <w:t>环境标志</w:t>
      </w:r>
      <w:r>
        <w:rPr>
          <w:rFonts w:hint="eastAsia"/>
          <w:szCs w:val="21"/>
        </w:rPr>
        <w:t>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E75D8A" w:rsidRDefault="00E75D8A" w:rsidP="00E75D8A">
      <w:pPr>
        <w:tabs>
          <w:tab w:val="left" w:pos="900"/>
        </w:tabs>
        <w:spacing w:beforeLines="50" w:before="156" w:line="360" w:lineRule="auto"/>
        <w:rPr>
          <w:b/>
          <w:szCs w:val="21"/>
        </w:rPr>
      </w:pPr>
      <w:r>
        <w:rPr>
          <w:rFonts w:hAnsi="宋体"/>
          <w:b/>
          <w:szCs w:val="21"/>
        </w:rPr>
        <w:t>二、采购标的需执行的国家相关标准、行业标准、地方标准或者其他标准、规范：</w:t>
      </w:r>
    </w:p>
    <w:p w:rsidR="00E75D8A" w:rsidRDefault="00E75D8A" w:rsidP="00E75D8A">
      <w:pPr>
        <w:tabs>
          <w:tab w:val="left" w:pos="420"/>
        </w:tabs>
        <w:spacing w:line="360" w:lineRule="auto"/>
        <w:rPr>
          <w:rFonts w:hAnsi="宋体" w:hint="eastAsia"/>
          <w:b/>
          <w:bCs/>
          <w:szCs w:val="21"/>
        </w:rPr>
      </w:pPr>
      <w:r>
        <w:rPr>
          <w:rFonts w:hAnsi="宋体"/>
          <w:kern w:val="0"/>
          <w:szCs w:val="21"/>
        </w:rPr>
        <w:t>★</w:t>
      </w:r>
      <w:r>
        <w:t>1.</w:t>
      </w:r>
      <w:r>
        <w:tab/>
      </w:r>
      <w:r>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Pr>
          <w:rFonts w:ascii="宋体" w:hAnsi="宋体"/>
          <w:szCs w:val="21"/>
        </w:rPr>
        <w:t>相关证明文件的复印件</w:t>
      </w:r>
      <w:r>
        <w:rPr>
          <w:rFonts w:ascii="宋体" w:hAnsi="宋体" w:hint="eastAsia"/>
          <w:szCs w:val="21"/>
        </w:rPr>
        <w:t>。</w:t>
      </w:r>
    </w:p>
    <w:p w:rsidR="00E75D8A" w:rsidRDefault="00E75D8A" w:rsidP="00E75D8A">
      <w:pPr>
        <w:tabs>
          <w:tab w:val="left" w:pos="900"/>
        </w:tabs>
        <w:spacing w:beforeLines="50" w:before="156" w:line="360" w:lineRule="auto"/>
        <w:rPr>
          <w:rFonts w:ascii="宋体" w:hAnsi="宋体" w:hint="eastAsia"/>
          <w:b/>
          <w:szCs w:val="21"/>
        </w:rPr>
      </w:pPr>
      <w:r>
        <w:rPr>
          <w:rFonts w:ascii="宋体" w:hAnsi="宋体" w:hint="eastAsia"/>
          <w:b/>
          <w:szCs w:val="21"/>
        </w:rPr>
        <w:t>三、采购标的</w:t>
      </w:r>
      <w:proofErr w:type="gramStart"/>
      <w:r>
        <w:rPr>
          <w:rFonts w:ascii="宋体" w:hAnsi="宋体" w:hint="eastAsia"/>
          <w:b/>
          <w:szCs w:val="21"/>
        </w:rPr>
        <w:t>的</w:t>
      </w:r>
      <w:proofErr w:type="gramEnd"/>
      <w:r>
        <w:rPr>
          <w:rFonts w:ascii="宋体" w:hAnsi="宋体" w:hint="eastAsia"/>
          <w:b/>
          <w:szCs w:val="21"/>
        </w:rPr>
        <w:t>数量、采购项目交付或者实施的时间和地点：</w:t>
      </w:r>
    </w:p>
    <w:p w:rsidR="00E75D8A" w:rsidRDefault="00E75D8A" w:rsidP="00E75D8A">
      <w:pPr>
        <w:spacing w:beforeLines="50" w:before="156" w:line="360" w:lineRule="auto"/>
        <w:rPr>
          <w:rFonts w:ascii="宋体" w:hAnsi="宋体"/>
          <w:b/>
          <w:szCs w:val="21"/>
        </w:rPr>
      </w:pPr>
      <w:r>
        <w:rPr>
          <w:rFonts w:ascii="宋体" w:hAnsi="宋体" w:hint="eastAsia"/>
          <w:b/>
          <w:szCs w:val="21"/>
        </w:rPr>
        <w:t>（一）采购标的</w:t>
      </w:r>
      <w:proofErr w:type="gramStart"/>
      <w:r>
        <w:rPr>
          <w:rFonts w:ascii="宋体" w:hAnsi="宋体" w:hint="eastAsia"/>
          <w:b/>
          <w:szCs w:val="21"/>
        </w:rPr>
        <w:t>的</w:t>
      </w:r>
      <w:proofErr w:type="gramEnd"/>
      <w:r>
        <w:rPr>
          <w:rFonts w:ascii="宋体" w:hAnsi="宋体" w:hint="eastAsia"/>
          <w:b/>
          <w:szCs w:val="21"/>
        </w:rPr>
        <w:t>数量</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61"/>
        <w:gridCol w:w="1450"/>
        <w:gridCol w:w="3891"/>
        <w:gridCol w:w="1060"/>
        <w:gridCol w:w="1060"/>
      </w:tblGrid>
      <w:tr w:rsidR="00E75D8A" w:rsidTr="00EE4A2A">
        <w:trPr>
          <w:trHeight w:val="540"/>
        </w:trPr>
        <w:tc>
          <w:tcPr>
            <w:tcW w:w="1061" w:type="dxa"/>
            <w:vAlign w:val="center"/>
          </w:tcPr>
          <w:p w:rsidR="00E75D8A" w:rsidRDefault="00E75D8A" w:rsidP="00EE4A2A">
            <w:pPr>
              <w:widowControl/>
              <w:jc w:val="center"/>
              <w:rPr>
                <w:kern w:val="0"/>
                <w:szCs w:val="21"/>
              </w:rPr>
            </w:pPr>
            <w:proofErr w:type="gramStart"/>
            <w:r>
              <w:rPr>
                <w:kern w:val="0"/>
                <w:szCs w:val="21"/>
              </w:rPr>
              <w:t>包号</w:t>
            </w:r>
            <w:proofErr w:type="gramEnd"/>
          </w:p>
        </w:tc>
        <w:tc>
          <w:tcPr>
            <w:tcW w:w="1450" w:type="dxa"/>
            <w:vAlign w:val="center"/>
          </w:tcPr>
          <w:p w:rsidR="00E75D8A" w:rsidRDefault="00E75D8A" w:rsidP="00EE4A2A">
            <w:pPr>
              <w:widowControl/>
              <w:jc w:val="center"/>
              <w:rPr>
                <w:kern w:val="0"/>
                <w:szCs w:val="21"/>
              </w:rPr>
            </w:pPr>
            <w:r>
              <w:rPr>
                <w:kern w:val="0"/>
                <w:szCs w:val="21"/>
              </w:rPr>
              <w:t>品目号</w:t>
            </w:r>
          </w:p>
        </w:tc>
        <w:tc>
          <w:tcPr>
            <w:tcW w:w="3891" w:type="dxa"/>
            <w:vAlign w:val="center"/>
          </w:tcPr>
          <w:p w:rsidR="00E75D8A" w:rsidRDefault="00E75D8A" w:rsidP="00EE4A2A">
            <w:pPr>
              <w:widowControl/>
              <w:jc w:val="center"/>
              <w:rPr>
                <w:kern w:val="0"/>
                <w:szCs w:val="21"/>
              </w:rPr>
            </w:pPr>
            <w:r>
              <w:rPr>
                <w:kern w:val="0"/>
                <w:szCs w:val="21"/>
              </w:rPr>
              <w:t>品目名称</w:t>
            </w:r>
          </w:p>
        </w:tc>
        <w:tc>
          <w:tcPr>
            <w:tcW w:w="1060" w:type="dxa"/>
            <w:vAlign w:val="center"/>
          </w:tcPr>
          <w:p w:rsidR="00E75D8A" w:rsidRDefault="00E75D8A" w:rsidP="00EE4A2A">
            <w:pPr>
              <w:widowControl/>
              <w:jc w:val="center"/>
              <w:rPr>
                <w:kern w:val="0"/>
                <w:szCs w:val="21"/>
              </w:rPr>
            </w:pPr>
            <w:r>
              <w:rPr>
                <w:kern w:val="0"/>
                <w:szCs w:val="21"/>
              </w:rPr>
              <w:t>数量</w:t>
            </w:r>
          </w:p>
        </w:tc>
        <w:tc>
          <w:tcPr>
            <w:tcW w:w="1060" w:type="dxa"/>
            <w:vAlign w:val="center"/>
          </w:tcPr>
          <w:p w:rsidR="00E75D8A" w:rsidRDefault="00E75D8A" w:rsidP="00EE4A2A">
            <w:pPr>
              <w:widowControl/>
              <w:jc w:val="center"/>
              <w:rPr>
                <w:kern w:val="0"/>
                <w:szCs w:val="21"/>
              </w:rPr>
            </w:pPr>
            <w:r>
              <w:rPr>
                <w:kern w:val="0"/>
                <w:szCs w:val="21"/>
              </w:rPr>
              <w:t>单位</w:t>
            </w:r>
          </w:p>
        </w:tc>
      </w:tr>
      <w:tr w:rsidR="00E75D8A" w:rsidTr="00EE4A2A">
        <w:trPr>
          <w:trHeight w:val="570"/>
        </w:trPr>
        <w:tc>
          <w:tcPr>
            <w:tcW w:w="1061" w:type="dxa"/>
            <w:vAlign w:val="center"/>
          </w:tcPr>
          <w:p w:rsidR="00E75D8A" w:rsidRDefault="00E75D8A" w:rsidP="00EE4A2A">
            <w:pPr>
              <w:widowControl/>
              <w:jc w:val="center"/>
              <w:rPr>
                <w:kern w:val="0"/>
                <w:szCs w:val="21"/>
              </w:rPr>
            </w:pPr>
            <w:r>
              <w:rPr>
                <w:kern w:val="0"/>
                <w:szCs w:val="21"/>
              </w:rPr>
              <w:t>1</w:t>
            </w:r>
          </w:p>
        </w:tc>
        <w:tc>
          <w:tcPr>
            <w:tcW w:w="1450" w:type="dxa"/>
            <w:vAlign w:val="center"/>
          </w:tcPr>
          <w:p w:rsidR="00E75D8A" w:rsidRDefault="00E75D8A" w:rsidP="00EE4A2A">
            <w:pPr>
              <w:widowControl/>
              <w:jc w:val="center"/>
              <w:rPr>
                <w:kern w:val="0"/>
                <w:szCs w:val="21"/>
              </w:rPr>
            </w:pPr>
            <w:r>
              <w:rPr>
                <w:kern w:val="0"/>
                <w:szCs w:val="21"/>
              </w:rPr>
              <w:t>1-1</w:t>
            </w:r>
          </w:p>
        </w:tc>
        <w:tc>
          <w:tcPr>
            <w:tcW w:w="3891" w:type="dxa"/>
            <w:vAlign w:val="center"/>
          </w:tcPr>
          <w:p w:rsidR="00E75D8A" w:rsidRDefault="00E75D8A" w:rsidP="00EE4A2A">
            <w:pPr>
              <w:widowControl/>
              <w:jc w:val="center"/>
              <w:rPr>
                <w:kern w:val="0"/>
                <w:szCs w:val="21"/>
              </w:rPr>
            </w:pPr>
            <w:r>
              <w:rPr>
                <w:rFonts w:ascii="宋体" w:hAnsi="宋体" w:hint="eastAsia"/>
                <w:szCs w:val="21"/>
              </w:rPr>
              <w:t>元素碳有机碳分析仪</w:t>
            </w:r>
          </w:p>
        </w:tc>
        <w:tc>
          <w:tcPr>
            <w:tcW w:w="1060" w:type="dxa"/>
            <w:vAlign w:val="center"/>
          </w:tcPr>
          <w:p w:rsidR="00E75D8A" w:rsidRDefault="00E75D8A" w:rsidP="00EE4A2A">
            <w:pPr>
              <w:widowControl/>
              <w:jc w:val="center"/>
              <w:rPr>
                <w:kern w:val="0"/>
                <w:szCs w:val="21"/>
              </w:rPr>
            </w:pPr>
            <w:r>
              <w:rPr>
                <w:kern w:val="0"/>
                <w:szCs w:val="21"/>
              </w:rPr>
              <w:t>1</w:t>
            </w:r>
          </w:p>
        </w:tc>
        <w:tc>
          <w:tcPr>
            <w:tcW w:w="1060" w:type="dxa"/>
            <w:vAlign w:val="center"/>
          </w:tcPr>
          <w:p w:rsidR="00E75D8A" w:rsidRDefault="00E75D8A" w:rsidP="00EE4A2A">
            <w:pPr>
              <w:jc w:val="center"/>
            </w:pPr>
            <w:r>
              <w:rPr>
                <w:kern w:val="0"/>
                <w:szCs w:val="21"/>
              </w:rPr>
              <w:t>套</w:t>
            </w:r>
          </w:p>
        </w:tc>
      </w:tr>
      <w:tr w:rsidR="00E75D8A" w:rsidTr="00EE4A2A">
        <w:trPr>
          <w:trHeight w:val="570"/>
        </w:trPr>
        <w:tc>
          <w:tcPr>
            <w:tcW w:w="1061" w:type="dxa"/>
            <w:vAlign w:val="center"/>
          </w:tcPr>
          <w:p w:rsidR="00E75D8A" w:rsidRDefault="00E75D8A" w:rsidP="00EE4A2A">
            <w:pPr>
              <w:widowControl/>
              <w:jc w:val="center"/>
              <w:rPr>
                <w:kern w:val="0"/>
                <w:szCs w:val="21"/>
              </w:rPr>
            </w:pPr>
            <w:r>
              <w:rPr>
                <w:kern w:val="0"/>
                <w:szCs w:val="21"/>
              </w:rPr>
              <w:t>2</w:t>
            </w:r>
          </w:p>
        </w:tc>
        <w:tc>
          <w:tcPr>
            <w:tcW w:w="1450" w:type="dxa"/>
            <w:vAlign w:val="center"/>
          </w:tcPr>
          <w:p w:rsidR="00E75D8A" w:rsidRDefault="00E75D8A" w:rsidP="00EE4A2A">
            <w:pPr>
              <w:widowControl/>
              <w:jc w:val="center"/>
              <w:rPr>
                <w:kern w:val="0"/>
                <w:szCs w:val="21"/>
              </w:rPr>
            </w:pPr>
            <w:r>
              <w:rPr>
                <w:kern w:val="0"/>
                <w:szCs w:val="21"/>
              </w:rPr>
              <w:t>2-1</w:t>
            </w:r>
          </w:p>
        </w:tc>
        <w:tc>
          <w:tcPr>
            <w:tcW w:w="3891" w:type="dxa"/>
            <w:vAlign w:val="center"/>
          </w:tcPr>
          <w:p w:rsidR="00E75D8A" w:rsidRDefault="00E75D8A" w:rsidP="00EE4A2A">
            <w:pPr>
              <w:widowControl/>
              <w:jc w:val="center"/>
              <w:rPr>
                <w:kern w:val="0"/>
                <w:szCs w:val="21"/>
              </w:rPr>
            </w:pPr>
            <w:r>
              <w:rPr>
                <w:rFonts w:ascii="宋体" w:hAnsi="宋体" w:hint="eastAsia"/>
                <w:szCs w:val="21"/>
              </w:rPr>
              <w:t>全自动蛋白质表达定量分析系统</w:t>
            </w:r>
          </w:p>
        </w:tc>
        <w:tc>
          <w:tcPr>
            <w:tcW w:w="1060" w:type="dxa"/>
            <w:vAlign w:val="center"/>
          </w:tcPr>
          <w:p w:rsidR="00E75D8A" w:rsidRDefault="00E75D8A" w:rsidP="00EE4A2A">
            <w:pPr>
              <w:widowControl/>
              <w:jc w:val="center"/>
              <w:rPr>
                <w:kern w:val="0"/>
                <w:szCs w:val="21"/>
              </w:rPr>
            </w:pPr>
            <w:r>
              <w:rPr>
                <w:kern w:val="0"/>
                <w:szCs w:val="21"/>
              </w:rPr>
              <w:t>1</w:t>
            </w:r>
          </w:p>
        </w:tc>
        <w:tc>
          <w:tcPr>
            <w:tcW w:w="1060" w:type="dxa"/>
            <w:vAlign w:val="center"/>
          </w:tcPr>
          <w:p w:rsidR="00E75D8A" w:rsidRDefault="00E75D8A" w:rsidP="00EE4A2A">
            <w:pPr>
              <w:jc w:val="center"/>
            </w:pPr>
            <w:r>
              <w:rPr>
                <w:kern w:val="0"/>
                <w:szCs w:val="21"/>
              </w:rPr>
              <w:t>套</w:t>
            </w:r>
          </w:p>
        </w:tc>
      </w:tr>
    </w:tbl>
    <w:p w:rsidR="00E75D8A" w:rsidRDefault="00E75D8A" w:rsidP="00E75D8A">
      <w:pPr>
        <w:tabs>
          <w:tab w:val="left" w:pos="900"/>
        </w:tabs>
        <w:spacing w:beforeLines="50" w:before="156" w:line="360" w:lineRule="auto"/>
        <w:rPr>
          <w:rFonts w:ascii="宋体" w:hAnsi="宋体" w:hint="eastAsia"/>
          <w:b/>
          <w:szCs w:val="21"/>
        </w:rPr>
      </w:pPr>
      <w:r>
        <w:rPr>
          <w:rFonts w:ascii="宋体" w:hAnsi="宋体" w:hint="eastAsia"/>
          <w:b/>
          <w:szCs w:val="21"/>
        </w:rPr>
        <w:t>（二）采购项目交付或者实施的时间和地点</w:t>
      </w:r>
    </w:p>
    <w:p w:rsidR="00E75D8A" w:rsidRDefault="00E75D8A" w:rsidP="00E75D8A">
      <w:pPr>
        <w:numPr>
          <w:ilvl w:val="0"/>
          <w:numId w:val="2"/>
        </w:numPr>
        <w:tabs>
          <w:tab w:val="left" w:pos="420"/>
          <w:tab w:val="left" w:pos="900"/>
        </w:tabs>
        <w:spacing w:beforeLines="50" w:before="156" w:line="360" w:lineRule="auto"/>
        <w:rPr>
          <w:szCs w:val="21"/>
        </w:rPr>
      </w:pPr>
      <w:r>
        <w:rPr>
          <w:rFonts w:hAnsi="宋体"/>
          <w:szCs w:val="21"/>
        </w:rPr>
        <w:t>采购项目（标的）交付的时间：</w:t>
      </w:r>
      <w:r>
        <w:rPr>
          <w:rFonts w:hAnsi="宋体"/>
        </w:rPr>
        <w:t>合同签订后</w:t>
      </w:r>
      <w:r>
        <w:rPr>
          <w:rFonts w:hAnsi="宋体" w:hint="eastAsia"/>
        </w:rPr>
        <w:t>90</w:t>
      </w:r>
      <w:r>
        <w:rPr>
          <w:rFonts w:hAnsi="宋体" w:hint="eastAsia"/>
        </w:rPr>
        <w:t>天内</w:t>
      </w:r>
    </w:p>
    <w:p w:rsidR="00E75D8A" w:rsidRDefault="00E75D8A" w:rsidP="00E75D8A">
      <w:pPr>
        <w:numPr>
          <w:ilvl w:val="0"/>
          <w:numId w:val="2"/>
        </w:numPr>
        <w:tabs>
          <w:tab w:val="left" w:pos="420"/>
          <w:tab w:val="left" w:pos="900"/>
        </w:tabs>
        <w:spacing w:beforeLines="50" w:before="156" w:line="360" w:lineRule="auto"/>
        <w:rPr>
          <w:szCs w:val="21"/>
        </w:rPr>
      </w:pPr>
      <w:r>
        <w:rPr>
          <w:rFonts w:hAnsi="宋体"/>
          <w:szCs w:val="21"/>
        </w:rPr>
        <w:t>采购项目（标的）交付的地点：中国疾病预防控制中心环境与健康相关产品安全所指定地点</w:t>
      </w:r>
      <w:r>
        <w:rPr>
          <w:rFonts w:hAnsi="宋体" w:hint="eastAsia"/>
          <w:szCs w:val="21"/>
        </w:rPr>
        <w:t>。</w:t>
      </w:r>
    </w:p>
    <w:p w:rsidR="00E75D8A" w:rsidRDefault="00E75D8A" w:rsidP="00E75D8A">
      <w:pPr>
        <w:tabs>
          <w:tab w:val="left" w:pos="900"/>
        </w:tabs>
        <w:spacing w:beforeLines="50" w:before="156" w:line="360" w:lineRule="auto"/>
        <w:rPr>
          <w:rFonts w:ascii="宋体" w:hAnsi="宋体" w:hint="eastAsia"/>
          <w:b/>
          <w:szCs w:val="21"/>
        </w:rPr>
      </w:pPr>
      <w:r>
        <w:rPr>
          <w:rFonts w:ascii="宋体" w:hAnsi="宋体" w:hint="eastAsia"/>
          <w:b/>
          <w:szCs w:val="21"/>
        </w:rPr>
        <w:t>四、采购标的需满足的服务标准、期限、效率等要求</w:t>
      </w:r>
    </w:p>
    <w:p w:rsidR="00E75D8A" w:rsidRDefault="00E75D8A" w:rsidP="00E75D8A">
      <w:pPr>
        <w:tabs>
          <w:tab w:val="left" w:pos="900"/>
        </w:tabs>
        <w:spacing w:beforeLines="50" w:before="156" w:line="360" w:lineRule="auto"/>
        <w:rPr>
          <w:rFonts w:ascii="宋体" w:hAnsi="宋体" w:hint="eastAsia"/>
          <w:b/>
          <w:szCs w:val="21"/>
        </w:rPr>
      </w:pPr>
      <w:r>
        <w:rPr>
          <w:rFonts w:ascii="宋体" w:hAnsi="宋体" w:hint="eastAsia"/>
          <w:b/>
          <w:szCs w:val="21"/>
        </w:rPr>
        <w:t>（一）采购标的需满足的服务标准、效率要求</w:t>
      </w:r>
    </w:p>
    <w:p w:rsidR="00E75D8A" w:rsidRDefault="00E75D8A" w:rsidP="00E75D8A">
      <w:pPr>
        <w:numPr>
          <w:ilvl w:val="0"/>
          <w:numId w:val="3"/>
        </w:numPr>
        <w:spacing w:before="50" w:line="360" w:lineRule="auto"/>
        <w:rPr>
          <w:rFonts w:hint="eastAsia"/>
          <w:bCs/>
          <w:szCs w:val="21"/>
        </w:rPr>
      </w:pPr>
      <w:r>
        <w:rPr>
          <w:rFonts w:ascii="宋体" w:hAnsi="宋体"/>
          <w:bCs/>
          <w:szCs w:val="21"/>
        </w:rPr>
        <w:t>投标人应有能力做好售后服务工作和提供技术保障。投标人或投标产品制造商应设有专业的售后服务维修机构，有充足的零件储备和能力相当的技术服务人员</w:t>
      </w:r>
      <w:r>
        <w:rPr>
          <w:rFonts w:ascii="宋体" w:hAnsi="宋体" w:hint="eastAsia"/>
          <w:bCs/>
          <w:szCs w:val="21"/>
        </w:rPr>
        <w:t>，</w:t>
      </w:r>
      <w:r>
        <w:rPr>
          <w:rFonts w:ascii="宋体" w:hAnsi="宋体" w:hint="eastAsia"/>
          <w:szCs w:val="21"/>
        </w:rPr>
        <w:t>并保证投标产品停产后5年的备件供应</w:t>
      </w:r>
      <w:r>
        <w:rPr>
          <w:rFonts w:ascii="宋体" w:hAnsi="宋体"/>
          <w:bCs/>
          <w:szCs w:val="21"/>
        </w:rPr>
        <w:t>。投标</w:t>
      </w:r>
      <w:r>
        <w:rPr>
          <w:rFonts w:ascii="宋体" w:hAnsi="宋体" w:hint="eastAsia"/>
          <w:bCs/>
          <w:szCs w:val="21"/>
        </w:rPr>
        <w:t>时须</w:t>
      </w:r>
      <w:r>
        <w:rPr>
          <w:rFonts w:ascii="宋体" w:hAnsi="宋体"/>
          <w:bCs/>
          <w:szCs w:val="21"/>
        </w:rPr>
        <w:t>提供有关其投标产品专业的售后服务（维修站）的信息，包括售后服务机构名称、</w:t>
      </w:r>
      <w:r>
        <w:rPr>
          <w:rFonts w:ascii="宋体" w:hAnsi="宋体" w:hint="eastAsia"/>
          <w:bCs/>
          <w:szCs w:val="21"/>
        </w:rPr>
        <w:t>服务人员</w:t>
      </w:r>
      <w:r>
        <w:rPr>
          <w:rFonts w:ascii="宋体" w:hAnsi="宋体"/>
          <w:bCs/>
          <w:szCs w:val="21"/>
        </w:rPr>
        <w:t>的数量</w:t>
      </w:r>
      <w:r>
        <w:rPr>
          <w:rFonts w:ascii="宋体" w:hAnsi="宋体" w:hint="eastAsia"/>
          <w:bCs/>
          <w:szCs w:val="21"/>
        </w:rPr>
        <w:t>和水平</w:t>
      </w:r>
      <w:r>
        <w:rPr>
          <w:rFonts w:ascii="宋体" w:hAnsi="宋体"/>
          <w:bCs/>
          <w:szCs w:val="21"/>
        </w:rPr>
        <w:t>、联系人和联系方式</w:t>
      </w:r>
      <w:r>
        <w:rPr>
          <w:rFonts w:ascii="宋体" w:hAnsi="宋体" w:hint="eastAsia"/>
          <w:bCs/>
          <w:szCs w:val="21"/>
        </w:rPr>
        <w:t>、零备件的储备等</w:t>
      </w:r>
      <w:r>
        <w:rPr>
          <w:rFonts w:ascii="宋体" w:hAnsi="宋体"/>
          <w:bCs/>
          <w:szCs w:val="21"/>
        </w:rPr>
        <w:t>，说明投标人与该售后服务（维修站）的关系并附上相关的证明文件，如合作协</w:t>
      </w:r>
      <w:r>
        <w:rPr>
          <w:rFonts w:ascii="宋体" w:hAnsi="宋体"/>
          <w:bCs/>
          <w:szCs w:val="21"/>
        </w:rPr>
        <w:lastRenderedPageBreak/>
        <w:t>议等</w:t>
      </w:r>
      <w:r>
        <w:rPr>
          <w:rFonts w:ascii="宋体" w:hAnsi="宋体" w:hint="eastAsia"/>
          <w:bCs/>
          <w:szCs w:val="21"/>
        </w:rPr>
        <w:t>。质量保证期内的免费售后维修及服务包括所有投标产品及配件，并含第三方产品，同时投标人应定期对所有投标产品提供维护保养服务。</w:t>
      </w:r>
    </w:p>
    <w:p w:rsidR="00E75D8A" w:rsidRDefault="00E75D8A" w:rsidP="00E75D8A">
      <w:pPr>
        <w:numPr>
          <w:ilvl w:val="0"/>
          <w:numId w:val="3"/>
        </w:numPr>
        <w:spacing w:before="50" w:line="360" w:lineRule="auto"/>
        <w:rPr>
          <w:rFonts w:hint="eastAsia"/>
          <w:bCs/>
          <w:szCs w:val="21"/>
        </w:rPr>
      </w:pPr>
      <w:r>
        <w:rPr>
          <w:rFonts w:hAnsi="宋体"/>
        </w:rPr>
        <w:t>投标人发运货物时，每台设备要提供</w:t>
      </w:r>
      <w:r>
        <w:rPr>
          <w:rFonts w:hAnsi="宋体" w:hint="eastAsia"/>
        </w:rPr>
        <w:t>一</w:t>
      </w:r>
      <w:r>
        <w:rPr>
          <w:rFonts w:hAnsi="宋体"/>
        </w:rPr>
        <w:t>整套中文的技术资料，包括安装、操作手册、使用说明、维修保养手册、电路图、零配件清单等，这些资料费应包括在投标报价内。如果</w:t>
      </w:r>
      <w:r>
        <w:rPr>
          <w:rFonts w:hAnsi="宋体" w:hint="eastAsia"/>
        </w:rPr>
        <w:t>采购人</w:t>
      </w:r>
      <w:r>
        <w:rPr>
          <w:rFonts w:hAnsi="宋体"/>
        </w:rPr>
        <w:t>确认投标人提供的技术资料不完整或在运输过程中丢失，投标人</w:t>
      </w:r>
      <w:r>
        <w:rPr>
          <w:rFonts w:hAnsi="宋体" w:hint="eastAsia"/>
        </w:rPr>
        <w:t>需保证</w:t>
      </w:r>
      <w:r>
        <w:rPr>
          <w:rFonts w:hAnsi="宋体"/>
        </w:rPr>
        <w:t>在收到</w:t>
      </w:r>
      <w:r>
        <w:rPr>
          <w:rFonts w:hAnsi="宋体" w:hint="eastAsia"/>
        </w:rPr>
        <w:t>采购人</w:t>
      </w:r>
      <w:r>
        <w:rPr>
          <w:rFonts w:hAnsi="宋体"/>
        </w:rPr>
        <w:t>通知后</w:t>
      </w:r>
      <w:r>
        <w:rPr>
          <w:rFonts w:hAnsi="宋体"/>
        </w:rPr>
        <w:t>3</w:t>
      </w:r>
      <w:r>
        <w:rPr>
          <w:rFonts w:hAnsi="宋体"/>
        </w:rPr>
        <w:t>天内将这些资料免费寄给</w:t>
      </w:r>
      <w:r>
        <w:rPr>
          <w:rFonts w:hAnsi="宋体" w:hint="eastAsia"/>
        </w:rPr>
        <w:t>采购人</w:t>
      </w:r>
      <w:r>
        <w:rPr>
          <w:rFonts w:hAnsi="宋体"/>
        </w:rPr>
        <w:t>。</w:t>
      </w:r>
    </w:p>
    <w:p w:rsidR="00E75D8A" w:rsidRDefault="00E75D8A" w:rsidP="00E75D8A">
      <w:pPr>
        <w:numPr>
          <w:ilvl w:val="0"/>
          <w:numId w:val="3"/>
        </w:numPr>
        <w:spacing w:before="50" w:line="360" w:lineRule="auto"/>
        <w:rPr>
          <w:rFonts w:hint="eastAsia"/>
          <w:bCs/>
          <w:szCs w:val="21"/>
        </w:rPr>
      </w:pPr>
      <w:r>
        <w:rPr>
          <w:rFonts w:hAnsi="宋体"/>
        </w:rPr>
        <w:t>投标人应在</w:t>
      </w:r>
      <w:r>
        <w:rPr>
          <w:rFonts w:hAnsi="宋体" w:hint="eastAsia"/>
        </w:rPr>
        <w:t>保证在</w:t>
      </w:r>
      <w:r>
        <w:rPr>
          <w:rFonts w:hAnsi="宋体"/>
        </w:rPr>
        <w:t>接到</w:t>
      </w:r>
      <w:r>
        <w:rPr>
          <w:rFonts w:hAnsi="宋体" w:hint="eastAsia"/>
        </w:rPr>
        <w:t>采购人</w:t>
      </w:r>
      <w:r>
        <w:rPr>
          <w:rFonts w:hAnsi="宋体"/>
        </w:rPr>
        <w:t>通知的一周内，自付费用在</w:t>
      </w:r>
      <w:r>
        <w:rPr>
          <w:rFonts w:hAnsi="宋体" w:hint="eastAsia"/>
        </w:rPr>
        <w:t>采购人</w:t>
      </w:r>
      <w:r>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E75D8A" w:rsidRDefault="00E75D8A" w:rsidP="00E75D8A">
      <w:pPr>
        <w:pStyle w:val="a6"/>
        <w:numPr>
          <w:ilvl w:val="0"/>
          <w:numId w:val="3"/>
        </w:numPr>
        <w:spacing w:before="50" w:line="360" w:lineRule="auto"/>
        <w:rPr>
          <w:rFonts w:hAnsi="宋体"/>
          <w:szCs w:val="21"/>
        </w:rPr>
      </w:pPr>
      <w:r>
        <w:rPr>
          <w:rFonts w:hAnsi="宋体"/>
          <w:szCs w:val="21"/>
        </w:rPr>
        <w:t>投标人应负责投标货物质量保证期内的免费维修和配件供应，投标人售后服务维修机构应备有所购货物及时维修所需的关键零部件。</w:t>
      </w:r>
    </w:p>
    <w:p w:rsidR="00E75D8A" w:rsidRDefault="00E75D8A" w:rsidP="00E75D8A">
      <w:pPr>
        <w:pStyle w:val="a6"/>
        <w:numPr>
          <w:ilvl w:val="0"/>
          <w:numId w:val="3"/>
        </w:numPr>
        <w:spacing w:before="50" w:line="360" w:lineRule="auto"/>
        <w:rPr>
          <w:rFonts w:hAnsi="宋体" w:hint="eastAsia"/>
          <w:szCs w:val="21"/>
        </w:rPr>
      </w:pPr>
      <w:r>
        <w:rPr>
          <w:rFonts w:hAnsi="宋体"/>
          <w:szCs w:val="21"/>
        </w:rPr>
        <w:t>投标人应</w:t>
      </w:r>
      <w:r>
        <w:rPr>
          <w:rFonts w:hAnsi="宋体" w:hint="eastAsia"/>
          <w:szCs w:val="21"/>
        </w:rPr>
        <w:t>保证</w:t>
      </w:r>
      <w:r>
        <w:rPr>
          <w:rFonts w:hAnsi="宋体"/>
          <w:szCs w:val="21"/>
        </w:rPr>
        <w:t>在质量保证期内提供</w:t>
      </w:r>
      <w:r>
        <w:rPr>
          <w:rFonts w:hAnsi="宋体" w:hint="eastAsia"/>
          <w:szCs w:val="21"/>
        </w:rPr>
        <w:t>投标</w:t>
      </w:r>
      <w:r>
        <w:rPr>
          <w:rFonts w:hAnsi="宋体"/>
          <w:szCs w:val="21"/>
        </w:rPr>
        <w:t>货物专用的软件和相应数据库资料的免费升级</w:t>
      </w:r>
      <w:r>
        <w:rPr>
          <w:rFonts w:hAnsi="宋体" w:hint="eastAsia"/>
          <w:szCs w:val="21"/>
        </w:rPr>
        <w:t>服务</w:t>
      </w:r>
      <w:r>
        <w:rPr>
          <w:rFonts w:hAnsi="宋体"/>
          <w:szCs w:val="21"/>
        </w:rPr>
        <w:t>。（如果有）</w:t>
      </w:r>
    </w:p>
    <w:p w:rsidR="00E75D8A" w:rsidRDefault="00E75D8A" w:rsidP="00E75D8A">
      <w:pPr>
        <w:pStyle w:val="a6"/>
        <w:numPr>
          <w:ilvl w:val="0"/>
          <w:numId w:val="3"/>
        </w:numPr>
        <w:spacing w:before="50" w:line="360" w:lineRule="auto"/>
        <w:rPr>
          <w:rFonts w:hAnsi="宋体" w:hint="eastAsia"/>
          <w:szCs w:val="21"/>
        </w:rPr>
      </w:pPr>
      <w:r>
        <w:rPr>
          <w:rFonts w:hAnsi="宋体"/>
          <w:szCs w:val="21"/>
        </w:rPr>
        <w:t>在合同执行期和质量保证期内，投标人应</w:t>
      </w:r>
      <w:r>
        <w:rPr>
          <w:rFonts w:hAnsi="宋体" w:hint="eastAsia"/>
          <w:szCs w:val="21"/>
        </w:rPr>
        <w:t>保证</w:t>
      </w:r>
      <w:r>
        <w:rPr>
          <w:rFonts w:hAnsi="宋体"/>
          <w:szCs w:val="21"/>
        </w:rPr>
        <w:t>在收到要求提供维修服务的通知后2小时内给予反馈，24小时内派合格的技术人员赴现场提供免费服务，解决问题。如不能按</w:t>
      </w:r>
      <w:r>
        <w:rPr>
          <w:rFonts w:hAnsi="宋体" w:hint="eastAsia"/>
          <w:szCs w:val="21"/>
        </w:rPr>
        <w:t>采购人</w:t>
      </w:r>
      <w:r>
        <w:rPr>
          <w:rFonts w:hAnsi="宋体"/>
          <w:szCs w:val="21"/>
        </w:rPr>
        <w:t>要求的时间予以修复，投标人应</w:t>
      </w:r>
      <w:r>
        <w:rPr>
          <w:rFonts w:hAnsi="宋体" w:hint="eastAsia"/>
          <w:szCs w:val="21"/>
        </w:rPr>
        <w:t>保证</w:t>
      </w:r>
      <w:r>
        <w:rPr>
          <w:rFonts w:hAnsi="宋体"/>
          <w:szCs w:val="21"/>
        </w:rPr>
        <w:t>免费提供同类备用设备，供</w:t>
      </w:r>
      <w:r>
        <w:rPr>
          <w:rFonts w:hAnsi="宋体" w:hint="eastAsia"/>
          <w:szCs w:val="21"/>
        </w:rPr>
        <w:t>采购人</w:t>
      </w:r>
      <w:r>
        <w:rPr>
          <w:rFonts w:hAnsi="宋体"/>
          <w:szCs w:val="21"/>
        </w:rPr>
        <w:t>使用。</w:t>
      </w:r>
    </w:p>
    <w:p w:rsidR="00E75D8A" w:rsidRDefault="00E75D8A" w:rsidP="00E75D8A">
      <w:pPr>
        <w:tabs>
          <w:tab w:val="left" w:pos="900"/>
        </w:tabs>
        <w:spacing w:beforeLines="50" w:before="156" w:line="360" w:lineRule="auto"/>
        <w:rPr>
          <w:rFonts w:ascii="宋体" w:hAnsi="宋体" w:hint="eastAsia"/>
          <w:b/>
          <w:szCs w:val="21"/>
        </w:rPr>
      </w:pPr>
      <w:r>
        <w:rPr>
          <w:rFonts w:ascii="宋体" w:hAnsi="宋体" w:hint="eastAsia"/>
          <w:b/>
          <w:szCs w:val="21"/>
        </w:rPr>
        <w:t>（二）采购标的需满足的服务期限要求</w:t>
      </w:r>
    </w:p>
    <w:p w:rsidR="00E75D8A" w:rsidRDefault="00E75D8A" w:rsidP="00E75D8A">
      <w:pPr>
        <w:pStyle w:val="a6"/>
        <w:spacing w:before="50" w:line="360" w:lineRule="auto"/>
        <w:rPr>
          <w:rFonts w:hAnsi="宋体" w:hint="eastAsia"/>
          <w:szCs w:val="21"/>
        </w:rPr>
      </w:pPr>
      <w:r>
        <w:rPr>
          <w:rFonts w:ascii="Times New Roman" w:hAnsi="Times New Roman"/>
          <w:szCs w:val="21"/>
        </w:rPr>
        <w:t>1.</w:t>
      </w:r>
      <w:r>
        <w:rPr>
          <w:rFonts w:ascii="Times New Roman" w:hAnsi="宋体"/>
          <w:szCs w:val="21"/>
        </w:rPr>
        <w:t>质量保证期（保修期）及服务要求：</w:t>
      </w:r>
      <w:r>
        <w:rPr>
          <w:rFonts w:ascii="Times New Roman" w:hAnsi="宋体" w:hint="eastAsia"/>
          <w:bCs/>
          <w:szCs w:val="21"/>
        </w:rPr>
        <w:t>详见</w:t>
      </w:r>
      <w:r>
        <w:rPr>
          <w:rFonts w:ascii="Times New Roman" w:hAnsi="宋体"/>
          <w:bCs/>
          <w:szCs w:val="21"/>
        </w:rPr>
        <w:t>每包技术</w:t>
      </w:r>
      <w:r>
        <w:rPr>
          <w:rFonts w:ascii="Times New Roman" w:hAnsi="宋体" w:hint="eastAsia"/>
          <w:bCs/>
          <w:szCs w:val="21"/>
        </w:rPr>
        <w:t>要求</w:t>
      </w:r>
      <w:r>
        <w:rPr>
          <w:rFonts w:ascii="Times New Roman" w:hAnsi="宋体"/>
          <w:bCs/>
          <w:szCs w:val="21"/>
        </w:rPr>
        <w:t>中。</w:t>
      </w:r>
    </w:p>
    <w:p w:rsidR="00E75D8A" w:rsidRDefault="00E75D8A" w:rsidP="00E75D8A">
      <w:pPr>
        <w:tabs>
          <w:tab w:val="left" w:pos="900"/>
        </w:tabs>
        <w:spacing w:beforeLines="50" w:before="156" w:line="360" w:lineRule="auto"/>
        <w:rPr>
          <w:rFonts w:ascii="宋体" w:hAnsi="宋体" w:hint="eastAsia"/>
          <w:b/>
          <w:szCs w:val="21"/>
        </w:rPr>
      </w:pPr>
      <w:r>
        <w:rPr>
          <w:rFonts w:ascii="宋体" w:hAnsi="宋体" w:hint="eastAsia"/>
          <w:b/>
          <w:szCs w:val="21"/>
        </w:rPr>
        <w:t>五、采购标的</w:t>
      </w:r>
      <w:proofErr w:type="gramStart"/>
      <w:r>
        <w:rPr>
          <w:rFonts w:ascii="宋体" w:hAnsi="宋体" w:hint="eastAsia"/>
          <w:b/>
          <w:szCs w:val="21"/>
        </w:rPr>
        <w:t>的</w:t>
      </w:r>
      <w:proofErr w:type="gramEnd"/>
      <w:r>
        <w:rPr>
          <w:rFonts w:ascii="宋体" w:hAnsi="宋体" w:hint="eastAsia"/>
          <w:b/>
          <w:szCs w:val="21"/>
        </w:rPr>
        <w:t>验收标准</w:t>
      </w:r>
    </w:p>
    <w:p w:rsidR="00E75D8A" w:rsidRDefault="00E75D8A" w:rsidP="00E75D8A">
      <w:pPr>
        <w:tabs>
          <w:tab w:val="left" w:pos="900"/>
        </w:tabs>
        <w:spacing w:beforeLines="50" w:before="156" w:line="360" w:lineRule="auto"/>
        <w:rPr>
          <w:rFonts w:hAnsi="宋体" w:hint="eastAsia"/>
          <w:szCs w:val="24"/>
        </w:rPr>
      </w:pPr>
      <w:r>
        <w:rPr>
          <w:rFonts w:hAnsi="宋体" w:hint="eastAsia"/>
          <w:szCs w:val="21"/>
        </w:rPr>
        <w:t>1.</w:t>
      </w:r>
      <w:r>
        <w:rPr>
          <w:rFonts w:hAnsi="宋体" w:hint="eastAsia"/>
          <w:szCs w:val="24"/>
        </w:rPr>
        <w:t xml:space="preserve"> </w:t>
      </w:r>
      <w:r>
        <w:rPr>
          <w:rFonts w:hAnsi="宋体" w:hint="eastAsia"/>
          <w:szCs w:val="24"/>
        </w:rPr>
        <w:t>投标人</w:t>
      </w:r>
      <w:r>
        <w:rPr>
          <w:rFonts w:hAnsi="宋体"/>
          <w:szCs w:val="24"/>
        </w:rPr>
        <w:t>应</w:t>
      </w:r>
      <w:r>
        <w:rPr>
          <w:rFonts w:hAnsi="宋体" w:hint="eastAsia"/>
          <w:szCs w:val="24"/>
        </w:rPr>
        <w:t>保证</w:t>
      </w:r>
      <w:r>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Pr>
          <w:rFonts w:hAnsi="宋体" w:hint="eastAsia"/>
          <w:szCs w:val="24"/>
        </w:rPr>
        <w:t>投标人</w:t>
      </w:r>
      <w:r>
        <w:rPr>
          <w:rFonts w:hAnsi="宋体"/>
          <w:szCs w:val="24"/>
        </w:rPr>
        <w:t>检验的结果和详细要求应在质量证书中加以说明。</w:t>
      </w:r>
    </w:p>
    <w:p w:rsidR="00E75D8A" w:rsidRDefault="00E75D8A" w:rsidP="00E75D8A">
      <w:pPr>
        <w:tabs>
          <w:tab w:val="left" w:pos="900"/>
        </w:tabs>
        <w:spacing w:beforeLines="50" w:before="156" w:line="360" w:lineRule="auto"/>
        <w:rPr>
          <w:rFonts w:hAnsi="宋体" w:hint="eastAsia"/>
          <w:szCs w:val="24"/>
        </w:rPr>
      </w:pPr>
      <w:r>
        <w:rPr>
          <w:rFonts w:hAnsi="宋体" w:hint="eastAsia"/>
          <w:szCs w:val="24"/>
        </w:rPr>
        <w:t>2.</w:t>
      </w:r>
      <w:r>
        <w:rPr>
          <w:rFonts w:hint="eastAsia"/>
        </w:rPr>
        <w:t xml:space="preserve"> </w:t>
      </w:r>
      <w:r>
        <w:rPr>
          <w:rFonts w:hAnsi="宋体" w:hint="eastAsia"/>
          <w:szCs w:val="24"/>
        </w:rPr>
        <w:t>货物运抵采购项目（标的）交付的地点后，采购人将在</w:t>
      </w:r>
      <w:r>
        <w:rPr>
          <w:rFonts w:hAnsi="宋体" w:hint="eastAsia"/>
          <w:szCs w:val="24"/>
          <w:u w:val="single"/>
        </w:rPr>
        <w:t>7</w:t>
      </w:r>
      <w:r>
        <w:rPr>
          <w:rFonts w:hAnsi="宋体" w:hint="eastAsia"/>
          <w:szCs w:val="24"/>
          <w:u w:val="single"/>
        </w:rPr>
        <w:t>个工作</w:t>
      </w:r>
      <w:r>
        <w:rPr>
          <w:rFonts w:hAnsi="宋体" w:hint="eastAsia"/>
          <w:szCs w:val="24"/>
        </w:rPr>
        <w:t>日内组织验收，由采购人</w:t>
      </w:r>
      <w:r>
        <w:t>组织验收小组，</w:t>
      </w:r>
      <w:r>
        <w:rPr>
          <w:rFonts w:hint="eastAsia"/>
        </w:rPr>
        <w:t>对货物的数量、外观、质量、安全、</w:t>
      </w:r>
      <w:r>
        <w:t>功能</w:t>
      </w:r>
      <w:r>
        <w:rPr>
          <w:rFonts w:hint="eastAsia"/>
        </w:rPr>
        <w:t>及</w:t>
      </w:r>
      <w:r>
        <w:t>性能</w:t>
      </w:r>
      <w:r>
        <w:rPr>
          <w:rFonts w:hint="eastAsia"/>
        </w:rPr>
        <w:t>等进行</w:t>
      </w:r>
      <w:r>
        <w:t>验收</w:t>
      </w:r>
      <w:r>
        <w:rPr>
          <w:rFonts w:hint="eastAsia"/>
        </w:rPr>
        <w:t>，项目</w:t>
      </w:r>
      <w:r>
        <w:rPr>
          <w:rFonts w:hAnsi="宋体" w:hint="eastAsia"/>
          <w:szCs w:val="24"/>
        </w:rPr>
        <w:t>验收依据为采购合同、招标文件和投标文件。验收小组将根据验收情况制作验收备忘录并签署验收意见。</w:t>
      </w:r>
    </w:p>
    <w:p w:rsidR="00E75D8A" w:rsidRDefault="00E75D8A" w:rsidP="00E75D8A">
      <w:pPr>
        <w:tabs>
          <w:tab w:val="left" w:pos="900"/>
        </w:tabs>
        <w:spacing w:beforeLines="50" w:before="156" w:line="360" w:lineRule="auto"/>
        <w:rPr>
          <w:rFonts w:ascii="宋体" w:hAnsi="宋体"/>
          <w:szCs w:val="21"/>
        </w:rPr>
      </w:pPr>
      <w:r>
        <w:rPr>
          <w:rFonts w:hAnsi="宋体" w:hint="eastAsia"/>
          <w:szCs w:val="21"/>
        </w:rPr>
        <w:lastRenderedPageBreak/>
        <w:t>3.</w:t>
      </w:r>
      <w:r>
        <w:rPr>
          <w:rFonts w:hAnsi="宋体"/>
          <w:szCs w:val="21"/>
        </w:rPr>
        <w:t>投标人应</w:t>
      </w:r>
      <w:r>
        <w:rPr>
          <w:rFonts w:hint="eastAsia"/>
          <w:szCs w:val="21"/>
        </w:rPr>
        <w:t>负责使所供计量仪器通过计量部门的验收，并承担相关费用（包括运费）。若需要，应在检测期间提供备用仪器，以便不影响采购人的使用。</w:t>
      </w:r>
    </w:p>
    <w:p w:rsidR="00E75D8A" w:rsidRDefault="00E75D8A" w:rsidP="00E75D8A">
      <w:pPr>
        <w:tabs>
          <w:tab w:val="left" w:pos="900"/>
        </w:tabs>
        <w:spacing w:beforeLines="50" w:before="156" w:line="360" w:lineRule="auto"/>
        <w:rPr>
          <w:rFonts w:ascii="宋体" w:hAnsi="宋体" w:hint="eastAsia"/>
          <w:b/>
          <w:szCs w:val="21"/>
        </w:rPr>
      </w:pPr>
      <w:r>
        <w:rPr>
          <w:rFonts w:ascii="宋体" w:hAnsi="宋体" w:hint="eastAsia"/>
          <w:b/>
          <w:szCs w:val="21"/>
        </w:rPr>
        <w:t>六、采购标的</w:t>
      </w:r>
      <w:proofErr w:type="gramStart"/>
      <w:r>
        <w:rPr>
          <w:rFonts w:ascii="宋体" w:hAnsi="宋体" w:hint="eastAsia"/>
          <w:b/>
          <w:szCs w:val="21"/>
        </w:rPr>
        <w:t>的</w:t>
      </w:r>
      <w:proofErr w:type="gramEnd"/>
      <w:r>
        <w:rPr>
          <w:rFonts w:ascii="宋体" w:hAnsi="宋体" w:hint="eastAsia"/>
          <w:b/>
          <w:szCs w:val="21"/>
        </w:rPr>
        <w:t>其他技术、服务等要求</w:t>
      </w:r>
    </w:p>
    <w:p w:rsidR="00E75D8A" w:rsidRDefault="00E75D8A" w:rsidP="00E75D8A">
      <w:pPr>
        <w:numPr>
          <w:ilvl w:val="0"/>
          <w:numId w:val="4"/>
        </w:numPr>
        <w:tabs>
          <w:tab w:val="left" w:pos="420"/>
          <w:tab w:val="left" w:pos="900"/>
        </w:tabs>
        <w:spacing w:beforeLines="50" w:before="156" w:line="360" w:lineRule="auto"/>
        <w:rPr>
          <w:rFonts w:ascii="宋体" w:hAnsi="宋体" w:hint="eastAsia"/>
          <w:b/>
          <w:szCs w:val="21"/>
        </w:rPr>
      </w:pPr>
      <w:r>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E75D8A" w:rsidRDefault="00E75D8A" w:rsidP="00E75D8A">
      <w:pPr>
        <w:numPr>
          <w:ilvl w:val="0"/>
          <w:numId w:val="4"/>
        </w:numPr>
        <w:tabs>
          <w:tab w:val="left" w:pos="420"/>
          <w:tab w:val="left" w:pos="900"/>
        </w:tabs>
        <w:spacing w:beforeLines="50" w:before="156" w:line="360" w:lineRule="auto"/>
        <w:rPr>
          <w:rFonts w:ascii="宋体" w:hAnsi="宋体" w:hint="eastAsia"/>
          <w:szCs w:val="21"/>
        </w:rPr>
      </w:pPr>
      <w:r>
        <w:rPr>
          <w:rFonts w:hAnsi="宋体"/>
          <w:szCs w:val="21"/>
        </w:rPr>
        <w:t>投标人所提供的部件之间及设备之间的连线或接插件均视为设备内部部件，应包含在相应的配置中。</w:t>
      </w:r>
    </w:p>
    <w:p w:rsidR="00E75D8A" w:rsidRDefault="00E75D8A" w:rsidP="00E75D8A">
      <w:pPr>
        <w:numPr>
          <w:ilvl w:val="0"/>
          <w:numId w:val="4"/>
        </w:numPr>
        <w:tabs>
          <w:tab w:val="left" w:pos="420"/>
          <w:tab w:val="left" w:pos="900"/>
        </w:tabs>
        <w:spacing w:beforeLines="50" w:before="156" w:line="360" w:lineRule="auto"/>
        <w:rPr>
          <w:rFonts w:ascii="宋体" w:hAnsi="宋体" w:hint="eastAsia"/>
          <w:szCs w:val="21"/>
        </w:rPr>
      </w:pPr>
      <w:r>
        <w:rPr>
          <w:rFonts w:ascii="宋体" w:hAnsi="宋体"/>
          <w:szCs w:val="21"/>
        </w:rPr>
        <w:t>工作条件</w:t>
      </w:r>
      <w:r>
        <w:rPr>
          <w:rFonts w:ascii="宋体" w:hAnsi="宋体" w:hint="eastAsia"/>
          <w:szCs w:val="21"/>
        </w:rPr>
        <w:t>：</w:t>
      </w:r>
      <w:r>
        <w:rPr>
          <w:rFonts w:hAnsi="宋体"/>
          <w:bCs/>
          <w:kern w:val="0"/>
          <w:szCs w:val="21"/>
        </w:rPr>
        <w:t>除了在技术规格中另有规定外，投标人提供的一切仪器、设备和系统，应符合下列</w:t>
      </w:r>
      <w:r>
        <w:rPr>
          <w:rFonts w:hAnsi="宋体" w:hint="eastAsia"/>
          <w:bCs/>
          <w:kern w:val="0"/>
          <w:szCs w:val="21"/>
        </w:rPr>
        <w:t>条件</w:t>
      </w:r>
      <w:r>
        <w:rPr>
          <w:rFonts w:hAnsi="宋体"/>
          <w:bCs/>
          <w:kern w:val="0"/>
          <w:szCs w:val="21"/>
        </w:rPr>
        <w:t>：</w:t>
      </w:r>
    </w:p>
    <w:p w:rsidR="00E75D8A" w:rsidRDefault="00E75D8A" w:rsidP="00E75D8A">
      <w:pPr>
        <w:numPr>
          <w:ilvl w:val="0"/>
          <w:numId w:val="5"/>
        </w:numPr>
        <w:tabs>
          <w:tab w:val="clear" w:pos="1140"/>
          <w:tab w:val="left" w:pos="735"/>
        </w:tabs>
        <w:spacing w:beforeLines="50" w:before="156" w:line="360" w:lineRule="auto"/>
        <w:ind w:left="735" w:hanging="315"/>
        <w:rPr>
          <w:rFonts w:hint="eastAsia"/>
          <w:bCs/>
          <w:kern w:val="0"/>
          <w:szCs w:val="21"/>
        </w:rPr>
      </w:pPr>
      <w:r>
        <w:rPr>
          <w:rFonts w:hAnsi="宋体"/>
          <w:szCs w:val="21"/>
        </w:rPr>
        <w:t>仪器设备的插头要符合中国电工标准。如不符合，则应提供适合仪器插头的插座，必须要有接地。</w:t>
      </w:r>
    </w:p>
    <w:p w:rsidR="00E75D8A" w:rsidRDefault="00E75D8A" w:rsidP="00E75D8A">
      <w:pPr>
        <w:numPr>
          <w:ilvl w:val="0"/>
          <w:numId w:val="5"/>
        </w:numPr>
        <w:tabs>
          <w:tab w:val="clear" w:pos="1140"/>
          <w:tab w:val="left" w:pos="735"/>
        </w:tabs>
        <w:spacing w:beforeLines="50" w:before="156" w:line="360" w:lineRule="auto"/>
        <w:ind w:left="735" w:hanging="315"/>
        <w:rPr>
          <w:bCs/>
          <w:kern w:val="0"/>
          <w:szCs w:val="21"/>
        </w:rPr>
      </w:pPr>
      <w:r>
        <w:rPr>
          <w:rFonts w:hAnsi="宋体"/>
          <w:kern w:val="0"/>
          <w:szCs w:val="21"/>
        </w:rPr>
        <w:t>如果仪器设备需特殊的工作条件（如：水、电源、磁场强度、特殊温度、湿度、震动强度等），投标人应在有关投标文件中加以说明。</w:t>
      </w:r>
    </w:p>
    <w:p w:rsidR="00E75D8A" w:rsidRDefault="00E75D8A" w:rsidP="00E75D8A">
      <w:pPr>
        <w:numPr>
          <w:ilvl w:val="0"/>
          <w:numId w:val="4"/>
        </w:numPr>
        <w:tabs>
          <w:tab w:val="left" w:pos="420"/>
          <w:tab w:val="left" w:pos="900"/>
        </w:tabs>
        <w:spacing w:beforeLines="50" w:before="156" w:line="360" w:lineRule="auto"/>
        <w:rPr>
          <w:rFonts w:ascii="宋体" w:hAnsi="宋体" w:hint="eastAsia"/>
          <w:szCs w:val="21"/>
        </w:rPr>
      </w:pPr>
      <w:r>
        <w:rPr>
          <w:rFonts w:hAnsi="宋体"/>
          <w:szCs w:val="21"/>
        </w:rPr>
        <w:t>培训</w:t>
      </w:r>
      <w:r>
        <w:rPr>
          <w:rFonts w:hAnsi="宋体" w:hint="eastAsia"/>
          <w:szCs w:val="21"/>
        </w:rPr>
        <w:t>要求：培训</w:t>
      </w:r>
      <w:r>
        <w:rPr>
          <w:rFonts w:hAnsi="宋体"/>
          <w:szCs w:val="21"/>
        </w:rPr>
        <w:t>是指涉及产品基本原理、安装、调试、操作使用和保养维修等有关内容的学习。投标人应</w:t>
      </w:r>
      <w:r>
        <w:rPr>
          <w:rFonts w:hAnsi="宋体" w:hint="eastAsia"/>
          <w:szCs w:val="21"/>
        </w:rPr>
        <w:t>保证</w:t>
      </w:r>
      <w:r>
        <w:rPr>
          <w:rFonts w:hAnsi="宋体"/>
          <w:szCs w:val="21"/>
        </w:rPr>
        <w:t>在</w:t>
      </w:r>
      <w:r>
        <w:rPr>
          <w:rFonts w:hAnsi="宋体" w:hint="eastAsia"/>
          <w:szCs w:val="21"/>
        </w:rPr>
        <w:t>采购人</w:t>
      </w:r>
      <w:r>
        <w:rPr>
          <w:rFonts w:hAnsi="宋体"/>
          <w:szCs w:val="21"/>
        </w:rPr>
        <w:t>指定交货地点对每包（品目）最终用户设备操作人员提供不少于</w:t>
      </w:r>
      <w:r>
        <w:rPr>
          <w:rFonts w:hAnsi="宋体"/>
          <w:szCs w:val="21"/>
        </w:rPr>
        <w:t>1</w:t>
      </w:r>
      <w:r>
        <w:rPr>
          <w:rFonts w:hAnsi="宋体"/>
          <w:szCs w:val="21"/>
        </w:rPr>
        <w:t>天的免费培训。投标人</w:t>
      </w:r>
      <w:r>
        <w:rPr>
          <w:rFonts w:hAnsi="宋体" w:hint="eastAsia"/>
          <w:szCs w:val="21"/>
        </w:rPr>
        <w:t>投标时</w:t>
      </w:r>
      <w:r>
        <w:rPr>
          <w:rFonts w:hAnsi="宋体"/>
          <w:szCs w:val="21"/>
        </w:rPr>
        <w:t>应</w:t>
      </w:r>
      <w:r>
        <w:rPr>
          <w:rFonts w:hAnsi="宋体" w:hint="eastAsia"/>
          <w:szCs w:val="21"/>
        </w:rPr>
        <w:t>提供</w:t>
      </w:r>
      <w:r>
        <w:rPr>
          <w:rFonts w:hAnsi="宋体"/>
          <w:szCs w:val="21"/>
        </w:rPr>
        <w:t>详细的培训方案。培训教员的差旅费、食宿费、培训教材等费用，应计入投标报价。</w:t>
      </w:r>
    </w:p>
    <w:p w:rsidR="00E75D8A" w:rsidRDefault="00E75D8A" w:rsidP="00E75D8A">
      <w:pPr>
        <w:tabs>
          <w:tab w:val="left" w:pos="900"/>
        </w:tabs>
        <w:spacing w:beforeLines="50" w:before="156" w:line="360" w:lineRule="auto"/>
        <w:rPr>
          <w:b/>
          <w:szCs w:val="21"/>
        </w:rPr>
      </w:pPr>
      <w:r>
        <w:rPr>
          <w:rFonts w:hAnsi="宋体" w:hint="eastAsia"/>
          <w:b/>
          <w:szCs w:val="21"/>
        </w:rPr>
        <w:t>七</w:t>
      </w:r>
      <w:r>
        <w:rPr>
          <w:rFonts w:hAnsi="宋体"/>
          <w:b/>
          <w:szCs w:val="21"/>
        </w:rPr>
        <w:t>、采购标的需满足的质量、安全、技术规格、物理特性等要求：</w:t>
      </w:r>
    </w:p>
    <w:p w:rsidR="00E75D8A" w:rsidRDefault="00E75D8A" w:rsidP="00E75D8A">
      <w:pPr>
        <w:tabs>
          <w:tab w:val="left" w:pos="900"/>
        </w:tabs>
        <w:spacing w:beforeLines="50" w:before="156"/>
        <w:jc w:val="center"/>
        <w:rPr>
          <w:rFonts w:hint="eastAsia"/>
          <w:b/>
          <w:sz w:val="24"/>
          <w:szCs w:val="24"/>
        </w:rPr>
      </w:pPr>
      <w:r>
        <w:rPr>
          <w:rFonts w:ascii="宋体" w:hAnsi="宋体"/>
          <w:szCs w:val="21"/>
          <w:u w:val="single"/>
        </w:rPr>
        <w:br w:type="page"/>
      </w:r>
      <w:bookmarkEnd w:id="1"/>
      <w:bookmarkEnd w:id="2"/>
      <w:bookmarkEnd w:id="3"/>
      <w:r>
        <w:rPr>
          <w:b/>
          <w:sz w:val="24"/>
          <w:szCs w:val="24"/>
        </w:rPr>
        <w:lastRenderedPageBreak/>
        <w:t>第</w:t>
      </w:r>
      <w:r>
        <w:rPr>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-1</w:t>
      </w:r>
      <w:r>
        <w:rPr>
          <w:rFonts w:hint="eastAsia"/>
          <w:b/>
          <w:sz w:val="24"/>
          <w:szCs w:val="24"/>
        </w:rPr>
        <w:t xml:space="preserve">   </w:t>
      </w:r>
      <w:r>
        <w:rPr>
          <w:rFonts w:hint="eastAsia"/>
          <w:b/>
          <w:sz w:val="24"/>
          <w:szCs w:val="24"/>
        </w:rPr>
        <w:t>元素碳有机碳分析仪</w:t>
      </w:r>
    </w:p>
    <w:p w:rsidR="00E75D8A" w:rsidRDefault="00E75D8A" w:rsidP="00E75D8A">
      <w:pPr>
        <w:tabs>
          <w:tab w:val="left" w:pos="900"/>
        </w:tabs>
        <w:snapToGrid w:val="0"/>
        <w:spacing w:line="360" w:lineRule="auto"/>
        <w:rPr>
          <w:rFonts w:hAnsi="宋体" w:hint="eastAsia"/>
          <w:szCs w:val="21"/>
        </w:rPr>
      </w:pPr>
    </w:p>
    <w:p w:rsidR="00E75D8A" w:rsidRDefault="00E75D8A" w:rsidP="00E75D8A">
      <w:pPr>
        <w:tabs>
          <w:tab w:val="left" w:pos="900"/>
        </w:tabs>
        <w:snapToGrid w:val="0"/>
        <w:spacing w:line="360" w:lineRule="auto"/>
        <w:rPr>
          <w:rFonts w:ascii="Times New Roman" w:hAnsi="Times New Roman"/>
          <w:b/>
          <w:bCs/>
          <w:szCs w:val="21"/>
        </w:rPr>
      </w:pPr>
      <w:r>
        <w:rPr>
          <w:rFonts w:ascii="Times New Roman" w:hAnsi="Times New Roman"/>
          <w:b/>
          <w:bCs/>
          <w:szCs w:val="21"/>
        </w:rPr>
        <w:t>1</w:t>
      </w:r>
      <w:r>
        <w:rPr>
          <w:szCs w:val="21"/>
        </w:rPr>
        <w:t>．</w:t>
      </w:r>
      <w:r>
        <w:rPr>
          <w:rFonts w:ascii="Times New Roman" w:hAnsi="Times New Roman"/>
          <w:b/>
          <w:bCs/>
          <w:szCs w:val="21"/>
        </w:rPr>
        <w:t>基本要求</w:t>
      </w:r>
      <w:r>
        <w:rPr>
          <w:rFonts w:ascii="Times New Roman" w:hAnsi="Times New Roman" w:hint="eastAsia"/>
          <w:b/>
          <w:bCs/>
          <w:szCs w:val="21"/>
        </w:rPr>
        <w:t>：</w:t>
      </w:r>
      <w:r>
        <w:rPr>
          <w:rFonts w:ascii="Times New Roman" w:hAnsi="Times New Roman"/>
          <w:szCs w:val="21"/>
        </w:rPr>
        <w:t>可测量颗粒物样品中的有机碳（</w:t>
      </w:r>
      <w:r>
        <w:rPr>
          <w:rFonts w:ascii="Times New Roman" w:hAnsi="Times New Roman"/>
          <w:szCs w:val="21"/>
        </w:rPr>
        <w:t>OC</w:t>
      </w:r>
      <w:r>
        <w:rPr>
          <w:rFonts w:ascii="Times New Roman" w:hAnsi="Times New Roman"/>
          <w:szCs w:val="21"/>
        </w:rPr>
        <w:t>）、元素碳（</w:t>
      </w:r>
      <w:r>
        <w:rPr>
          <w:rFonts w:ascii="Times New Roman" w:hAnsi="Times New Roman"/>
          <w:szCs w:val="21"/>
        </w:rPr>
        <w:t>EC</w:t>
      </w:r>
      <w:r>
        <w:rPr>
          <w:rFonts w:ascii="Times New Roman" w:hAnsi="Times New Roman"/>
          <w:szCs w:val="21"/>
        </w:rPr>
        <w:t>）、碳酸盐（</w:t>
      </w:r>
      <w:r>
        <w:rPr>
          <w:rFonts w:ascii="Times New Roman" w:hAnsi="Times New Roman"/>
          <w:szCs w:val="21"/>
        </w:rPr>
        <w:t>CC</w:t>
      </w:r>
      <w:r>
        <w:rPr>
          <w:rFonts w:ascii="Times New Roman" w:hAnsi="Times New Roman"/>
          <w:szCs w:val="21"/>
        </w:rPr>
        <w:t>）的含量，数据可用于含碳颗粒物来源分析研究。</w:t>
      </w:r>
    </w:p>
    <w:p w:rsidR="00E75D8A" w:rsidRDefault="00E75D8A" w:rsidP="00E75D8A">
      <w:pPr>
        <w:tabs>
          <w:tab w:val="left" w:pos="900"/>
        </w:tabs>
        <w:snapToGrid w:val="0"/>
        <w:spacing w:line="360" w:lineRule="auto"/>
        <w:rPr>
          <w:rFonts w:ascii="Times New Roman" w:hAnsi="Times New Roman"/>
          <w:b/>
          <w:bCs/>
          <w:szCs w:val="21"/>
        </w:rPr>
      </w:pPr>
      <w:r>
        <w:rPr>
          <w:rFonts w:ascii="Times New Roman" w:hAnsi="Times New Roman"/>
          <w:b/>
          <w:bCs/>
          <w:szCs w:val="21"/>
        </w:rPr>
        <w:t>2</w:t>
      </w:r>
      <w:r>
        <w:rPr>
          <w:szCs w:val="21"/>
        </w:rPr>
        <w:t>．</w:t>
      </w:r>
      <w:r>
        <w:rPr>
          <w:rFonts w:ascii="Times New Roman" w:hAnsi="Times New Roman"/>
          <w:b/>
          <w:bCs/>
          <w:szCs w:val="21"/>
        </w:rPr>
        <w:t>工作环境</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 xml:space="preserve">2.1 </w:t>
      </w:r>
      <w:r>
        <w:rPr>
          <w:rFonts w:ascii="Times New Roman" w:hAnsi="Times New Roman"/>
          <w:szCs w:val="21"/>
        </w:rPr>
        <w:t>电源：</w:t>
      </w:r>
      <w:r>
        <w:rPr>
          <w:rFonts w:ascii="Times New Roman" w:hAnsi="Times New Roman"/>
          <w:szCs w:val="21"/>
        </w:rPr>
        <w:t>220V±10%</w:t>
      </w:r>
      <w:r>
        <w:rPr>
          <w:rFonts w:ascii="Times New Roman" w:hAnsi="Times New Roman"/>
          <w:szCs w:val="21"/>
        </w:rPr>
        <w:t>，</w:t>
      </w:r>
      <w:r>
        <w:rPr>
          <w:rFonts w:ascii="Times New Roman" w:hAnsi="Times New Roman"/>
          <w:szCs w:val="21"/>
        </w:rPr>
        <w:t>50Hz</w:t>
      </w:r>
      <w:r>
        <w:rPr>
          <w:rFonts w:ascii="Times New Roman" w:hAnsi="Times New Roman"/>
          <w:szCs w:val="21"/>
        </w:rPr>
        <w:t>；</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 xml:space="preserve">2.2 </w:t>
      </w:r>
      <w:r>
        <w:rPr>
          <w:rFonts w:ascii="Times New Roman" w:hAnsi="Times New Roman"/>
          <w:szCs w:val="21"/>
        </w:rPr>
        <w:t>温度：</w:t>
      </w:r>
      <w:r>
        <w:rPr>
          <w:rFonts w:ascii="Times New Roman" w:hAnsi="Times New Roman"/>
          <w:szCs w:val="21"/>
        </w:rPr>
        <w:t>0</w:t>
      </w:r>
      <w:r>
        <w:rPr>
          <w:rFonts w:ascii="Times New Roman" w:eastAsia="微软雅黑" w:hAnsi="Times New Roman"/>
          <w:szCs w:val="21"/>
        </w:rPr>
        <w:t>˚</w:t>
      </w:r>
      <w:r>
        <w:rPr>
          <w:rFonts w:ascii="Times New Roman" w:hAnsi="Times New Roman"/>
          <w:szCs w:val="21"/>
        </w:rPr>
        <w:t>C~45</w:t>
      </w:r>
      <w:r>
        <w:rPr>
          <w:rFonts w:ascii="Times New Roman" w:eastAsia="微软雅黑" w:hAnsi="Times New Roman"/>
          <w:szCs w:val="21"/>
        </w:rPr>
        <w:t>˚</w:t>
      </w:r>
      <w:r>
        <w:rPr>
          <w:rFonts w:ascii="Times New Roman" w:hAnsi="Times New Roman"/>
          <w:szCs w:val="21"/>
        </w:rPr>
        <w:t>C</w:t>
      </w:r>
      <w:r>
        <w:rPr>
          <w:rFonts w:ascii="Times New Roman" w:hAnsi="Times New Roman"/>
          <w:szCs w:val="21"/>
        </w:rPr>
        <w:t>；</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 xml:space="preserve">2.3 </w:t>
      </w:r>
      <w:r>
        <w:rPr>
          <w:rFonts w:ascii="Times New Roman" w:hAnsi="Times New Roman"/>
          <w:szCs w:val="21"/>
        </w:rPr>
        <w:t>湿度：</w:t>
      </w:r>
      <w:r>
        <w:rPr>
          <w:rFonts w:ascii="Times New Roman" w:hAnsi="Times New Roman"/>
          <w:szCs w:val="21"/>
        </w:rPr>
        <w:t>5%~95%</w:t>
      </w:r>
      <w:r>
        <w:rPr>
          <w:rFonts w:ascii="Times New Roman" w:hAnsi="Times New Roman"/>
          <w:szCs w:val="21"/>
        </w:rPr>
        <w:t>。</w:t>
      </w:r>
    </w:p>
    <w:p w:rsidR="00E75D8A" w:rsidRDefault="00E75D8A" w:rsidP="00E75D8A">
      <w:pPr>
        <w:tabs>
          <w:tab w:val="left" w:pos="900"/>
        </w:tabs>
        <w:snapToGrid w:val="0"/>
        <w:spacing w:line="360" w:lineRule="auto"/>
        <w:rPr>
          <w:rFonts w:ascii="Times New Roman" w:hAnsi="Times New Roman"/>
          <w:b/>
          <w:bCs/>
          <w:szCs w:val="21"/>
        </w:rPr>
      </w:pPr>
      <w:r>
        <w:rPr>
          <w:rFonts w:ascii="Times New Roman" w:hAnsi="Times New Roman"/>
          <w:b/>
          <w:bCs/>
          <w:szCs w:val="21"/>
        </w:rPr>
        <w:t>3</w:t>
      </w:r>
      <w:r>
        <w:rPr>
          <w:szCs w:val="21"/>
        </w:rPr>
        <w:t>．</w:t>
      </w:r>
      <w:r>
        <w:rPr>
          <w:rFonts w:ascii="Times New Roman" w:hAnsi="Times New Roman"/>
          <w:b/>
          <w:bCs/>
          <w:szCs w:val="21"/>
        </w:rPr>
        <w:t>配置基本要求</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 xml:space="preserve">3.1 </w:t>
      </w:r>
      <w:r>
        <w:rPr>
          <w:rFonts w:ascii="Times New Roman" w:hAnsi="Times New Roman"/>
          <w:szCs w:val="21"/>
        </w:rPr>
        <w:t>有机碳、元素</w:t>
      </w:r>
      <w:proofErr w:type="gramStart"/>
      <w:r>
        <w:rPr>
          <w:rFonts w:ascii="Times New Roman" w:hAnsi="Times New Roman"/>
          <w:szCs w:val="21"/>
        </w:rPr>
        <w:t>碳分析</w:t>
      </w:r>
      <w:proofErr w:type="gramEnd"/>
      <w:r>
        <w:rPr>
          <w:rFonts w:ascii="Times New Roman" w:hAnsi="Times New Roman"/>
          <w:szCs w:val="21"/>
        </w:rPr>
        <w:t>仪主机，一台；</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 xml:space="preserve">3.2 </w:t>
      </w:r>
      <w:r>
        <w:rPr>
          <w:rFonts w:ascii="Times New Roman" w:hAnsi="Times New Roman"/>
          <w:szCs w:val="21"/>
        </w:rPr>
        <w:t>软件控制系统（自动程控、数据采集与分析），一套；</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 xml:space="preserve">3.3 </w:t>
      </w:r>
      <w:r>
        <w:rPr>
          <w:rFonts w:ascii="Times New Roman" w:hAnsi="Times New Roman"/>
          <w:szCs w:val="21"/>
        </w:rPr>
        <w:t>工作站，一台；</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 xml:space="preserve">3.4 </w:t>
      </w:r>
      <w:r>
        <w:rPr>
          <w:rFonts w:ascii="Times New Roman" w:hAnsi="Times New Roman"/>
          <w:szCs w:val="21"/>
        </w:rPr>
        <w:t>仪器验收所需耗材，一套；</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 xml:space="preserve">3.5 </w:t>
      </w:r>
      <w:r>
        <w:rPr>
          <w:rFonts w:ascii="Times New Roman" w:hAnsi="Times New Roman"/>
          <w:szCs w:val="21"/>
        </w:rPr>
        <w:t>仪器维修保养所需工具及配件，一套；</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 xml:space="preserve">3.6 </w:t>
      </w:r>
      <w:r>
        <w:rPr>
          <w:rFonts w:ascii="Times New Roman" w:hAnsi="Times New Roman"/>
          <w:szCs w:val="21"/>
        </w:rPr>
        <w:t>氦气（</w:t>
      </w:r>
      <w:r>
        <w:rPr>
          <w:rFonts w:ascii="Times New Roman" w:hAnsi="Times New Roman"/>
          <w:szCs w:val="21"/>
        </w:rPr>
        <w:t>99.999%</w:t>
      </w:r>
      <w:r>
        <w:rPr>
          <w:rFonts w:ascii="Times New Roman" w:hAnsi="Times New Roman"/>
          <w:szCs w:val="21"/>
        </w:rPr>
        <w:t>），</w:t>
      </w:r>
      <w:r>
        <w:rPr>
          <w:rFonts w:ascii="Times New Roman" w:hAnsi="Times New Roman"/>
          <w:szCs w:val="21"/>
        </w:rPr>
        <w:t>40L</w:t>
      </w:r>
      <w:r>
        <w:rPr>
          <w:rFonts w:ascii="Times New Roman" w:hAnsi="Times New Roman"/>
          <w:szCs w:val="21"/>
        </w:rPr>
        <w:t>，一瓶；</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 xml:space="preserve">3.7 </w:t>
      </w:r>
      <w:r>
        <w:rPr>
          <w:rFonts w:ascii="Times New Roman" w:hAnsi="Times New Roman"/>
          <w:szCs w:val="21"/>
        </w:rPr>
        <w:t>甲烷</w:t>
      </w:r>
      <w:r>
        <w:rPr>
          <w:rFonts w:ascii="Times New Roman" w:hAnsi="Times New Roman"/>
          <w:szCs w:val="21"/>
        </w:rPr>
        <w:t>/</w:t>
      </w:r>
      <w:r>
        <w:rPr>
          <w:rFonts w:ascii="Times New Roman" w:hAnsi="Times New Roman"/>
          <w:szCs w:val="21"/>
        </w:rPr>
        <w:t>氦气，</w:t>
      </w:r>
      <w:r>
        <w:rPr>
          <w:rFonts w:ascii="Times New Roman" w:hAnsi="Times New Roman"/>
          <w:szCs w:val="21"/>
        </w:rPr>
        <w:t>40L</w:t>
      </w:r>
      <w:r>
        <w:rPr>
          <w:rFonts w:ascii="Times New Roman" w:hAnsi="Times New Roman"/>
          <w:szCs w:val="21"/>
        </w:rPr>
        <w:t>，一瓶；</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 xml:space="preserve">3.8 </w:t>
      </w:r>
      <w:r>
        <w:rPr>
          <w:rFonts w:ascii="Times New Roman" w:hAnsi="Times New Roman"/>
          <w:szCs w:val="21"/>
        </w:rPr>
        <w:t>氧气</w:t>
      </w:r>
      <w:r>
        <w:rPr>
          <w:rFonts w:ascii="Times New Roman" w:hAnsi="Times New Roman"/>
          <w:szCs w:val="21"/>
        </w:rPr>
        <w:t>/</w:t>
      </w:r>
      <w:r>
        <w:rPr>
          <w:rFonts w:ascii="Times New Roman" w:hAnsi="Times New Roman"/>
          <w:szCs w:val="21"/>
        </w:rPr>
        <w:t>氦气，</w:t>
      </w:r>
      <w:r>
        <w:rPr>
          <w:rFonts w:ascii="Times New Roman" w:hAnsi="Times New Roman"/>
          <w:szCs w:val="21"/>
        </w:rPr>
        <w:t>40L</w:t>
      </w:r>
      <w:r>
        <w:rPr>
          <w:rFonts w:ascii="Times New Roman" w:hAnsi="Times New Roman"/>
          <w:szCs w:val="21"/>
        </w:rPr>
        <w:t>，一瓶；</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 xml:space="preserve">3.9 </w:t>
      </w:r>
      <w:r>
        <w:rPr>
          <w:rFonts w:ascii="Times New Roman" w:hAnsi="Times New Roman"/>
          <w:szCs w:val="21"/>
        </w:rPr>
        <w:t>氢空气一体机，一台；</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 xml:space="preserve">3.10 </w:t>
      </w:r>
      <w:r>
        <w:rPr>
          <w:rFonts w:ascii="Times New Roman" w:hAnsi="Times New Roman"/>
          <w:szCs w:val="21"/>
        </w:rPr>
        <w:t>钢瓶储存柜，</w:t>
      </w:r>
      <w:r>
        <w:rPr>
          <w:rFonts w:ascii="Times New Roman" w:hAnsi="Times New Roman"/>
          <w:szCs w:val="21"/>
        </w:rPr>
        <w:t>2</w:t>
      </w:r>
      <w:r>
        <w:rPr>
          <w:rFonts w:ascii="Times New Roman" w:hAnsi="Times New Roman"/>
          <w:szCs w:val="21"/>
        </w:rPr>
        <w:t>件；</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3.11</w:t>
      </w:r>
      <w:r>
        <w:rPr>
          <w:rFonts w:ascii="Times New Roman" w:hAnsi="Times New Roman"/>
          <w:szCs w:val="21"/>
        </w:rPr>
        <w:t>其他保证仪器正常运转的连接线路和管路；</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3.12</w:t>
      </w:r>
      <w:r>
        <w:rPr>
          <w:rFonts w:ascii="Times New Roman" w:hAnsi="Times New Roman"/>
          <w:szCs w:val="21"/>
        </w:rPr>
        <w:t>提供保证仪器正常运转的一年耗材。</w:t>
      </w:r>
    </w:p>
    <w:p w:rsidR="00E75D8A" w:rsidRDefault="00E75D8A" w:rsidP="00E75D8A">
      <w:pPr>
        <w:tabs>
          <w:tab w:val="left" w:pos="900"/>
        </w:tabs>
        <w:snapToGrid w:val="0"/>
        <w:spacing w:line="360" w:lineRule="auto"/>
        <w:rPr>
          <w:rFonts w:ascii="Times New Roman" w:hAnsi="Times New Roman"/>
          <w:b/>
          <w:bCs/>
          <w:szCs w:val="21"/>
        </w:rPr>
      </w:pPr>
      <w:r>
        <w:rPr>
          <w:rFonts w:ascii="Times New Roman" w:hAnsi="Times New Roman"/>
          <w:b/>
          <w:bCs/>
          <w:szCs w:val="21"/>
        </w:rPr>
        <w:t>4</w:t>
      </w:r>
      <w:r>
        <w:rPr>
          <w:szCs w:val="21"/>
        </w:rPr>
        <w:t>．</w:t>
      </w:r>
      <w:r>
        <w:rPr>
          <w:rFonts w:ascii="Times New Roman" w:hAnsi="Times New Roman"/>
          <w:b/>
          <w:bCs/>
          <w:szCs w:val="21"/>
        </w:rPr>
        <w:t>技术性能指标</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 xml:space="preserve">▲4.1 </w:t>
      </w:r>
      <w:r>
        <w:rPr>
          <w:rFonts w:ascii="Times New Roman" w:hAnsi="Times New Roman"/>
          <w:szCs w:val="21"/>
        </w:rPr>
        <w:t>有机碳元素</w:t>
      </w:r>
      <w:proofErr w:type="gramStart"/>
      <w:r>
        <w:rPr>
          <w:rFonts w:ascii="Times New Roman" w:hAnsi="Times New Roman"/>
          <w:szCs w:val="21"/>
        </w:rPr>
        <w:t>碳分析</w:t>
      </w:r>
      <w:proofErr w:type="gramEnd"/>
      <w:r>
        <w:rPr>
          <w:rFonts w:ascii="Times New Roman" w:hAnsi="Times New Roman"/>
          <w:szCs w:val="21"/>
        </w:rPr>
        <w:t>仪性能可靠，能够监测同时分析有机碳和元素碳，并可自动检测出有机碳</w:t>
      </w:r>
      <w:r>
        <w:rPr>
          <w:rFonts w:ascii="Times New Roman" w:hAnsi="Times New Roman"/>
          <w:szCs w:val="21"/>
        </w:rPr>
        <w:t>/</w:t>
      </w:r>
      <w:r>
        <w:rPr>
          <w:rFonts w:ascii="Times New Roman" w:hAnsi="Times New Roman"/>
          <w:szCs w:val="21"/>
        </w:rPr>
        <w:t>元素碳分界点。</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 xml:space="preserve">▲4.2 </w:t>
      </w:r>
      <w:r>
        <w:rPr>
          <w:rFonts w:ascii="Times New Roman" w:hAnsi="Times New Roman"/>
          <w:szCs w:val="21"/>
        </w:rPr>
        <w:t>检测方法可适用于全部下述检测方法：美国</w:t>
      </w:r>
      <w:r>
        <w:rPr>
          <w:rFonts w:ascii="Times New Roman" w:hAnsi="Times New Roman"/>
          <w:szCs w:val="21"/>
        </w:rPr>
        <w:t>NIOSH5040</w:t>
      </w:r>
      <w:r>
        <w:rPr>
          <w:rFonts w:ascii="Times New Roman" w:hAnsi="Times New Roman"/>
          <w:szCs w:val="21"/>
        </w:rPr>
        <w:t>，</w:t>
      </w:r>
      <w:r>
        <w:rPr>
          <w:rFonts w:ascii="Times New Roman" w:hAnsi="Times New Roman"/>
          <w:szCs w:val="21"/>
        </w:rPr>
        <w:t>IMPROVE_A</w:t>
      </w:r>
      <w:r>
        <w:rPr>
          <w:rFonts w:ascii="Times New Roman" w:hAnsi="Times New Roman"/>
          <w:szCs w:val="21"/>
        </w:rPr>
        <w:t>，</w:t>
      </w:r>
      <w:r>
        <w:rPr>
          <w:rFonts w:ascii="Times New Roman" w:hAnsi="Times New Roman"/>
          <w:szCs w:val="21"/>
        </w:rPr>
        <w:t>STN</w:t>
      </w:r>
      <w:r>
        <w:rPr>
          <w:rFonts w:ascii="Times New Roman" w:hAnsi="Times New Roman"/>
          <w:szCs w:val="21"/>
        </w:rPr>
        <w:t>，</w:t>
      </w:r>
      <w:r>
        <w:rPr>
          <w:rFonts w:ascii="Times New Roman" w:hAnsi="Times New Roman"/>
          <w:szCs w:val="21"/>
        </w:rPr>
        <w:t>EUSAAR2</w:t>
      </w:r>
      <w:r>
        <w:rPr>
          <w:rFonts w:ascii="Times New Roman" w:hAnsi="Times New Roman"/>
          <w:szCs w:val="21"/>
        </w:rPr>
        <w:t>以及规定测量颗粒物中有机碳（</w:t>
      </w:r>
      <w:r>
        <w:rPr>
          <w:rFonts w:ascii="Times New Roman" w:hAnsi="Times New Roman"/>
          <w:szCs w:val="21"/>
        </w:rPr>
        <w:t>OC</w:t>
      </w:r>
      <w:r>
        <w:rPr>
          <w:rFonts w:ascii="Times New Roman" w:hAnsi="Times New Roman"/>
          <w:szCs w:val="21"/>
        </w:rPr>
        <w:t>）和无机碳（</w:t>
      </w:r>
      <w:r>
        <w:rPr>
          <w:rFonts w:ascii="Times New Roman" w:hAnsi="Times New Roman"/>
          <w:szCs w:val="21"/>
        </w:rPr>
        <w:t>EC</w:t>
      </w:r>
      <w:r>
        <w:rPr>
          <w:rFonts w:ascii="Times New Roman" w:hAnsi="Times New Roman"/>
          <w:szCs w:val="21"/>
        </w:rPr>
        <w:t>）的等效检测方法。</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 xml:space="preserve">4.3 </w:t>
      </w:r>
      <w:r>
        <w:rPr>
          <w:rFonts w:ascii="Times New Roman" w:hAnsi="Times New Roman"/>
          <w:szCs w:val="21"/>
        </w:rPr>
        <w:t>检测器：</w:t>
      </w:r>
      <w:r>
        <w:rPr>
          <w:rFonts w:ascii="Times New Roman" w:hAnsi="Times New Roman"/>
          <w:szCs w:val="21"/>
        </w:rPr>
        <w:t>FID</w:t>
      </w:r>
      <w:r>
        <w:rPr>
          <w:rFonts w:ascii="Times New Roman" w:hAnsi="Times New Roman"/>
          <w:szCs w:val="21"/>
        </w:rPr>
        <w:t>或</w:t>
      </w:r>
      <w:r>
        <w:rPr>
          <w:rFonts w:ascii="Times New Roman" w:hAnsi="Times New Roman"/>
          <w:szCs w:val="21"/>
        </w:rPr>
        <w:t>NDIR</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4.4</w:t>
      </w:r>
      <w:r>
        <w:rPr>
          <w:rFonts w:ascii="Times New Roman" w:hAnsi="Times New Roman"/>
          <w:szCs w:val="21"/>
        </w:rPr>
        <w:t>最低检测限：</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4.4.1</w:t>
      </w:r>
      <w:r>
        <w:rPr>
          <w:rFonts w:ascii="Times New Roman" w:hAnsi="Times New Roman"/>
          <w:szCs w:val="21"/>
        </w:rPr>
        <w:t>总有机碳</w:t>
      </w:r>
      <w:r>
        <w:rPr>
          <w:rFonts w:ascii="Times New Roman" w:hAnsi="Times New Roman"/>
          <w:szCs w:val="21"/>
        </w:rPr>
        <w:t>(OC)</w:t>
      </w:r>
      <w:r>
        <w:rPr>
          <w:rFonts w:ascii="Times New Roman" w:hAnsi="Times New Roman"/>
          <w:szCs w:val="21"/>
        </w:rPr>
        <w:t>的最低检测限：</w:t>
      </w:r>
      <w:r>
        <w:rPr>
          <w:rFonts w:ascii="Times New Roman" w:hAnsi="Times New Roman"/>
          <w:szCs w:val="21"/>
        </w:rPr>
        <w:t xml:space="preserve"> 0.2 ug C</w:t>
      </w:r>
      <w:r>
        <w:rPr>
          <w:rFonts w:ascii="Times New Roman" w:hAnsi="Times New Roman"/>
          <w:szCs w:val="21"/>
        </w:rPr>
        <w:br/>
      </w:r>
      <w:r>
        <w:rPr>
          <w:rFonts w:ascii="Times New Roman" w:hAnsi="Times New Roman" w:hint="eastAsia"/>
          <w:szCs w:val="21"/>
        </w:rPr>
        <w:t>4</w:t>
      </w:r>
      <w:r>
        <w:rPr>
          <w:rFonts w:ascii="Times New Roman" w:hAnsi="Times New Roman"/>
          <w:szCs w:val="21"/>
        </w:rPr>
        <w:t>.4.2</w:t>
      </w:r>
      <w:r>
        <w:rPr>
          <w:rFonts w:ascii="Times New Roman" w:hAnsi="Times New Roman"/>
          <w:szCs w:val="21"/>
        </w:rPr>
        <w:t>总元素碳</w:t>
      </w:r>
      <w:r>
        <w:rPr>
          <w:rFonts w:ascii="Times New Roman" w:hAnsi="Times New Roman"/>
          <w:szCs w:val="21"/>
        </w:rPr>
        <w:t>(EC)</w:t>
      </w:r>
      <w:r>
        <w:rPr>
          <w:rFonts w:ascii="Times New Roman" w:hAnsi="Times New Roman"/>
          <w:szCs w:val="21"/>
        </w:rPr>
        <w:t>的最低检测限：</w:t>
      </w:r>
      <w:r>
        <w:rPr>
          <w:rFonts w:ascii="Times New Roman" w:hAnsi="Times New Roman"/>
          <w:szCs w:val="21"/>
        </w:rPr>
        <w:t>0.2 ug C</w:t>
      </w:r>
      <w:r>
        <w:rPr>
          <w:rFonts w:ascii="Times New Roman" w:hAnsi="Times New Roman"/>
          <w:szCs w:val="21"/>
        </w:rPr>
        <w:br/>
      </w:r>
      <w:r>
        <w:rPr>
          <w:rFonts w:ascii="Times New Roman" w:hAnsi="Times New Roman" w:hint="eastAsia"/>
          <w:szCs w:val="21"/>
        </w:rPr>
        <w:t>4</w:t>
      </w:r>
      <w:r>
        <w:rPr>
          <w:rFonts w:ascii="Times New Roman" w:hAnsi="Times New Roman"/>
          <w:szCs w:val="21"/>
        </w:rPr>
        <w:t>.4.3</w:t>
      </w:r>
      <w:r>
        <w:rPr>
          <w:rFonts w:ascii="Times New Roman" w:hAnsi="Times New Roman"/>
          <w:szCs w:val="21"/>
        </w:rPr>
        <w:t>总碳酸盐碳</w:t>
      </w:r>
      <w:r>
        <w:rPr>
          <w:rFonts w:ascii="Times New Roman" w:hAnsi="Times New Roman"/>
          <w:szCs w:val="21"/>
        </w:rPr>
        <w:t>(CC)</w:t>
      </w:r>
      <w:r>
        <w:rPr>
          <w:rFonts w:ascii="Times New Roman" w:hAnsi="Times New Roman"/>
          <w:szCs w:val="21"/>
        </w:rPr>
        <w:t>的最低检测限：</w:t>
      </w:r>
      <w:r>
        <w:rPr>
          <w:rFonts w:ascii="Times New Roman" w:hAnsi="Times New Roman"/>
          <w:szCs w:val="21"/>
        </w:rPr>
        <w:t>0.2 ug C</w:t>
      </w:r>
      <w:r>
        <w:rPr>
          <w:rFonts w:ascii="Times New Roman" w:hAnsi="Times New Roman"/>
          <w:szCs w:val="21"/>
        </w:rPr>
        <w:br/>
      </w:r>
      <w:r>
        <w:rPr>
          <w:rFonts w:ascii="Times New Roman" w:hAnsi="Times New Roman" w:hint="eastAsia"/>
          <w:szCs w:val="21"/>
        </w:rPr>
        <w:t>4</w:t>
      </w:r>
      <w:r>
        <w:rPr>
          <w:rFonts w:ascii="Times New Roman" w:hAnsi="Times New Roman"/>
          <w:szCs w:val="21"/>
        </w:rPr>
        <w:t>.4.4</w:t>
      </w:r>
      <w:proofErr w:type="gramStart"/>
      <w:r>
        <w:rPr>
          <w:rFonts w:ascii="Times New Roman" w:hAnsi="Times New Roman"/>
          <w:szCs w:val="21"/>
        </w:rPr>
        <w:t>总碳</w:t>
      </w:r>
      <w:r>
        <w:rPr>
          <w:rFonts w:ascii="Times New Roman" w:hAnsi="Times New Roman"/>
          <w:szCs w:val="21"/>
        </w:rPr>
        <w:t>(</w:t>
      </w:r>
      <w:proofErr w:type="gramEnd"/>
      <w:r>
        <w:rPr>
          <w:rFonts w:ascii="Times New Roman" w:hAnsi="Times New Roman"/>
          <w:szCs w:val="21"/>
        </w:rPr>
        <w:t>TC)</w:t>
      </w:r>
      <w:r>
        <w:rPr>
          <w:rFonts w:ascii="Times New Roman" w:hAnsi="Times New Roman"/>
          <w:szCs w:val="21"/>
        </w:rPr>
        <w:t>的最低检测限：</w:t>
      </w:r>
      <w:r>
        <w:rPr>
          <w:rFonts w:ascii="Times New Roman" w:hAnsi="Times New Roman"/>
          <w:szCs w:val="21"/>
        </w:rPr>
        <w:t xml:space="preserve"> 0.2 ug C</w:t>
      </w:r>
      <w:r>
        <w:rPr>
          <w:rFonts w:ascii="Times New Roman" w:hAnsi="Times New Roman"/>
          <w:szCs w:val="21"/>
        </w:rPr>
        <w:br/>
      </w:r>
      <w:r>
        <w:rPr>
          <w:rFonts w:ascii="Times New Roman" w:hAnsi="Times New Roman" w:hint="eastAsia"/>
          <w:szCs w:val="21"/>
        </w:rPr>
        <w:t>4</w:t>
      </w:r>
      <w:r>
        <w:rPr>
          <w:rFonts w:ascii="Times New Roman" w:hAnsi="Times New Roman"/>
          <w:szCs w:val="21"/>
        </w:rPr>
        <w:t>.4.5</w:t>
      </w:r>
      <w:r>
        <w:rPr>
          <w:rFonts w:ascii="Times New Roman" w:hAnsi="Times New Roman"/>
          <w:szCs w:val="21"/>
        </w:rPr>
        <w:t>仪器最大空白值：</w:t>
      </w:r>
      <w:r>
        <w:rPr>
          <w:rFonts w:ascii="Times New Roman" w:hAnsi="Times New Roman"/>
          <w:szCs w:val="21"/>
        </w:rPr>
        <w:t>0.1 ug C</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4.5</w:t>
      </w:r>
      <w:r>
        <w:rPr>
          <w:rFonts w:ascii="Times New Roman" w:hAnsi="Times New Roman"/>
          <w:szCs w:val="21"/>
        </w:rPr>
        <w:t>测量范围：</w:t>
      </w:r>
      <w:r>
        <w:rPr>
          <w:rFonts w:ascii="Times New Roman" w:hAnsi="Times New Roman"/>
          <w:szCs w:val="21"/>
        </w:rPr>
        <w:t xml:space="preserve">0.2~1000ug C </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lastRenderedPageBreak/>
        <w:t>4.6</w:t>
      </w:r>
      <w:r>
        <w:rPr>
          <w:rFonts w:ascii="Times New Roman" w:hAnsi="Times New Roman"/>
          <w:szCs w:val="21"/>
        </w:rPr>
        <w:t>温度设定：温度精度：在</w:t>
      </w:r>
      <w:r>
        <w:rPr>
          <w:rFonts w:ascii="Times New Roman" w:hAnsi="Times New Roman"/>
          <w:szCs w:val="21"/>
        </w:rPr>
        <w:t xml:space="preserve"> 250℃</w:t>
      </w:r>
      <w:r>
        <w:rPr>
          <w:rFonts w:ascii="Times New Roman" w:hAnsi="Times New Roman"/>
          <w:szCs w:val="21"/>
        </w:rPr>
        <w:t>或更高时，控制在</w:t>
      </w:r>
      <w:r>
        <w:rPr>
          <w:rFonts w:ascii="Times New Roman" w:hAnsi="Times New Roman"/>
          <w:szCs w:val="21"/>
        </w:rPr>
        <w:t>1%</w:t>
      </w:r>
      <w:r>
        <w:rPr>
          <w:rFonts w:ascii="Times New Roman" w:hAnsi="Times New Roman"/>
          <w:szCs w:val="21"/>
        </w:rPr>
        <w:t>或</w:t>
      </w:r>
      <w:r>
        <w:rPr>
          <w:rFonts w:ascii="Times New Roman" w:hAnsi="Times New Roman"/>
          <w:szCs w:val="21"/>
        </w:rPr>
        <w:t xml:space="preserve"> 5℃</w:t>
      </w:r>
      <w:r>
        <w:rPr>
          <w:rFonts w:ascii="Times New Roman" w:hAnsi="Times New Roman"/>
          <w:szCs w:val="21"/>
        </w:rPr>
        <w:t>之内。</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4.7</w:t>
      </w:r>
      <w:r>
        <w:rPr>
          <w:rFonts w:ascii="Times New Roman" w:hAnsi="Times New Roman"/>
          <w:szCs w:val="21"/>
        </w:rPr>
        <w:t>校准：</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4.7.1</w:t>
      </w:r>
      <w:r>
        <w:rPr>
          <w:rFonts w:ascii="Times New Roman" w:hAnsi="Times New Roman"/>
          <w:szCs w:val="21"/>
        </w:rPr>
        <w:t>外部标准：一定量体积的外部校准气体在每次分析的结束注入。所有的计算结果引用了该外部标准。</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4.7.2</w:t>
      </w:r>
      <w:r>
        <w:rPr>
          <w:rFonts w:ascii="Times New Roman" w:hAnsi="Times New Roman"/>
          <w:szCs w:val="21"/>
        </w:rPr>
        <w:t>主要校准采用蔗糖溶液或</w:t>
      </w:r>
      <w:r>
        <w:rPr>
          <w:rFonts w:ascii="Times New Roman" w:hAnsi="Times New Roman"/>
          <w:szCs w:val="21"/>
        </w:rPr>
        <w:t>NIST</w:t>
      </w:r>
      <w:r>
        <w:rPr>
          <w:rFonts w:ascii="Times New Roman" w:hAnsi="Times New Roman"/>
          <w:szCs w:val="21"/>
        </w:rPr>
        <w:t>溯源标准气体。</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4.7.3</w:t>
      </w:r>
      <w:r>
        <w:rPr>
          <w:rFonts w:ascii="Times New Roman" w:hAnsi="Times New Roman"/>
          <w:szCs w:val="21"/>
        </w:rPr>
        <w:t>软件支持过滤器位置使用外部热电偶校准温度。</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 xml:space="preserve">4.8 </w:t>
      </w:r>
      <w:r>
        <w:rPr>
          <w:rFonts w:ascii="Times New Roman" w:hAnsi="Times New Roman"/>
          <w:szCs w:val="21"/>
        </w:rPr>
        <w:t>软件：</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▲4.8.1</w:t>
      </w:r>
      <w:r>
        <w:rPr>
          <w:rFonts w:ascii="Times New Roman" w:hAnsi="Times New Roman"/>
          <w:szCs w:val="21"/>
        </w:rPr>
        <w:t>光学配置：双光学模式</w:t>
      </w:r>
      <w:r>
        <w:rPr>
          <w:rFonts w:ascii="Times New Roman" w:hAnsi="Times New Roman"/>
          <w:szCs w:val="21"/>
        </w:rPr>
        <w:t>(TOR</w:t>
      </w:r>
      <w:r>
        <w:rPr>
          <w:rFonts w:ascii="Times New Roman" w:hAnsi="Times New Roman"/>
          <w:szCs w:val="21"/>
        </w:rPr>
        <w:t>和</w:t>
      </w:r>
      <w:r>
        <w:rPr>
          <w:rFonts w:ascii="Times New Roman" w:hAnsi="Times New Roman"/>
          <w:szCs w:val="21"/>
        </w:rPr>
        <w:t>TOT)---</w:t>
      </w:r>
      <w:r>
        <w:rPr>
          <w:rFonts w:ascii="Times New Roman" w:hAnsi="Times New Roman"/>
          <w:szCs w:val="21"/>
        </w:rPr>
        <w:t>带有透射率和反射率。独特的离轴激光允许</w:t>
      </w:r>
      <w:r>
        <w:rPr>
          <w:rFonts w:ascii="Times New Roman" w:hAnsi="Times New Roman"/>
          <w:szCs w:val="21"/>
        </w:rPr>
        <w:t>TOR</w:t>
      </w:r>
      <w:r>
        <w:rPr>
          <w:rFonts w:ascii="Times New Roman" w:hAnsi="Times New Roman"/>
          <w:szCs w:val="21"/>
        </w:rPr>
        <w:t>和</w:t>
      </w:r>
      <w:r>
        <w:rPr>
          <w:rFonts w:ascii="Times New Roman" w:hAnsi="Times New Roman"/>
          <w:szCs w:val="21"/>
        </w:rPr>
        <w:t>TOT</w:t>
      </w:r>
      <w:r>
        <w:rPr>
          <w:rFonts w:ascii="Times New Roman" w:hAnsi="Times New Roman"/>
          <w:szCs w:val="21"/>
        </w:rPr>
        <w:t>同时监测和校正样品热解。</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4.8.2</w:t>
      </w:r>
      <w:r>
        <w:rPr>
          <w:rFonts w:ascii="Times New Roman" w:hAnsi="Times New Roman"/>
          <w:szCs w:val="21"/>
        </w:rPr>
        <w:t>要求进样和分析一体化。</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4.8.3</w:t>
      </w:r>
      <w:r>
        <w:rPr>
          <w:rFonts w:ascii="Times New Roman" w:hAnsi="Times New Roman"/>
          <w:szCs w:val="21"/>
        </w:rPr>
        <w:t>软件中预存的</w:t>
      </w:r>
      <w:r>
        <w:rPr>
          <w:rFonts w:ascii="Times New Roman" w:hAnsi="Times New Roman"/>
          <w:szCs w:val="21"/>
        </w:rPr>
        <w:t>“</w:t>
      </w:r>
      <w:r>
        <w:rPr>
          <w:rFonts w:ascii="Times New Roman" w:hAnsi="Times New Roman"/>
          <w:szCs w:val="21"/>
        </w:rPr>
        <w:t>分析方法</w:t>
      </w:r>
      <w:r>
        <w:rPr>
          <w:rFonts w:ascii="Times New Roman" w:hAnsi="Times New Roman"/>
          <w:szCs w:val="21"/>
        </w:rPr>
        <w:t>”</w:t>
      </w:r>
      <w:r>
        <w:rPr>
          <w:rFonts w:ascii="Times New Roman" w:hAnsi="Times New Roman"/>
          <w:szCs w:val="21"/>
        </w:rPr>
        <w:t>必须是可以修改的格式，以便操作人员可以根据具体需求改进方法。</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4.8.4</w:t>
      </w:r>
      <w:r>
        <w:rPr>
          <w:rFonts w:ascii="Times New Roman" w:hAnsi="Times New Roman"/>
          <w:szCs w:val="21"/>
        </w:rPr>
        <w:t>应配备独立的操作终端，能满足仪器控制软件必备的硬件要求；输出终端满足样品测试需求，满足所需样品报告输出格式要求。</w:t>
      </w:r>
    </w:p>
    <w:p w:rsidR="00E75D8A" w:rsidRDefault="00E75D8A" w:rsidP="00E75D8A">
      <w:pPr>
        <w:tabs>
          <w:tab w:val="left" w:pos="900"/>
        </w:tabs>
        <w:snapToGrid w:val="0"/>
        <w:spacing w:line="360" w:lineRule="auto"/>
        <w:rPr>
          <w:rFonts w:ascii="Times New Roman" w:hAnsi="Times New Roman"/>
          <w:b/>
          <w:bCs/>
          <w:szCs w:val="21"/>
        </w:rPr>
      </w:pPr>
      <w:r>
        <w:rPr>
          <w:rFonts w:ascii="Times New Roman" w:hAnsi="Times New Roman"/>
          <w:b/>
          <w:bCs/>
          <w:szCs w:val="21"/>
        </w:rPr>
        <w:t>5</w:t>
      </w:r>
      <w:r>
        <w:rPr>
          <w:szCs w:val="21"/>
        </w:rPr>
        <w:t>．</w:t>
      </w:r>
      <w:r>
        <w:rPr>
          <w:rFonts w:ascii="Times New Roman" w:hAnsi="Times New Roman"/>
          <w:b/>
          <w:bCs/>
          <w:szCs w:val="21"/>
        </w:rPr>
        <w:t>质量保证要求及服务</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5.1</w:t>
      </w:r>
      <w:r>
        <w:rPr>
          <w:rFonts w:ascii="Times New Roman" w:hAnsi="Times New Roman"/>
          <w:szCs w:val="21"/>
        </w:rPr>
        <w:t>保证产品为全新原厂设备；仪器在调试通过后提供保修服务，质保期</w:t>
      </w:r>
      <w:proofErr w:type="gramStart"/>
      <w:r>
        <w:rPr>
          <w:rFonts w:ascii="Times New Roman" w:hAnsi="Times New Roman"/>
          <w:szCs w:val="21"/>
        </w:rPr>
        <w:t>自设备</w:t>
      </w:r>
      <w:proofErr w:type="gramEnd"/>
      <w:r>
        <w:rPr>
          <w:rFonts w:ascii="Times New Roman" w:hAnsi="Times New Roman"/>
          <w:szCs w:val="21"/>
        </w:rPr>
        <w:t>验收之日起</w:t>
      </w:r>
      <w:r>
        <w:rPr>
          <w:rFonts w:ascii="Times New Roman" w:hAnsi="Times New Roman"/>
          <w:szCs w:val="21"/>
        </w:rPr>
        <w:t>1</w:t>
      </w:r>
      <w:r>
        <w:rPr>
          <w:rFonts w:ascii="Times New Roman" w:hAnsi="Times New Roman"/>
          <w:szCs w:val="21"/>
        </w:rPr>
        <w:t>年；在保修期内，所有服务及配件全部免费。保修期外，能更及时地为用户提供备品备件。</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5.2</w:t>
      </w:r>
      <w:r>
        <w:rPr>
          <w:rFonts w:ascii="Times New Roman" w:hAnsi="Times New Roman"/>
          <w:szCs w:val="21"/>
        </w:rPr>
        <w:t>卖方</w:t>
      </w:r>
      <w:r>
        <w:rPr>
          <w:rFonts w:ascii="Times New Roman" w:hAnsi="Times New Roman"/>
          <w:szCs w:val="21"/>
        </w:rPr>
        <w:t>(</w:t>
      </w:r>
      <w:r>
        <w:rPr>
          <w:rFonts w:ascii="Times New Roman" w:hAnsi="Times New Roman"/>
          <w:szCs w:val="21"/>
        </w:rPr>
        <w:t>仪器制造商授权的技术人员</w:t>
      </w:r>
      <w:r>
        <w:rPr>
          <w:rFonts w:ascii="Times New Roman" w:hAnsi="Times New Roman"/>
          <w:szCs w:val="21"/>
        </w:rPr>
        <w:t xml:space="preserve">) </w:t>
      </w:r>
      <w:r>
        <w:rPr>
          <w:rFonts w:ascii="Times New Roman" w:hAnsi="Times New Roman"/>
          <w:szCs w:val="21"/>
        </w:rPr>
        <w:t>须到买方提供的现场免费进行安装调试，进行操作试验</w:t>
      </w:r>
      <w:r>
        <w:rPr>
          <w:rFonts w:ascii="Times New Roman" w:hAnsi="Times New Roman"/>
          <w:szCs w:val="21"/>
        </w:rPr>
        <w:t xml:space="preserve">, </w:t>
      </w:r>
      <w:r>
        <w:rPr>
          <w:rFonts w:ascii="Times New Roman" w:hAnsi="Times New Roman"/>
          <w:szCs w:val="21"/>
        </w:rPr>
        <w:t>直至运行正常，确保仪器技术指标验收合格。如果由于仪器本身原因而在六十天内调试没有通过，供应商必须更换一套新的相同型号或符合技术性能的仪器设备。仪器出现故障时，供货或服务商维修人员在接到通知后</w:t>
      </w:r>
      <w:r>
        <w:rPr>
          <w:rFonts w:ascii="Times New Roman" w:hAnsi="Times New Roman"/>
          <w:szCs w:val="21"/>
        </w:rPr>
        <w:t>24</w:t>
      </w:r>
      <w:r>
        <w:rPr>
          <w:rFonts w:ascii="Times New Roman" w:hAnsi="Times New Roman"/>
          <w:szCs w:val="21"/>
        </w:rPr>
        <w:t>小时内响应，</w:t>
      </w:r>
      <w:r>
        <w:rPr>
          <w:rFonts w:ascii="Times New Roman" w:hAnsi="Times New Roman"/>
          <w:szCs w:val="21"/>
        </w:rPr>
        <w:t>48</w:t>
      </w:r>
      <w:r>
        <w:rPr>
          <w:rFonts w:ascii="Times New Roman" w:hAnsi="Times New Roman"/>
          <w:szCs w:val="21"/>
        </w:rPr>
        <w:t>小时内到现场维修。</w:t>
      </w:r>
    </w:p>
    <w:p w:rsidR="00E75D8A" w:rsidRDefault="00E75D8A" w:rsidP="00E75D8A">
      <w:pPr>
        <w:tabs>
          <w:tab w:val="left" w:pos="900"/>
        </w:tabs>
        <w:snapToGrid w:val="0"/>
        <w:spacing w:line="360" w:lineRule="auto"/>
        <w:rPr>
          <w:rFonts w:ascii="Times New Roman" w:hAnsi="Times New Roman"/>
          <w:szCs w:val="21"/>
        </w:rPr>
      </w:pPr>
      <w:r>
        <w:rPr>
          <w:rFonts w:ascii="Times New Roman" w:hAnsi="Times New Roman"/>
          <w:szCs w:val="21"/>
        </w:rPr>
        <w:t>5.3</w:t>
      </w:r>
      <w:r>
        <w:rPr>
          <w:rFonts w:ascii="Times New Roman" w:hAnsi="Times New Roman"/>
          <w:szCs w:val="21"/>
        </w:rPr>
        <w:t>交货地点、时间</w:t>
      </w:r>
      <w:r>
        <w:rPr>
          <w:rFonts w:ascii="Times New Roman" w:hAnsi="Times New Roman" w:hint="eastAsia"/>
          <w:szCs w:val="21"/>
        </w:rPr>
        <w:t>：</w:t>
      </w:r>
      <w:r>
        <w:rPr>
          <w:rFonts w:ascii="Times New Roman" w:hAnsi="Times New Roman"/>
          <w:szCs w:val="21"/>
        </w:rPr>
        <w:t>合同签约后</w:t>
      </w:r>
      <w:r>
        <w:rPr>
          <w:rFonts w:ascii="Times New Roman" w:hAnsi="Times New Roman"/>
          <w:szCs w:val="21"/>
        </w:rPr>
        <w:t>60</w:t>
      </w:r>
      <w:r>
        <w:rPr>
          <w:rFonts w:ascii="Times New Roman" w:hAnsi="Times New Roman"/>
          <w:szCs w:val="21"/>
        </w:rPr>
        <w:t>天内于北京交货。</w:t>
      </w:r>
    </w:p>
    <w:p w:rsidR="00E75D8A" w:rsidRDefault="00E75D8A" w:rsidP="00E75D8A">
      <w:pPr>
        <w:tabs>
          <w:tab w:val="left" w:pos="900"/>
        </w:tabs>
        <w:snapToGrid w:val="0"/>
        <w:spacing w:line="360" w:lineRule="auto"/>
        <w:rPr>
          <w:rFonts w:ascii="Times New Roman" w:hAnsi="Times New Roman"/>
          <w:b/>
          <w:bCs/>
          <w:szCs w:val="21"/>
        </w:rPr>
      </w:pPr>
      <w:r>
        <w:rPr>
          <w:rFonts w:ascii="Times New Roman" w:hAnsi="Times New Roman"/>
          <w:b/>
          <w:bCs/>
          <w:szCs w:val="21"/>
        </w:rPr>
        <w:t>6</w:t>
      </w:r>
      <w:r>
        <w:rPr>
          <w:szCs w:val="21"/>
        </w:rPr>
        <w:t>．</w:t>
      </w:r>
      <w:r>
        <w:rPr>
          <w:rFonts w:ascii="Times New Roman" w:hAnsi="Times New Roman"/>
          <w:b/>
          <w:bCs/>
          <w:szCs w:val="21"/>
        </w:rPr>
        <w:t>培训</w:t>
      </w:r>
      <w:r>
        <w:rPr>
          <w:rFonts w:ascii="Times New Roman" w:hAnsi="Times New Roman" w:hint="eastAsia"/>
          <w:b/>
          <w:bCs/>
          <w:szCs w:val="21"/>
        </w:rPr>
        <w:t>：</w:t>
      </w:r>
      <w:r>
        <w:rPr>
          <w:rFonts w:ascii="Times New Roman" w:hAnsi="Times New Roman"/>
          <w:szCs w:val="21"/>
        </w:rPr>
        <w:t>在安装仪器实验室内免费为用户提供仪器相关操作培训。</w:t>
      </w:r>
    </w:p>
    <w:p w:rsidR="00E75D8A" w:rsidRDefault="00E75D8A" w:rsidP="00E75D8A">
      <w:pPr>
        <w:tabs>
          <w:tab w:val="left" w:pos="900"/>
        </w:tabs>
        <w:snapToGrid w:val="0"/>
        <w:spacing w:line="360" w:lineRule="auto"/>
        <w:rPr>
          <w:rFonts w:hAnsi="宋体"/>
          <w:szCs w:val="21"/>
        </w:rPr>
      </w:pPr>
    </w:p>
    <w:p w:rsidR="00E75D8A" w:rsidRDefault="00E75D8A" w:rsidP="00E75D8A">
      <w:pPr>
        <w:snapToGrid w:val="0"/>
        <w:spacing w:line="360" w:lineRule="auto"/>
        <w:jc w:val="center"/>
        <w:rPr>
          <w:b/>
          <w:sz w:val="24"/>
          <w:szCs w:val="24"/>
        </w:rPr>
      </w:pPr>
      <w:r>
        <w:rPr>
          <w:b/>
          <w:sz w:val="24"/>
          <w:szCs w:val="24"/>
        </w:rPr>
        <w:br w:type="page"/>
      </w:r>
      <w:r>
        <w:rPr>
          <w:b/>
          <w:sz w:val="24"/>
          <w:szCs w:val="24"/>
        </w:rPr>
        <w:lastRenderedPageBreak/>
        <w:t>第</w:t>
      </w:r>
      <w:r>
        <w:rPr>
          <w:b/>
          <w:sz w:val="24"/>
          <w:szCs w:val="24"/>
        </w:rPr>
        <w:t>2</w:t>
      </w:r>
      <w:r>
        <w:rPr>
          <w:b/>
          <w:sz w:val="24"/>
          <w:szCs w:val="24"/>
        </w:rPr>
        <w:t>包</w:t>
      </w:r>
      <w:r>
        <w:rPr>
          <w:rFonts w:hint="eastAsia"/>
          <w:b/>
          <w:sz w:val="24"/>
          <w:szCs w:val="24"/>
        </w:rPr>
        <w:t xml:space="preserve">  </w:t>
      </w:r>
      <w:r>
        <w:rPr>
          <w:b/>
          <w:sz w:val="24"/>
          <w:szCs w:val="24"/>
        </w:rPr>
        <w:t>品目</w:t>
      </w:r>
      <w:r>
        <w:rPr>
          <w:b/>
          <w:sz w:val="24"/>
          <w:szCs w:val="24"/>
        </w:rPr>
        <w:t>2-1</w:t>
      </w:r>
      <w:r>
        <w:rPr>
          <w:rFonts w:hint="eastAsia"/>
          <w:b/>
          <w:sz w:val="24"/>
          <w:szCs w:val="24"/>
        </w:rPr>
        <w:t xml:space="preserve"> </w:t>
      </w:r>
      <w:r>
        <w:rPr>
          <w:rFonts w:hint="eastAsia"/>
          <w:b/>
          <w:sz w:val="24"/>
          <w:szCs w:val="24"/>
        </w:rPr>
        <w:t>全自动蛋白质表达定量分析系统</w:t>
      </w:r>
    </w:p>
    <w:p w:rsidR="00E75D8A" w:rsidRDefault="00E75D8A" w:rsidP="00E75D8A">
      <w:pPr>
        <w:pStyle w:val="ListParagraph"/>
        <w:snapToGrid w:val="0"/>
        <w:spacing w:line="360" w:lineRule="auto"/>
        <w:ind w:firstLineChars="0" w:firstLine="0"/>
        <w:rPr>
          <w:rFonts w:ascii="Times New Roman" w:hAnsi="Times New Roman"/>
          <w:b/>
          <w:bCs/>
          <w:szCs w:val="21"/>
        </w:rPr>
      </w:pPr>
    </w:p>
    <w:p w:rsidR="00E75D8A" w:rsidRDefault="00E75D8A" w:rsidP="00E75D8A">
      <w:pPr>
        <w:pStyle w:val="ListParagraph"/>
        <w:snapToGrid w:val="0"/>
        <w:spacing w:line="360" w:lineRule="auto"/>
        <w:ind w:firstLineChars="0" w:firstLine="0"/>
        <w:rPr>
          <w:rFonts w:ascii="Times New Roman" w:hAnsi="Times New Roman"/>
          <w:b/>
          <w:bCs/>
          <w:szCs w:val="21"/>
        </w:rPr>
      </w:pPr>
      <w:r>
        <w:rPr>
          <w:rFonts w:ascii="Times New Roman" w:hAnsi="Times New Roman" w:hint="eastAsia"/>
          <w:b/>
          <w:bCs/>
          <w:szCs w:val="21"/>
        </w:rPr>
        <w:t>一、</w:t>
      </w:r>
      <w:r>
        <w:rPr>
          <w:rFonts w:ascii="Times New Roman" w:hAnsi="Times New Roman"/>
          <w:b/>
          <w:bCs/>
          <w:szCs w:val="21"/>
        </w:rPr>
        <w:t>设备的技术参数指标</w:t>
      </w:r>
    </w:p>
    <w:p w:rsidR="00E75D8A" w:rsidRDefault="00E75D8A" w:rsidP="00E75D8A">
      <w:pPr>
        <w:snapToGrid w:val="0"/>
        <w:spacing w:line="360" w:lineRule="auto"/>
        <w:rPr>
          <w:rFonts w:ascii="Times New Roman" w:hAnsi="Times New Roman"/>
          <w:szCs w:val="21"/>
        </w:rPr>
      </w:pPr>
      <w:r>
        <w:rPr>
          <w:rFonts w:ascii="Times New Roman" w:hAnsi="Times New Roman"/>
          <w:szCs w:val="21"/>
        </w:rPr>
        <w:t>▲1</w:t>
      </w:r>
      <w:r>
        <w:rPr>
          <w:szCs w:val="21"/>
        </w:rPr>
        <w:t>．</w:t>
      </w:r>
      <w:r>
        <w:rPr>
          <w:rFonts w:ascii="Times New Roman" w:hAnsi="Times New Roman"/>
          <w:szCs w:val="21"/>
        </w:rPr>
        <w:t>全自动：系统自动上样、分离、</w:t>
      </w:r>
      <w:proofErr w:type="gramStart"/>
      <w:r>
        <w:rPr>
          <w:rFonts w:ascii="Times New Roman" w:hAnsi="Times New Roman"/>
          <w:szCs w:val="21"/>
        </w:rPr>
        <w:t>一抗二抗</w:t>
      </w:r>
      <w:proofErr w:type="gramEnd"/>
      <w:r>
        <w:rPr>
          <w:rFonts w:ascii="Times New Roman" w:hAnsi="Times New Roman"/>
          <w:szCs w:val="21"/>
        </w:rPr>
        <w:t>孵育、自动进行免疫和化学发光检测，以上步骤全自动连贯完成，无需手工操作</w:t>
      </w:r>
    </w:p>
    <w:p w:rsidR="00E75D8A" w:rsidRDefault="00E75D8A" w:rsidP="00E75D8A">
      <w:pPr>
        <w:snapToGrid w:val="0"/>
        <w:spacing w:line="360" w:lineRule="auto"/>
        <w:rPr>
          <w:rFonts w:ascii="Times New Roman" w:hAnsi="Times New Roman"/>
          <w:szCs w:val="21"/>
        </w:rPr>
      </w:pPr>
      <w:r>
        <w:rPr>
          <w:rFonts w:ascii="Times New Roman" w:hAnsi="Times New Roman"/>
          <w:szCs w:val="21"/>
        </w:rPr>
        <w:t>2</w:t>
      </w:r>
      <w:r>
        <w:rPr>
          <w:szCs w:val="21"/>
        </w:rPr>
        <w:t>．</w:t>
      </w:r>
      <w:proofErr w:type="gramStart"/>
      <w:r>
        <w:rPr>
          <w:rFonts w:ascii="Times New Roman" w:hAnsi="Times New Roman"/>
          <w:szCs w:val="21"/>
        </w:rPr>
        <w:t>一</w:t>
      </w:r>
      <w:proofErr w:type="gramEnd"/>
      <w:r>
        <w:rPr>
          <w:rFonts w:ascii="Times New Roman" w:hAnsi="Times New Roman"/>
          <w:szCs w:val="21"/>
        </w:rPr>
        <w:t>体式设计：蛋白上样、分离、固定、孵育和检测都在一个单元内完成</w:t>
      </w:r>
    </w:p>
    <w:p w:rsidR="00E75D8A" w:rsidRDefault="00E75D8A" w:rsidP="00E75D8A">
      <w:pPr>
        <w:snapToGrid w:val="0"/>
        <w:spacing w:line="360" w:lineRule="auto"/>
        <w:rPr>
          <w:rFonts w:ascii="Times New Roman" w:hAnsi="Times New Roman"/>
          <w:szCs w:val="21"/>
        </w:rPr>
      </w:pPr>
      <w:r>
        <w:rPr>
          <w:rFonts w:ascii="Times New Roman" w:hAnsi="Times New Roman"/>
          <w:szCs w:val="21"/>
        </w:rPr>
        <w:t>3</w:t>
      </w:r>
      <w:r>
        <w:rPr>
          <w:szCs w:val="21"/>
        </w:rPr>
        <w:t>．</w:t>
      </w:r>
      <w:r>
        <w:rPr>
          <w:rFonts w:ascii="Times New Roman" w:hAnsi="Times New Roman"/>
          <w:szCs w:val="21"/>
        </w:rPr>
        <w:t>实时监控：蛋白质分离过程实时监控，每秒</w:t>
      </w:r>
      <w:r>
        <w:rPr>
          <w:rFonts w:ascii="Times New Roman" w:hAnsi="Times New Roman"/>
          <w:szCs w:val="21"/>
        </w:rPr>
        <w:t>10</w:t>
      </w:r>
      <w:r>
        <w:rPr>
          <w:rFonts w:ascii="Times New Roman" w:hAnsi="Times New Roman"/>
          <w:szCs w:val="21"/>
        </w:rPr>
        <w:t>帧，并以影像的形式保存，可随时回放该分离过程</w:t>
      </w:r>
    </w:p>
    <w:p w:rsidR="00E75D8A" w:rsidRDefault="00E75D8A" w:rsidP="00E75D8A">
      <w:pPr>
        <w:snapToGrid w:val="0"/>
        <w:spacing w:line="360" w:lineRule="auto"/>
        <w:rPr>
          <w:rFonts w:ascii="Times New Roman" w:hAnsi="Times New Roman"/>
          <w:szCs w:val="21"/>
        </w:rPr>
      </w:pPr>
      <w:r>
        <w:rPr>
          <w:rFonts w:ascii="Times New Roman" w:hAnsi="Times New Roman"/>
          <w:szCs w:val="21"/>
        </w:rPr>
        <w:t>4</w:t>
      </w:r>
      <w:r>
        <w:rPr>
          <w:szCs w:val="21"/>
        </w:rPr>
        <w:t>．</w:t>
      </w:r>
      <w:r>
        <w:rPr>
          <w:rFonts w:ascii="Times New Roman" w:hAnsi="Times New Roman"/>
          <w:szCs w:val="21"/>
        </w:rPr>
        <w:t>快速：总运行时间</w:t>
      </w:r>
      <w:r>
        <w:rPr>
          <w:rFonts w:ascii="Times New Roman" w:hAnsi="Times New Roman"/>
          <w:szCs w:val="21"/>
        </w:rPr>
        <w:t>≤3</w:t>
      </w:r>
      <w:r>
        <w:rPr>
          <w:rFonts w:ascii="Times New Roman" w:hAnsi="Times New Roman"/>
          <w:szCs w:val="21"/>
        </w:rPr>
        <w:t>个小时</w:t>
      </w:r>
    </w:p>
    <w:p w:rsidR="00E75D8A" w:rsidRDefault="00E75D8A" w:rsidP="00E75D8A">
      <w:pPr>
        <w:snapToGrid w:val="0"/>
        <w:spacing w:line="360" w:lineRule="auto"/>
        <w:rPr>
          <w:rFonts w:ascii="Times New Roman" w:hAnsi="Times New Roman"/>
          <w:szCs w:val="21"/>
        </w:rPr>
      </w:pPr>
      <w:r>
        <w:rPr>
          <w:rFonts w:ascii="Times New Roman" w:hAnsi="Times New Roman"/>
          <w:szCs w:val="21"/>
        </w:rPr>
        <w:t>5</w:t>
      </w:r>
      <w:r>
        <w:rPr>
          <w:szCs w:val="21"/>
        </w:rPr>
        <w:t>．</w:t>
      </w:r>
      <w:r>
        <w:rPr>
          <w:rFonts w:ascii="Times New Roman" w:hAnsi="Times New Roman"/>
          <w:szCs w:val="21"/>
        </w:rPr>
        <w:t>样本通量：样品和抗体孵育是在</w:t>
      </w:r>
      <w:r>
        <w:rPr>
          <w:rFonts w:ascii="Times New Roman" w:hAnsi="Times New Roman"/>
          <w:szCs w:val="21"/>
        </w:rPr>
        <w:t>25</w:t>
      </w:r>
      <w:r>
        <w:rPr>
          <w:rFonts w:ascii="Times New Roman" w:hAnsi="Times New Roman"/>
          <w:szCs w:val="21"/>
        </w:rPr>
        <w:t>或</w:t>
      </w:r>
      <w:r>
        <w:rPr>
          <w:rFonts w:ascii="Times New Roman" w:hAnsi="Times New Roman"/>
          <w:szCs w:val="21"/>
        </w:rPr>
        <w:t>13</w:t>
      </w:r>
      <w:r>
        <w:rPr>
          <w:rFonts w:ascii="Times New Roman" w:hAnsi="Times New Roman"/>
          <w:szCs w:val="21"/>
        </w:rPr>
        <w:t>个独立的通道中完成，在同一次实验中，每个样本通道中均可与各自使用不同抗体孵育，各样本通道间互不干扰</w:t>
      </w:r>
    </w:p>
    <w:p w:rsidR="00E75D8A" w:rsidRDefault="00E75D8A" w:rsidP="00E75D8A">
      <w:pPr>
        <w:snapToGrid w:val="0"/>
        <w:spacing w:line="360" w:lineRule="auto"/>
        <w:rPr>
          <w:rFonts w:ascii="Times New Roman" w:hAnsi="Times New Roman"/>
          <w:szCs w:val="21"/>
        </w:rPr>
      </w:pPr>
      <w:r>
        <w:rPr>
          <w:rFonts w:ascii="Times New Roman" w:hAnsi="Times New Roman"/>
          <w:szCs w:val="21"/>
        </w:rPr>
        <w:t>6</w:t>
      </w:r>
      <w:r>
        <w:rPr>
          <w:szCs w:val="21"/>
        </w:rPr>
        <w:t>．</w:t>
      </w:r>
      <w:r>
        <w:rPr>
          <w:rFonts w:ascii="Times New Roman" w:hAnsi="Times New Roman"/>
          <w:szCs w:val="21"/>
        </w:rPr>
        <w:t>检测微量化：</w:t>
      </w:r>
      <w:proofErr w:type="gramStart"/>
      <w:r>
        <w:rPr>
          <w:rFonts w:ascii="Times New Roman" w:hAnsi="Times New Roman"/>
          <w:szCs w:val="21"/>
        </w:rPr>
        <w:t>上样体积</w:t>
      </w:r>
      <w:proofErr w:type="gramEnd"/>
      <w:r>
        <w:rPr>
          <w:rFonts w:ascii="Times New Roman" w:hAnsi="Times New Roman"/>
          <w:szCs w:val="21"/>
        </w:rPr>
        <w:t>：</w:t>
      </w:r>
      <w:r>
        <w:rPr>
          <w:rFonts w:ascii="Times New Roman" w:hAnsi="Times New Roman"/>
          <w:szCs w:val="21"/>
        </w:rPr>
        <w:t>≤5μL</w:t>
      </w:r>
      <w:r>
        <w:rPr>
          <w:rFonts w:ascii="Times New Roman" w:hAnsi="Times New Roman"/>
          <w:szCs w:val="21"/>
        </w:rPr>
        <w:t>，进样体积：</w:t>
      </w:r>
      <w:r>
        <w:rPr>
          <w:rFonts w:ascii="Times New Roman" w:hAnsi="Times New Roman"/>
          <w:szCs w:val="21"/>
        </w:rPr>
        <w:t>40nL</w:t>
      </w:r>
    </w:p>
    <w:p w:rsidR="00E75D8A" w:rsidRDefault="00E75D8A" w:rsidP="00E75D8A">
      <w:pPr>
        <w:snapToGrid w:val="0"/>
        <w:spacing w:line="360" w:lineRule="auto"/>
        <w:rPr>
          <w:rFonts w:ascii="Times New Roman" w:hAnsi="Times New Roman"/>
          <w:szCs w:val="21"/>
        </w:rPr>
      </w:pPr>
      <w:r>
        <w:rPr>
          <w:rFonts w:ascii="Times New Roman" w:hAnsi="Times New Roman"/>
          <w:szCs w:val="21"/>
        </w:rPr>
        <w:t>▲7</w:t>
      </w:r>
      <w:r>
        <w:rPr>
          <w:szCs w:val="21"/>
        </w:rPr>
        <w:t>．</w:t>
      </w:r>
      <w:r>
        <w:rPr>
          <w:rFonts w:ascii="Times New Roman" w:hAnsi="Times New Roman"/>
          <w:szCs w:val="21"/>
        </w:rPr>
        <w:t>制胶：系统无需制胶过程，也不用预制胶</w:t>
      </w:r>
    </w:p>
    <w:p w:rsidR="00E75D8A" w:rsidRDefault="00E75D8A" w:rsidP="00E75D8A">
      <w:pPr>
        <w:snapToGrid w:val="0"/>
        <w:spacing w:line="360" w:lineRule="auto"/>
        <w:rPr>
          <w:rFonts w:ascii="Times New Roman" w:hAnsi="Times New Roman"/>
          <w:szCs w:val="21"/>
        </w:rPr>
      </w:pPr>
      <w:r>
        <w:rPr>
          <w:rFonts w:ascii="Times New Roman" w:hAnsi="Times New Roman"/>
          <w:szCs w:val="21"/>
        </w:rPr>
        <w:t>8</w:t>
      </w:r>
      <w:r>
        <w:rPr>
          <w:szCs w:val="21"/>
        </w:rPr>
        <w:t>．</w:t>
      </w:r>
      <w:r>
        <w:rPr>
          <w:rFonts w:ascii="Times New Roman" w:hAnsi="Times New Roman"/>
          <w:szCs w:val="21"/>
        </w:rPr>
        <w:t>分离方式：根据分子量大小分离，自动识别蛋白大小并完成分离</w:t>
      </w:r>
    </w:p>
    <w:p w:rsidR="00E75D8A" w:rsidRDefault="00E75D8A" w:rsidP="00E75D8A">
      <w:pPr>
        <w:snapToGrid w:val="0"/>
        <w:spacing w:line="360" w:lineRule="auto"/>
        <w:rPr>
          <w:rFonts w:ascii="Times New Roman" w:hAnsi="Times New Roman"/>
          <w:szCs w:val="21"/>
        </w:rPr>
      </w:pPr>
      <w:r>
        <w:rPr>
          <w:rFonts w:ascii="Times New Roman" w:hAnsi="Times New Roman"/>
          <w:szCs w:val="21"/>
        </w:rPr>
        <w:t>▲9</w:t>
      </w:r>
      <w:r>
        <w:rPr>
          <w:szCs w:val="21"/>
        </w:rPr>
        <w:t>．</w:t>
      </w:r>
      <w:r>
        <w:rPr>
          <w:rFonts w:ascii="Times New Roman" w:hAnsi="Times New Roman"/>
          <w:szCs w:val="21"/>
        </w:rPr>
        <w:t>转膜：系统</w:t>
      </w:r>
      <w:proofErr w:type="gramStart"/>
      <w:r>
        <w:rPr>
          <w:rFonts w:ascii="Times New Roman" w:hAnsi="Times New Roman"/>
          <w:szCs w:val="21"/>
        </w:rPr>
        <w:t>无需转膜</w:t>
      </w:r>
      <w:proofErr w:type="gramEnd"/>
      <w:r>
        <w:rPr>
          <w:rFonts w:ascii="Times New Roman" w:hAnsi="Times New Roman"/>
          <w:szCs w:val="21"/>
        </w:rPr>
        <w:t>步骤</w:t>
      </w:r>
    </w:p>
    <w:p w:rsidR="00E75D8A" w:rsidRDefault="00E75D8A" w:rsidP="00E75D8A">
      <w:pPr>
        <w:snapToGrid w:val="0"/>
        <w:spacing w:line="360" w:lineRule="auto"/>
        <w:rPr>
          <w:rFonts w:ascii="Times New Roman" w:hAnsi="Times New Roman"/>
          <w:szCs w:val="21"/>
        </w:rPr>
      </w:pPr>
      <w:r>
        <w:rPr>
          <w:rFonts w:ascii="Times New Roman" w:hAnsi="Times New Roman"/>
          <w:szCs w:val="21"/>
        </w:rPr>
        <w:t>10</w:t>
      </w:r>
      <w:r>
        <w:rPr>
          <w:szCs w:val="21"/>
        </w:rPr>
        <w:t>．</w:t>
      </w:r>
      <w:r>
        <w:rPr>
          <w:rFonts w:ascii="Times New Roman" w:hAnsi="Times New Roman"/>
          <w:szCs w:val="21"/>
        </w:rPr>
        <w:t>检测方法：化学发光，荧光，总蛋白归一化法</w:t>
      </w:r>
    </w:p>
    <w:p w:rsidR="00E75D8A" w:rsidRDefault="00E75D8A" w:rsidP="00E75D8A">
      <w:pPr>
        <w:snapToGrid w:val="0"/>
        <w:spacing w:line="360" w:lineRule="auto"/>
        <w:rPr>
          <w:rFonts w:ascii="Times New Roman" w:hAnsi="Times New Roman"/>
          <w:szCs w:val="21"/>
        </w:rPr>
      </w:pPr>
      <w:r>
        <w:rPr>
          <w:rFonts w:ascii="Times New Roman" w:hAnsi="Times New Roman"/>
          <w:szCs w:val="21"/>
        </w:rPr>
        <w:t>11</w:t>
      </w:r>
      <w:r>
        <w:rPr>
          <w:szCs w:val="21"/>
        </w:rPr>
        <w:t>．</w:t>
      </w:r>
      <w:r>
        <w:rPr>
          <w:rFonts w:ascii="Times New Roman" w:hAnsi="Times New Roman"/>
          <w:szCs w:val="21"/>
        </w:rPr>
        <w:t>结果分析：实验结束后，无需人工分析，软件会自动给出蛋白分子量大小、信噪比、百分比和峰面积；也可以自动给出标准曲线，进行绝对定量分析</w:t>
      </w:r>
    </w:p>
    <w:p w:rsidR="00E75D8A" w:rsidRDefault="00E75D8A" w:rsidP="00E75D8A">
      <w:pPr>
        <w:snapToGrid w:val="0"/>
        <w:spacing w:line="360" w:lineRule="auto"/>
        <w:rPr>
          <w:rFonts w:ascii="Times New Roman" w:hAnsi="Times New Roman"/>
          <w:szCs w:val="21"/>
        </w:rPr>
      </w:pPr>
      <w:r>
        <w:rPr>
          <w:rFonts w:ascii="Times New Roman" w:hAnsi="Times New Roman"/>
          <w:szCs w:val="21"/>
        </w:rPr>
        <w:t>▲12</w:t>
      </w:r>
      <w:r>
        <w:rPr>
          <w:szCs w:val="21"/>
        </w:rPr>
        <w:t>．</w:t>
      </w:r>
      <w:r>
        <w:rPr>
          <w:rFonts w:ascii="Times New Roman" w:hAnsi="Times New Roman"/>
          <w:szCs w:val="21"/>
        </w:rPr>
        <w:t>结果呈现形式：化学发光成像结果，峰型图结果和泳道式结果</w:t>
      </w:r>
    </w:p>
    <w:p w:rsidR="00E75D8A" w:rsidRDefault="00E75D8A" w:rsidP="00E75D8A">
      <w:pPr>
        <w:snapToGrid w:val="0"/>
        <w:spacing w:line="360" w:lineRule="auto"/>
        <w:rPr>
          <w:rFonts w:ascii="Times New Roman" w:hAnsi="Times New Roman"/>
          <w:szCs w:val="21"/>
        </w:rPr>
      </w:pPr>
      <w:r>
        <w:rPr>
          <w:rFonts w:ascii="Times New Roman" w:hAnsi="Times New Roman"/>
          <w:szCs w:val="21"/>
        </w:rPr>
        <w:t>13</w:t>
      </w:r>
      <w:r>
        <w:rPr>
          <w:szCs w:val="21"/>
        </w:rPr>
        <w:t>．</w:t>
      </w:r>
      <w:r>
        <w:rPr>
          <w:rFonts w:ascii="Times New Roman" w:hAnsi="Times New Roman"/>
          <w:szCs w:val="21"/>
        </w:rPr>
        <w:t>软件升级：免费升级，可安装在任意电脑上，没有拷贝数限制</w:t>
      </w:r>
    </w:p>
    <w:p w:rsidR="00E75D8A" w:rsidRDefault="00E75D8A" w:rsidP="00E75D8A">
      <w:pPr>
        <w:snapToGrid w:val="0"/>
        <w:spacing w:line="360" w:lineRule="auto"/>
        <w:rPr>
          <w:rFonts w:ascii="Times New Roman" w:hAnsi="Times New Roman"/>
          <w:szCs w:val="21"/>
        </w:rPr>
      </w:pPr>
      <w:r>
        <w:rPr>
          <w:rFonts w:ascii="Times New Roman" w:hAnsi="Times New Roman" w:hint="eastAsia"/>
          <w:szCs w:val="21"/>
        </w:rPr>
        <w:t>二、</w:t>
      </w:r>
      <w:r>
        <w:rPr>
          <w:rFonts w:ascii="Times New Roman" w:hAnsi="Times New Roman"/>
          <w:b/>
          <w:bCs/>
          <w:szCs w:val="21"/>
        </w:rPr>
        <w:t>配置清单</w:t>
      </w:r>
    </w:p>
    <w:p w:rsidR="00E75D8A" w:rsidRDefault="00E75D8A" w:rsidP="00E75D8A">
      <w:pPr>
        <w:snapToGrid w:val="0"/>
        <w:spacing w:line="360" w:lineRule="auto"/>
        <w:rPr>
          <w:rFonts w:ascii="Times New Roman" w:hAnsi="Times New Roman"/>
          <w:szCs w:val="21"/>
        </w:rPr>
      </w:pPr>
      <w:r>
        <w:rPr>
          <w:rFonts w:ascii="Times New Roman" w:hAnsi="Times New Roman"/>
          <w:szCs w:val="21"/>
        </w:rPr>
        <w:t>1</w:t>
      </w:r>
      <w:r>
        <w:rPr>
          <w:szCs w:val="21"/>
        </w:rPr>
        <w:t>．</w:t>
      </w:r>
      <w:r>
        <w:rPr>
          <w:rFonts w:ascii="Times New Roman" w:hAnsi="Times New Roman"/>
          <w:szCs w:val="21"/>
        </w:rPr>
        <w:t>全自动蛋白质免疫印迹定量分析系统主机</w:t>
      </w:r>
      <w:r>
        <w:rPr>
          <w:rFonts w:ascii="Times New Roman" w:hAnsi="Times New Roman"/>
          <w:szCs w:val="21"/>
        </w:rPr>
        <w:t>1</w:t>
      </w:r>
      <w:r>
        <w:rPr>
          <w:rFonts w:ascii="Times New Roman" w:hAnsi="Times New Roman"/>
          <w:szCs w:val="21"/>
        </w:rPr>
        <w:t>台</w:t>
      </w:r>
    </w:p>
    <w:p w:rsidR="00E75D8A" w:rsidRDefault="00E75D8A" w:rsidP="00E75D8A">
      <w:pPr>
        <w:snapToGrid w:val="0"/>
        <w:spacing w:line="360" w:lineRule="auto"/>
        <w:rPr>
          <w:rFonts w:ascii="Times New Roman" w:hAnsi="Times New Roman"/>
          <w:szCs w:val="21"/>
        </w:rPr>
      </w:pPr>
      <w:r>
        <w:rPr>
          <w:rFonts w:ascii="Times New Roman" w:hAnsi="Times New Roman"/>
          <w:szCs w:val="21"/>
        </w:rPr>
        <w:t>2</w:t>
      </w:r>
      <w:r>
        <w:rPr>
          <w:szCs w:val="21"/>
        </w:rPr>
        <w:t>．</w:t>
      </w:r>
      <w:r>
        <w:rPr>
          <w:rFonts w:ascii="Times New Roman" w:hAnsi="Times New Roman"/>
          <w:szCs w:val="21"/>
        </w:rPr>
        <w:t>蛋白印迹定量分析软件及工作站</w:t>
      </w:r>
      <w:r>
        <w:rPr>
          <w:rFonts w:ascii="Times New Roman" w:hAnsi="Times New Roman"/>
          <w:szCs w:val="21"/>
        </w:rPr>
        <w:t xml:space="preserve"> 1</w:t>
      </w:r>
      <w:r>
        <w:rPr>
          <w:rFonts w:ascii="Times New Roman" w:hAnsi="Times New Roman"/>
          <w:szCs w:val="21"/>
        </w:rPr>
        <w:t>套</w:t>
      </w:r>
    </w:p>
    <w:p w:rsidR="00E75D8A" w:rsidRDefault="00E75D8A" w:rsidP="00E75D8A">
      <w:pPr>
        <w:snapToGrid w:val="0"/>
        <w:spacing w:line="360" w:lineRule="auto"/>
        <w:rPr>
          <w:rFonts w:ascii="Times New Roman" w:hAnsi="Times New Roman"/>
          <w:szCs w:val="21"/>
        </w:rPr>
      </w:pPr>
      <w:r>
        <w:rPr>
          <w:rFonts w:ascii="Times New Roman" w:hAnsi="Times New Roman"/>
          <w:szCs w:val="21"/>
        </w:rPr>
        <w:t>3</w:t>
      </w:r>
      <w:r>
        <w:rPr>
          <w:szCs w:val="21"/>
        </w:rPr>
        <w:t>．</w:t>
      </w:r>
      <w:r>
        <w:rPr>
          <w:rFonts w:ascii="Times New Roman" w:hAnsi="Times New Roman"/>
          <w:szCs w:val="21"/>
        </w:rPr>
        <w:t>安装培训试剂盒</w:t>
      </w:r>
      <w:r>
        <w:rPr>
          <w:rFonts w:ascii="Times New Roman" w:hAnsi="Times New Roman"/>
          <w:szCs w:val="21"/>
        </w:rPr>
        <w:t xml:space="preserve"> 1</w:t>
      </w:r>
      <w:r>
        <w:rPr>
          <w:rFonts w:ascii="Times New Roman" w:hAnsi="Times New Roman"/>
          <w:szCs w:val="21"/>
        </w:rPr>
        <w:t>套</w:t>
      </w:r>
    </w:p>
    <w:p w:rsidR="00E75D8A" w:rsidRDefault="00E75D8A" w:rsidP="00E75D8A">
      <w:pPr>
        <w:snapToGrid w:val="0"/>
        <w:spacing w:line="360" w:lineRule="auto"/>
        <w:rPr>
          <w:rFonts w:ascii="Times New Roman" w:hAnsi="Times New Roman"/>
          <w:szCs w:val="21"/>
        </w:rPr>
      </w:pPr>
      <w:r>
        <w:rPr>
          <w:rFonts w:ascii="Times New Roman" w:hAnsi="Times New Roman"/>
          <w:szCs w:val="21"/>
        </w:rPr>
        <w:t>4</w:t>
      </w:r>
      <w:r>
        <w:rPr>
          <w:szCs w:val="21"/>
        </w:rPr>
        <w:t>．</w:t>
      </w:r>
      <w:r>
        <w:rPr>
          <w:rFonts w:ascii="Times New Roman" w:hAnsi="Times New Roman"/>
          <w:szCs w:val="21"/>
        </w:rPr>
        <w:t>配套蛋白检测用</w:t>
      </w:r>
      <w:r>
        <w:rPr>
          <w:rFonts w:ascii="Times New Roman" w:hAnsi="Times New Roman"/>
          <w:szCs w:val="21"/>
        </w:rPr>
        <w:t>12-230KD</w:t>
      </w:r>
      <w:r>
        <w:rPr>
          <w:rFonts w:ascii="Times New Roman" w:hAnsi="Times New Roman"/>
          <w:szCs w:val="21"/>
        </w:rPr>
        <w:t>试剂盒</w:t>
      </w:r>
      <w:r>
        <w:rPr>
          <w:rFonts w:ascii="Times New Roman" w:hAnsi="Times New Roman"/>
          <w:szCs w:val="21"/>
        </w:rPr>
        <w:t xml:space="preserve"> 8X25</w:t>
      </w:r>
      <w:r>
        <w:rPr>
          <w:rFonts w:ascii="Times New Roman" w:hAnsi="Times New Roman"/>
          <w:szCs w:val="21"/>
        </w:rPr>
        <w:t>包装</w:t>
      </w:r>
      <w:r>
        <w:rPr>
          <w:rFonts w:ascii="Times New Roman" w:hAnsi="Times New Roman"/>
          <w:szCs w:val="21"/>
        </w:rPr>
        <w:t>15</w:t>
      </w:r>
      <w:r>
        <w:rPr>
          <w:rFonts w:ascii="Times New Roman" w:hAnsi="Times New Roman"/>
          <w:szCs w:val="21"/>
        </w:rPr>
        <w:t>套，</w:t>
      </w:r>
      <w:r>
        <w:rPr>
          <w:rFonts w:ascii="Times New Roman" w:hAnsi="Times New Roman"/>
          <w:szCs w:val="21"/>
        </w:rPr>
        <w:t>8X13</w:t>
      </w:r>
      <w:r>
        <w:rPr>
          <w:rFonts w:ascii="Times New Roman" w:hAnsi="Times New Roman"/>
          <w:szCs w:val="21"/>
        </w:rPr>
        <w:t>包装</w:t>
      </w:r>
      <w:r>
        <w:rPr>
          <w:rFonts w:ascii="Times New Roman" w:hAnsi="Times New Roman"/>
          <w:szCs w:val="21"/>
        </w:rPr>
        <w:t>15</w:t>
      </w:r>
      <w:r>
        <w:rPr>
          <w:rFonts w:ascii="Times New Roman" w:hAnsi="Times New Roman"/>
          <w:szCs w:val="21"/>
        </w:rPr>
        <w:t>套</w:t>
      </w:r>
    </w:p>
    <w:p w:rsidR="00E75D8A" w:rsidRDefault="00E75D8A" w:rsidP="00E75D8A">
      <w:pPr>
        <w:snapToGrid w:val="0"/>
        <w:spacing w:line="360" w:lineRule="auto"/>
        <w:rPr>
          <w:rFonts w:ascii="Times New Roman" w:hAnsi="Times New Roman"/>
          <w:szCs w:val="21"/>
        </w:rPr>
      </w:pPr>
      <w:r>
        <w:rPr>
          <w:rFonts w:ascii="Times New Roman" w:hAnsi="Times New Roman"/>
          <w:szCs w:val="21"/>
        </w:rPr>
        <w:t>5</w:t>
      </w:r>
      <w:r>
        <w:rPr>
          <w:szCs w:val="21"/>
        </w:rPr>
        <w:t>．</w:t>
      </w:r>
      <w:r>
        <w:rPr>
          <w:rFonts w:ascii="Times New Roman" w:hAnsi="Times New Roman"/>
          <w:szCs w:val="21"/>
        </w:rPr>
        <w:t>UPS</w:t>
      </w:r>
      <w:r>
        <w:rPr>
          <w:rFonts w:ascii="Times New Roman" w:hAnsi="Times New Roman"/>
          <w:szCs w:val="21"/>
        </w:rPr>
        <w:t>稳压电源（</w:t>
      </w:r>
      <w:r>
        <w:rPr>
          <w:rFonts w:ascii="Times New Roman" w:hAnsi="Times New Roman"/>
          <w:szCs w:val="21"/>
        </w:rPr>
        <w:t>3000VA</w:t>
      </w:r>
      <w:r>
        <w:rPr>
          <w:rFonts w:ascii="Times New Roman" w:hAnsi="Times New Roman"/>
          <w:szCs w:val="21"/>
        </w:rPr>
        <w:t>），</w:t>
      </w:r>
    </w:p>
    <w:p w:rsidR="00E75D8A" w:rsidRDefault="00E75D8A" w:rsidP="00E75D8A">
      <w:pPr>
        <w:snapToGrid w:val="0"/>
        <w:spacing w:line="360" w:lineRule="auto"/>
        <w:rPr>
          <w:rFonts w:ascii="Times New Roman" w:hAnsi="Times New Roman"/>
          <w:szCs w:val="21"/>
        </w:rPr>
      </w:pPr>
      <w:r>
        <w:rPr>
          <w:rFonts w:ascii="Times New Roman" w:hAnsi="Times New Roman"/>
          <w:szCs w:val="21"/>
        </w:rPr>
        <w:t>6</w:t>
      </w:r>
      <w:r>
        <w:rPr>
          <w:szCs w:val="21"/>
        </w:rPr>
        <w:t>．</w:t>
      </w:r>
      <w:r>
        <w:rPr>
          <w:rFonts w:ascii="Times New Roman" w:hAnsi="Times New Roman"/>
          <w:szCs w:val="21"/>
        </w:rPr>
        <w:t>终端输出设备（激光双面复印打印扫描功能一体机）。</w:t>
      </w:r>
    </w:p>
    <w:p w:rsidR="00E75D8A" w:rsidRDefault="00E75D8A" w:rsidP="00E75D8A">
      <w:pPr>
        <w:pStyle w:val="ListParagraph"/>
        <w:snapToGrid w:val="0"/>
        <w:spacing w:line="360" w:lineRule="auto"/>
        <w:ind w:firstLineChars="0" w:firstLine="0"/>
        <w:rPr>
          <w:rFonts w:ascii="Times New Roman" w:hAnsi="Times New Roman"/>
          <w:b/>
          <w:bCs/>
          <w:szCs w:val="21"/>
        </w:rPr>
      </w:pPr>
      <w:r>
        <w:rPr>
          <w:rFonts w:ascii="Times New Roman" w:hAnsi="Times New Roman" w:hint="eastAsia"/>
          <w:b/>
          <w:bCs/>
          <w:szCs w:val="21"/>
        </w:rPr>
        <w:t>三、</w:t>
      </w:r>
      <w:r>
        <w:rPr>
          <w:rFonts w:ascii="Times New Roman" w:hAnsi="Times New Roman"/>
          <w:b/>
          <w:bCs/>
          <w:szCs w:val="21"/>
        </w:rPr>
        <w:t>质保</w:t>
      </w:r>
    </w:p>
    <w:p w:rsidR="00E75D8A" w:rsidRDefault="00E75D8A" w:rsidP="00E75D8A">
      <w:pPr>
        <w:snapToGrid w:val="0"/>
        <w:spacing w:line="360" w:lineRule="auto"/>
        <w:rPr>
          <w:rFonts w:ascii="Times New Roman" w:hAnsi="Times New Roman"/>
          <w:szCs w:val="21"/>
        </w:rPr>
      </w:pPr>
      <w:r>
        <w:rPr>
          <w:rFonts w:ascii="Times New Roman" w:hAnsi="Times New Roman"/>
          <w:szCs w:val="21"/>
        </w:rPr>
        <w:t>1</w:t>
      </w:r>
      <w:r>
        <w:rPr>
          <w:szCs w:val="21"/>
        </w:rPr>
        <w:t>．</w:t>
      </w:r>
      <w:r>
        <w:rPr>
          <w:rFonts w:ascii="Times New Roman" w:hAnsi="Times New Roman"/>
          <w:szCs w:val="21"/>
        </w:rPr>
        <w:t>质保期：自验收合格之日起三年；终身免费提供技术服务。</w:t>
      </w:r>
    </w:p>
    <w:p w:rsidR="00E75D8A" w:rsidRDefault="00E75D8A" w:rsidP="00E75D8A">
      <w:pPr>
        <w:snapToGrid w:val="0"/>
        <w:spacing w:line="360" w:lineRule="auto"/>
        <w:rPr>
          <w:rFonts w:ascii="Times New Roman" w:hAnsi="Times New Roman"/>
          <w:szCs w:val="21"/>
        </w:rPr>
      </w:pPr>
      <w:r>
        <w:rPr>
          <w:rFonts w:ascii="Times New Roman" w:hAnsi="Times New Roman"/>
          <w:szCs w:val="21"/>
        </w:rPr>
        <w:t>2</w:t>
      </w:r>
      <w:r>
        <w:rPr>
          <w:szCs w:val="21"/>
        </w:rPr>
        <w:t>．</w:t>
      </w:r>
      <w:r>
        <w:rPr>
          <w:rFonts w:ascii="Times New Roman" w:hAnsi="Times New Roman"/>
          <w:szCs w:val="21"/>
        </w:rPr>
        <w:t>质保期</w:t>
      </w:r>
      <w:proofErr w:type="gramStart"/>
      <w:r>
        <w:rPr>
          <w:rFonts w:ascii="Times New Roman" w:hAnsi="Times New Roman"/>
          <w:szCs w:val="21"/>
        </w:rPr>
        <w:t>外提供</w:t>
      </w:r>
      <w:proofErr w:type="gramEnd"/>
      <w:r>
        <w:rPr>
          <w:rFonts w:ascii="Times New Roman" w:hAnsi="Times New Roman"/>
          <w:szCs w:val="21"/>
        </w:rPr>
        <w:t>零部件销售</w:t>
      </w:r>
      <w:r>
        <w:rPr>
          <w:rFonts w:ascii="Times New Roman" w:hAnsi="Times New Roman"/>
          <w:szCs w:val="21"/>
        </w:rPr>
        <w:t>,</w:t>
      </w:r>
      <w:r>
        <w:rPr>
          <w:rFonts w:ascii="Times New Roman" w:hAnsi="Times New Roman"/>
          <w:szCs w:val="21"/>
        </w:rPr>
        <w:t>且负责仪器的维修，配件费用按成本价收取。</w:t>
      </w:r>
      <w:r>
        <w:rPr>
          <w:rFonts w:ascii="Times New Roman" w:hAnsi="Times New Roman"/>
          <w:szCs w:val="21"/>
        </w:rPr>
        <w:t xml:space="preserve">  </w:t>
      </w:r>
    </w:p>
    <w:p w:rsidR="00E75D8A" w:rsidRDefault="00E75D8A" w:rsidP="00E75D8A">
      <w:pPr>
        <w:snapToGrid w:val="0"/>
        <w:spacing w:line="360" w:lineRule="auto"/>
        <w:rPr>
          <w:rFonts w:ascii="Times New Roman" w:hAnsi="Times New Roman"/>
          <w:szCs w:val="21"/>
        </w:rPr>
      </w:pPr>
      <w:r>
        <w:rPr>
          <w:rFonts w:ascii="Times New Roman" w:hAnsi="Times New Roman"/>
          <w:szCs w:val="21"/>
        </w:rPr>
        <w:t>3</w:t>
      </w:r>
      <w:r>
        <w:rPr>
          <w:szCs w:val="21"/>
        </w:rPr>
        <w:t>．</w:t>
      </w:r>
      <w:r>
        <w:rPr>
          <w:rFonts w:ascii="Times New Roman" w:hAnsi="Times New Roman"/>
          <w:szCs w:val="21"/>
        </w:rPr>
        <w:t>维护响应时间：中标人必须提供原厂的新品、正品，能保证相应的原厂质保维修服务，</w:t>
      </w:r>
      <w:r>
        <w:rPr>
          <w:rFonts w:ascii="Times New Roman" w:hAnsi="Times New Roman"/>
          <w:szCs w:val="21"/>
        </w:rPr>
        <w:t xml:space="preserve">7×24 </w:t>
      </w:r>
      <w:r>
        <w:rPr>
          <w:rFonts w:ascii="Times New Roman" w:hAnsi="Times New Roman"/>
          <w:szCs w:val="21"/>
        </w:rPr>
        <w:t>小时技术响应，</w:t>
      </w:r>
      <w:r>
        <w:rPr>
          <w:rFonts w:ascii="Times New Roman" w:hAnsi="Times New Roman"/>
          <w:szCs w:val="21"/>
        </w:rPr>
        <w:t>48</w:t>
      </w:r>
      <w:r>
        <w:rPr>
          <w:rFonts w:ascii="Times New Roman" w:hAnsi="Times New Roman"/>
          <w:szCs w:val="21"/>
        </w:rPr>
        <w:t>小时内到达用户现场提供服务。</w:t>
      </w:r>
    </w:p>
    <w:p w:rsidR="00E75D8A" w:rsidRDefault="00E75D8A" w:rsidP="00E75D8A">
      <w:pPr>
        <w:snapToGrid w:val="0"/>
        <w:spacing w:line="360" w:lineRule="auto"/>
        <w:rPr>
          <w:rFonts w:ascii="Times New Roman" w:hAnsi="Times New Roman"/>
          <w:b/>
          <w:bCs/>
          <w:szCs w:val="21"/>
        </w:rPr>
      </w:pPr>
      <w:r>
        <w:rPr>
          <w:rFonts w:ascii="Times New Roman" w:hAnsi="Times New Roman"/>
          <w:b/>
          <w:bCs/>
          <w:szCs w:val="21"/>
        </w:rPr>
        <w:t>四、</w:t>
      </w:r>
      <w:r>
        <w:rPr>
          <w:rFonts w:ascii="Times New Roman" w:hAnsi="Times New Roman"/>
          <w:b/>
          <w:bCs/>
          <w:szCs w:val="21"/>
        </w:rPr>
        <w:t xml:space="preserve"> </w:t>
      </w:r>
      <w:r>
        <w:rPr>
          <w:rFonts w:ascii="Times New Roman" w:hAnsi="Times New Roman"/>
          <w:b/>
          <w:bCs/>
          <w:szCs w:val="21"/>
        </w:rPr>
        <w:t>培训要求：</w:t>
      </w:r>
    </w:p>
    <w:p w:rsidR="00E75D8A" w:rsidRDefault="00E75D8A" w:rsidP="00E75D8A">
      <w:pPr>
        <w:snapToGrid w:val="0"/>
        <w:spacing w:line="360" w:lineRule="auto"/>
        <w:rPr>
          <w:rFonts w:ascii="Times New Roman" w:hAnsi="Times New Roman"/>
          <w:szCs w:val="21"/>
        </w:rPr>
      </w:pPr>
      <w:r>
        <w:rPr>
          <w:rFonts w:ascii="Times New Roman" w:hAnsi="Times New Roman"/>
          <w:szCs w:val="21"/>
        </w:rPr>
        <w:t>1</w:t>
      </w:r>
      <w:r>
        <w:rPr>
          <w:szCs w:val="21"/>
        </w:rPr>
        <w:t>．</w:t>
      </w:r>
      <w:r>
        <w:rPr>
          <w:rFonts w:ascii="Times New Roman" w:hAnsi="Times New Roman"/>
          <w:szCs w:val="21"/>
        </w:rPr>
        <w:t>在仪器安装调试过程中</w:t>
      </w:r>
      <w:r>
        <w:rPr>
          <w:rFonts w:ascii="Times New Roman" w:hAnsi="Times New Roman"/>
          <w:szCs w:val="21"/>
        </w:rPr>
        <w:t xml:space="preserve">, </w:t>
      </w:r>
      <w:r>
        <w:rPr>
          <w:rFonts w:ascii="Times New Roman" w:hAnsi="Times New Roman"/>
          <w:szCs w:val="21"/>
        </w:rPr>
        <w:t>卖方工程师需详细介绍仪器基本理论、实验方法原理、实验操</w:t>
      </w:r>
      <w:r>
        <w:rPr>
          <w:rFonts w:ascii="Times New Roman" w:hAnsi="Times New Roman"/>
          <w:szCs w:val="21"/>
        </w:rPr>
        <w:lastRenderedPageBreak/>
        <w:t>作、</w:t>
      </w:r>
      <w:r>
        <w:rPr>
          <w:rFonts w:ascii="Times New Roman" w:hAnsi="Times New Roman"/>
          <w:szCs w:val="21"/>
        </w:rPr>
        <w:t xml:space="preserve"> </w:t>
      </w:r>
      <w:r>
        <w:rPr>
          <w:rFonts w:ascii="Times New Roman" w:hAnsi="Times New Roman"/>
          <w:szCs w:val="21"/>
        </w:rPr>
        <w:t>软件操作、仪器维护、安全要点以及其他相关内容。</w:t>
      </w:r>
      <w:r>
        <w:rPr>
          <w:rFonts w:ascii="Times New Roman" w:hAnsi="Times New Roman"/>
          <w:szCs w:val="21"/>
        </w:rPr>
        <w:t xml:space="preserve"> </w:t>
      </w:r>
      <w:r>
        <w:rPr>
          <w:rFonts w:ascii="Times New Roman" w:hAnsi="Times New Roman"/>
          <w:szCs w:val="21"/>
        </w:rPr>
        <w:t>需提供现场安装现场，培训日期由双方根据仪器使用情况决定。</w:t>
      </w:r>
    </w:p>
    <w:p w:rsidR="00E75D8A" w:rsidRDefault="00E75D8A" w:rsidP="00E75D8A">
      <w:pPr>
        <w:snapToGrid w:val="0"/>
        <w:spacing w:line="360" w:lineRule="auto"/>
        <w:rPr>
          <w:rFonts w:ascii="Times New Roman" w:hAnsi="Times New Roman"/>
          <w:szCs w:val="21"/>
        </w:rPr>
      </w:pPr>
      <w:r>
        <w:rPr>
          <w:rFonts w:ascii="Times New Roman" w:hAnsi="Times New Roman"/>
          <w:szCs w:val="21"/>
        </w:rPr>
        <w:t>2</w:t>
      </w:r>
      <w:r>
        <w:rPr>
          <w:szCs w:val="21"/>
        </w:rPr>
        <w:t>．</w:t>
      </w:r>
      <w:r>
        <w:rPr>
          <w:rFonts w:ascii="Times New Roman" w:hAnsi="Times New Roman"/>
          <w:szCs w:val="21"/>
        </w:rPr>
        <w:t>使用过程中遇到的问题由专业的应用工程师进行解答和电话培训，在必要时可派遣工程师上门培训。</w:t>
      </w:r>
    </w:p>
    <w:p w:rsidR="00E75D8A" w:rsidRDefault="00E75D8A" w:rsidP="00E75D8A">
      <w:pPr>
        <w:snapToGrid w:val="0"/>
        <w:spacing w:line="360" w:lineRule="auto"/>
        <w:rPr>
          <w:rFonts w:ascii="Times New Roman" w:hAnsi="Times New Roman"/>
        </w:rPr>
      </w:pPr>
    </w:p>
    <w:p w:rsidR="00E75D8A" w:rsidRDefault="00E75D8A" w:rsidP="00E75D8A">
      <w:pPr>
        <w:snapToGrid w:val="0"/>
        <w:spacing w:line="360" w:lineRule="auto"/>
        <w:rPr>
          <w:rFonts w:ascii="Times New Roman" w:hAnsi="Times New Roman"/>
          <w:b/>
          <w:sz w:val="24"/>
          <w:szCs w:val="24"/>
        </w:rPr>
      </w:pPr>
    </w:p>
    <w:p w:rsidR="00856D07" w:rsidRPr="00E75D8A" w:rsidRDefault="00856D07"/>
    <w:sectPr w:rsidR="00856D07" w:rsidRPr="00E75D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8A"/>
    <w:rsid w:val="00856D07"/>
    <w:rsid w:val="00E75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F566D-71EE-4B1A-BB7A-50A559A8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D8A"/>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link w:val="a4"/>
    <w:rsid w:val="00E75D8A"/>
    <w:rPr>
      <w:rFonts w:ascii="Arial" w:eastAsia="宋体" w:hAnsi="Arial" w:cs="Arial"/>
      <w:b/>
      <w:bCs/>
      <w:sz w:val="32"/>
      <w:szCs w:val="32"/>
    </w:rPr>
  </w:style>
  <w:style w:type="character" w:customStyle="1" w:styleId="a5">
    <w:name w:val="纯文本 字符"/>
    <w:link w:val="a6"/>
    <w:rsid w:val="00E75D8A"/>
    <w:rPr>
      <w:rFonts w:ascii="宋体" w:eastAsia="宋体" w:hAnsi="Courier New"/>
    </w:rPr>
  </w:style>
  <w:style w:type="paragraph" w:styleId="a4">
    <w:name w:val="Title"/>
    <w:basedOn w:val="a"/>
    <w:link w:val="a3"/>
    <w:qFormat/>
    <w:rsid w:val="00E75D8A"/>
    <w:pPr>
      <w:spacing w:before="240" w:after="60"/>
      <w:jc w:val="center"/>
      <w:outlineLvl w:val="0"/>
    </w:pPr>
    <w:rPr>
      <w:rFonts w:ascii="Arial" w:hAnsi="Arial" w:cs="Arial"/>
      <w:b/>
      <w:bCs/>
      <w:sz w:val="32"/>
      <w:szCs w:val="32"/>
    </w:rPr>
  </w:style>
  <w:style w:type="character" w:customStyle="1" w:styleId="1">
    <w:name w:val="标题 字符1"/>
    <w:basedOn w:val="a0"/>
    <w:uiPriority w:val="10"/>
    <w:rsid w:val="00E75D8A"/>
    <w:rPr>
      <w:rFonts w:asciiTheme="majorHAnsi" w:eastAsiaTheme="majorEastAsia" w:hAnsiTheme="majorHAnsi" w:cstheme="majorBidi"/>
      <w:b/>
      <w:bCs/>
      <w:sz w:val="32"/>
      <w:szCs w:val="32"/>
    </w:rPr>
  </w:style>
  <w:style w:type="paragraph" w:styleId="a6">
    <w:name w:val="Plain Text"/>
    <w:basedOn w:val="a"/>
    <w:link w:val="a5"/>
    <w:rsid w:val="00E75D8A"/>
    <w:rPr>
      <w:rFonts w:ascii="宋体" w:hAnsi="Courier New" w:cstheme="minorBidi"/>
      <w:szCs w:val="22"/>
    </w:rPr>
  </w:style>
  <w:style w:type="character" w:customStyle="1" w:styleId="10">
    <w:name w:val="纯文本 字符1"/>
    <w:basedOn w:val="a0"/>
    <w:uiPriority w:val="99"/>
    <w:semiHidden/>
    <w:rsid w:val="00E75D8A"/>
    <w:rPr>
      <w:rFonts w:asciiTheme="minorEastAsia" w:hAnsi="Courier New" w:cs="Courier New"/>
      <w:szCs w:val="20"/>
    </w:rPr>
  </w:style>
  <w:style w:type="paragraph" w:customStyle="1" w:styleId="ListParagraph">
    <w:name w:val="List Paragraph"/>
    <w:basedOn w:val="a"/>
    <w:rsid w:val="00E75D8A"/>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建</dc:creator>
  <cp:keywords/>
  <dc:description/>
  <cp:lastModifiedBy>马 建</cp:lastModifiedBy>
  <cp:revision>1</cp:revision>
  <dcterms:created xsi:type="dcterms:W3CDTF">2019-06-25T09:22:00Z</dcterms:created>
  <dcterms:modified xsi:type="dcterms:W3CDTF">2019-06-25T09:23:00Z</dcterms:modified>
</cp:coreProperties>
</file>