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position w:val="0"/>
          <w:sz w:val="28"/>
        </w:rPr>
      </w:pPr>
      <w:r>
        <w:rPr>
          <w:rFonts w:hint="eastAsia" w:hAnsi="宋体"/>
          <w:b/>
          <w:position w:val="0"/>
          <w:sz w:val="28"/>
        </w:rPr>
        <w:t>信联招投标有限公司关于黑龙江出入境检验检疫局蒸汽灭菌器、氮吹仪等实验室仪器采购项目的公开招标公告</w:t>
      </w:r>
    </w:p>
    <w:p>
      <w:pPr>
        <w:spacing w:line="360" w:lineRule="auto"/>
        <w:ind w:left="156" w:hanging="156" w:hangingChars="65"/>
        <w:rPr>
          <w:rFonts w:hAnsi="宋体"/>
          <w:position w:val="0"/>
        </w:rPr>
      </w:pPr>
    </w:p>
    <w:p>
      <w:pPr>
        <w:spacing w:line="360" w:lineRule="auto"/>
        <w:ind w:left="156" w:hanging="156" w:hangingChars="65"/>
        <w:rPr>
          <w:rFonts w:hAnsi="宋体"/>
          <w:position w:val="0"/>
        </w:rPr>
      </w:pPr>
      <w:r>
        <w:rPr>
          <w:rFonts w:hint="eastAsia" w:hAnsi="宋体"/>
          <w:position w:val="0"/>
        </w:rPr>
        <w:t>日    期：2017年5月23日</w:t>
      </w:r>
    </w:p>
    <w:p>
      <w:pPr>
        <w:spacing w:line="360" w:lineRule="auto"/>
        <w:ind w:left="156" w:hanging="156" w:hangingChars="65"/>
        <w:rPr>
          <w:rFonts w:hAnsi="宋体"/>
          <w:position w:val="0"/>
        </w:rPr>
      </w:pPr>
      <w:r>
        <w:rPr>
          <w:rFonts w:hint="eastAsia" w:hAnsi="宋体"/>
          <w:position w:val="0"/>
        </w:rPr>
        <w:t>招标编号：</w:t>
      </w:r>
      <w:r>
        <w:rPr>
          <w:rFonts w:hAnsi="宋体"/>
          <w:position w:val="0"/>
        </w:rPr>
        <w:t>XL-ZF/201</w:t>
      </w:r>
      <w:r>
        <w:rPr>
          <w:rFonts w:hint="eastAsia" w:hAnsi="宋体"/>
          <w:position w:val="0"/>
        </w:rPr>
        <w:t>70059</w:t>
      </w:r>
    </w:p>
    <w:p>
      <w:pPr>
        <w:pStyle w:val="6"/>
        <w:numPr>
          <w:ilvl w:val="0"/>
          <w:numId w:val="1"/>
        </w:numPr>
        <w:spacing w:line="360" w:lineRule="auto"/>
        <w:ind w:firstLineChars="0"/>
        <w:rPr>
          <w:rFonts w:hAnsi="宋体"/>
          <w:position w:val="0"/>
        </w:rPr>
      </w:pPr>
      <w:r>
        <w:rPr>
          <w:rFonts w:hint="eastAsia" w:hAnsi="宋体"/>
          <w:position w:val="0"/>
        </w:rPr>
        <w:t>信联招投标有限公司（以下简称“招标机构”）受黑龙江出入境检验检疫局的委托，为其蒸汽灭菌器、氮吹仪等实验室仪器采购项目进行国内公开招标，择优选定供应商。</w:t>
      </w:r>
    </w:p>
    <w:p>
      <w:pPr>
        <w:pStyle w:val="6"/>
        <w:numPr>
          <w:ilvl w:val="0"/>
          <w:numId w:val="1"/>
        </w:numPr>
        <w:snapToGrid w:val="0"/>
        <w:spacing w:line="540" w:lineRule="exact"/>
        <w:ind w:firstLineChars="0"/>
        <w:rPr>
          <w:rFonts w:hAnsi="宋体"/>
          <w:position w:val="0"/>
        </w:rPr>
      </w:pPr>
      <w:r>
        <w:rPr>
          <w:rFonts w:hint="eastAsia" w:hAnsi="宋体"/>
          <w:position w:val="0"/>
        </w:rPr>
        <w:t>本次招标项目概况如下：</w:t>
      </w:r>
    </w:p>
    <w:tbl>
      <w:tblPr>
        <w:tblStyle w:val="5"/>
        <w:tblW w:w="84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5"/>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101" w:type="dxa"/>
            <w:vAlign w:val="center"/>
          </w:tcPr>
          <w:p>
            <w:pPr>
              <w:snapToGrid w:val="0"/>
              <w:spacing w:line="240" w:lineRule="auto"/>
              <w:jc w:val="center"/>
              <w:rPr>
                <w:rFonts w:hAnsi="宋体"/>
                <w:b/>
                <w:position w:val="0"/>
                <w:sz w:val="22"/>
              </w:rPr>
            </w:pPr>
            <w:r>
              <w:rPr>
                <w:rFonts w:hint="eastAsia" w:hAnsi="宋体"/>
                <w:b/>
                <w:position w:val="0"/>
                <w:sz w:val="22"/>
              </w:rPr>
              <w:t>序号</w:t>
            </w:r>
          </w:p>
        </w:tc>
        <w:tc>
          <w:tcPr>
            <w:tcW w:w="5245" w:type="dxa"/>
            <w:vAlign w:val="center"/>
          </w:tcPr>
          <w:p>
            <w:pPr>
              <w:snapToGrid w:val="0"/>
              <w:spacing w:line="240" w:lineRule="auto"/>
              <w:jc w:val="center"/>
              <w:rPr>
                <w:rFonts w:hAnsi="宋体"/>
                <w:b/>
                <w:position w:val="0"/>
                <w:sz w:val="22"/>
              </w:rPr>
            </w:pPr>
            <w:r>
              <w:rPr>
                <w:rFonts w:hint="eastAsia" w:hAnsi="宋体"/>
                <w:b/>
                <w:position w:val="0"/>
                <w:sz w:val="22"/>
              </w:rPr>
              <w:t>采购项目</w:t>
            </w:r>
          </w:p>
        </w:tc>
        <w:tc>
          <w:tcPr>
            <w:tcW w:w="2117" w:type="dxa"/>
            <w:vAlign w:val="center"/>
          </w:tcPr>
          <w:p>
            <w:pPr>
              <w:snapToGrid w:val="0"/>
              <w:spacing w:line="240" w:lineRule="auto"/>
              <w:jc w:val="center"/>
              <w:rPr>
                <w:rFonts w:hAnsi="宋体"/>
                <w:b/>
                <w:position w:val="0"/>
                <w:sz w:val="22"/>
              </w:rPr>
            </w:pPr>
            <w:r>
              <w:rPr>
                <w:rFonts w:hint="eastAsia" w:hAnsi="宋体"/>
                <w:b/>
                <w:positio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1101" w:type="dxa"/>
            <w:vAlign w:val="center"/>
          </w:tcPr>
          <w:p>
            <w:pPr>
              <w:snapToGrid w:val="0"/>
              <w:spacing w:line="240" w:lineRule="auto"/>
              <w:jc w:val="center"/>
              <w:rPr>
                <w:rFonts w:hAnsi="宋体"/>
                <w:position w:val="0"/>
                <w:sz w:val="22"/>
              </w:rPr>
            </w:pPr>
            <w:r>
              <w:rPr>
                <w:rFonts w:hint="eastAsia" w:hAnsi="宋体"/>
                <w:position w:val="0"/>
                <w:sz w:val="22"/>
              </w:rPr>
              <w:t>1</w:t>
            </w:r>
          </w:p>
        </w:tc>
        <w:tc>
          <w:tcPr>
            <w:tcW w:w="5245" w:type="dxa"/>
            <w:vAlign w:val="center"/>
          </w:tcPr>
          <w:p>
            <w:pPr>
              <w:snapToGrid w:val="0"/>
              <w:spacing w:line="240" w:lineRule="auto"/>
              <w:jc w:val="center"/>
              <w:rPr>
                <w:rFonts w:hAnsi="宋体"/>
                <w:position w:val="0"/>
                <w:sz w:val="22"/>
              </w:rPr>
            </w:pPr>
            <w:r>
              <w:rPr>
                <w:rFonts w:hint="eastAsia" w:hAnsi="宋体"/>
                <w:position w:val="0"/>
                <w:sz w:val="23"/>
                <w:szCs w:val="23"/>
              </w:rPr>
              <w:t>氮吹仪、氮气发生器、超低温冰箱、电子天平、智能石墨消解仪、蒸汽灭菌器</w:t>
            </w:r>
          </w:p>
        </w:tc>
        <w:tc>
          <w:tcPr>
            <w:tcW w:w="2117" w:type="dxa"/>
            <w:vAlign w:val="center"/>
          </w:tcPr>
          <w:p>
            <w:pPr>
              <w:snapToGrid w:val="0"/>
              <w:spacing w:line="240" w:lineRule="auto"/>
              <w:jc w:val="center"/>
              <w:rPr>
                <w:rFonts w:hAnsi="宋体"/>
                <w:position w:val="0"/>
                <w:sz w:val="22"/>
              </w:rPr>
            </w:pPr>
            <w:r>
              <w:rPr>
                <w:rFonts w:hint="eastAsia" w:hAnsi="宋体"/>
                <w:position w:val="0"/>
                <w:sz w:val="22"/>
              </w:rPr>
              <w:t>部分设备允许进口，参数详见招标文件</w:t>
            </w:r>
          </w:p>
        </w:tc>
      </w:tr>
    </w:tbl>
    <w:p>
      <w:pPr>
        <w:pStyle w:val="6"/>
        <w:numPr>
          <w:ilvl w:val="0"/>
          <w:numId w:val="1"/>
        </w:numPr>
        <w:snapToGrid w:val="0"/>
        <w:spacing w:line="540" w:lineRule="exact"/>
        <w:ind w:firstLineChars="0"/>
        <w:rPr>
          <w:rFonts w:hAnsi="宋体"/>
          <w:position w:val="0"/>
        </w:rPr>
      </w:pPr>
      <w:r>
        <w:rPr>
          <w:rFonts w:hint="eastAsia" w:hAnsi="宋体"/>
          <w:position w:val="0"/>
        </w:rPr>
        <w:t>项目性质：一般货物类采购</w:t>
      </w:r>
    </w:p>
    <w:p>
      <w:pPr>
        <w:pStyle w:val="6"/>
        <w:numPr>
          <w:ilvl w:val="0"/>
          <w:numId w:val="1"/>
        </w:numPr>
        <w:snapToGrid w:val="0"/>
        <w:spacing w:line="540" w:lineRule="exact"/>
        <w:ind w:firstLineChars="0"/>
        <w:rPr>
          <w:rFonts w:hAnsi="宋体"/>
          <w:position w:val="0"/>
        </w:rPr>
      </w:pPr>
      <w:r>
        <w:rPr>
          <w:rFonts w:hint="eastAsia" w:hAnsi="宋体"/>
          <w:position w:val="0"/>
        </w:rPr>
        <w:t>交货及安装地点：抚远局食品检测实验室</w:t>
      </w:r>
      <w:r>
        <w:rPr>
          <w:rFonts w:hAnsi="宋体"/>
          <w:position w:val="0"/>
        </w:rPr>
        <w:t xml:space="preserve"> </w:t>
      </w:r>
    </w:p>
    <w:p>
      <w:pPr>
        <w:pStyle w:val="6"/>
        <w:numPr>
          <w:ilvl w:val="0"/>
          <w:numId w:val="1"/>
        </w:numPr>
        <w:snapToGrid w:val="0"/>
        <w:spacing w:line="540" w:lineRule="exact"/>
        <w:ind w:firstLineChars="0"/>
        <w:rPr>
          <w:rFonts w:hAnsi="宋体"/>
          <w:position w:val="0"/>
        </w:rPr>
      </w:pPr>
      <w:r>
        <w:rPr>
          <w:rFonts w:hint="eastAsia" w:hAnsi="宋体"/>
          <w:position w:val="0"/>
        </w:rPr>
        <w:t>资金来源：财政资金</w:t>
      </w:r>
    </w:p>
    <w:p>
      <w:pPr>
        <w:pStyle w:val="6"/>
        <w:numPr>
          <w:ilvl w:val="0"/>
          <w:numId w:val="1"/>
        </w:numPr>
        <w:snapToGrid w:val="0"/>
        <w:spacing w:line="540" w:lineRule="exact"/>
        <w:ind w:firstLineChars="0"/>
        <w:rPr>
          <w:rFonts w:hAnsi="宋体"/>
          <w:position w:val="0"/>
        </w:rPr>
      </w:pPr>
      <w:r>
        <w:rPr>
          <w:rFonts w:hint="eastAsia" w:hAnsi="宋体"/>
          <w:position w:val="0"/>
        </w:rPr>
        <w:t>付款方式：中标人支付合同总价的20%给需方作为质量保证金，需方收到后，付全部货款给中标人，待验收合格后7日内退回质量保证金。</w:t>
      </w:r>
    </w:p>
    <w:p>
      <w:pPr>
        <w:pStyle w:val="6"/>
        <w:numPr>
          <w:ilvl w:val="0"/>
          <w:numId w:val="1"/>
        </w:numPr>
        <w:snapToGrid w:val="0"/>
        <w:spacing w:line="540" w:lineRule="exact"/>
        <w:ind w:firstLineChars="0"/>
        <w:rPr>
          <w:rFonts w:hAnsi="宋体"/>
          <w:position w:val="0"/>
        </w:rPr>
      </w:pPr>
      <w:r>
        <w:rPr>
          <w:rFonts w:hint="eastAsia" w:hAnsi="宋体"/>
          <w:position w:val="0"/>
        </w:rPr>
        <w:t>交货期：合同签订后60日内</w:t>
      </w:r>
    </w:p>
    <w:p>
      <w:pPr>
        <w:pStyle w:val="6"/>
        <w:numPr>
          <w:ilvl w:val="0"/>
          <w:numId w:val="1"/>
        </w:numPr>
        <w:snapToGrid w:val="0"/>
        <w:spacing w:line="540" w:lineRule="exact"/>
        <w:ind w:firstLineChars="0"/>
        <w:rPr>
          <w:rFonts w:hAnsi="宋体"/>
          <w:position w:val="0"/>
        </w:rPr>
      </w:pPr>
      <w:r>
        <w:rPr>
          <w:rFonts w:hint="eastAsia" w:hAnsi="宋体"/>
          <w:position w:val="0"/>
        </w:rPr>
        <w:t>质保期：1年</w:t>
      </w:r>
    </w:p>
    <w:p>
      <w:pPr>
        <w:pStyle w:val="6"/>
        <w:numPr>
          <w:ilvl w:val="0"/>
          <w:numId w:val="1"/>
        </w:numPr>
        <w:snapToGrid w:val="0"/>
        <w:spacing w:line="540" w:lineRule="exact"/>
        <w:ind w:firstLineChars="0"/>
        <w:rPr>
          <w:rFonts w:hAnsi="宋体"/>
          <w:position w:val="0"/>
        </w:rPr>
      </w:pPr>
      <w:r>
        <w:rPr>
          <w:rFonts w:hint="eastAsia" w:hAnsi="宋体"/>
          <w:position w:val="0"/>
        </w:rPr>
        <w:t>招标方式：公开招标</w:t>
      </w:r>
    </w:p>
    <w:p>
      <w:pPr>
        <w:pStyle w:val="6"/>
        <w:numPr>
          <w:ilvl w:val="0"/>
          <w:numId w:val="1"/>
        </w:numPr>
        <w:snapToGrid w:val="0"/>
        <w:spacing w:line="540" w:lineRule="exact"/>
        <w:ind w:firstLineChars="0"/>
        <w:rPr>
          <w:rFonts w:hAnsi="宋体"/>
          <w:position w:val="0"/>
        </w:rPr>
      </w:pPr>
      <w:r>
        <w:rPr>
          <w:rFonts w:hint="eastAsia" w:hAnsi="宋体"/>
          <w:position w:val="0"/>
        </w:rPr>
        <w:t>资格审查方式：资格后审</w:t>
      </w:r>
    </w:p>
    <w:p>
      <w:pPr>
        <w:pStyle w:val="6"/>
        <w:numPr>
          <w:ilvl w:val="0"/>
          <w:numId w:val="1"/>
        </w:numPr>
        <w:snapToGrid w:val="0"/>
        <w:spacing w:line="540" w:lineRule="exact"/>
        <w:ind w:firstLineChars="0"/>
        <w:rPr>
          <w:rFonts w:hAnsi="宋体"/>
          <w:position w:val="0"/>
        </w:rPr>
      </w:pPr>
      <w:r>
        <w:rPr>
          <w:rFonts w:hint="eastAsia" w:hAnsi="宋体"/>
          <w:position w:val="0"/>
        </w:rPr>
        <w:t>投标人资质要求：</w:t>
      </w:r>
    </w:p>
    <w:p>
      <w:pPr>
        <w:snapToGrid w:val="0"/>
        <w:spacing w:line="540" w:lineRule="exact"/>
        <w:ind w:firstLine="420" w:firstLineChars="175"/>
        <w:rPr>
          <w:rFonts w:hAnsi="宋体"/>
          <w:position w:val="0"/>
        </w:rPr>
      </w:pPr>
      <w:r>
        <w:rPr>
          <w:rFonts w:hint="eastAsia" w:hAnsi="宋体"/>
          <w:position w:val="0"/>
        </w:rPr>
        <w:t>（1）投标人应当具备政府采购法第二十二条规定的基本条件；</w:t>
      </w:r>
      <w:r>
        <w:rPr>
          <w:rFonts w:hAnsi="宋体"/>
          <w:position w:val="0"/>
        </w:rPr>
        <w:t xml:space="preserve"> </w:t>
      </w:r>
    </w:p>
    <w:p>
      <w:pPr>
        <w:snapToGrid w:val="0"/>
        <w:spacing w:line="540" w:lineRule="exact"/>
        <w:ind w:firstLine="420" w:firstLineChars="175"/>
        <w:rPr>
          <w:rFonts w:hAnsi="宋体"/>
          <w:position w:val="0"/>
        </w:rPr>
      </w:pPr>
      <w:r>
        <w:rPr>
          <w:rFonts w:hint="eastAsia" w:hAnsi="宋体"/>
          <w:position w:val="0"/>
        </w:rPr>
        <w:t>（2）营业执照中的经营范围符合本项目要求；</w:t>
      </w:r>
    </w:p>
    <w:p>
      <w:pPr>
        <w:snapToGrid w:val="0"/>
        <w:spacing w:line="540" w:lineRule="exact"/>
        <w:ind w:firstLine="420" w:firstLineChars="175"/>
        <w:rPr>
          <w:rFonts w:hAnsi="宋体"/>
          <w:position w:val="0"/>
        </w:rPr>
      </w:pPr>
      <w:r>
        <w:rPr>
          <w:rFonts w:hint="eastAsia" w:hAnsi="宋体"/>
          <w:position w:val="0"/>
        </w:rPr>
        <w:t>（3）投标供应商须是所投产品的制造商或代理销售商，并能独立履行合同的经济实体,并能为本招标采购的设备提供长期售后服务和备品备件的能力；</w:t>
      </w:r>
    </w:p>
    <w:p>
      <w:pPr>
        <w:snapToGrid w:val="0"/>
        <w:spacing w:line="540" w:lineRule="exact"/>
        <w:ind w:firstLine="420" w:firstLineChars="175"/>
        <w:rPr>
          <w:rFonts w:hAnsi="宋体"/>
          <w:position w:val="0"/>
        </w:rPr>
      </w:pPr>
      <w:r>
        <w:rPr>
          <w:rFonts w:hint="eastAsia" w:hAnsi="宋体"/>
          <w:position w:val="0"/>
        </w:rPr>
        <w:t>（4）提供的产品必须是正规渠道全新、符合招标文件规定的技术参数及功能的产品，且应符合国家有关部门规定的相应技术、节能、安全和环保标准及国家有关部门对所供工程、货物或服务的强制性规定或要求。若此项目所采购产品为政府强制采购节能产品的，供应商所供产品须符合 “财政部发展改革委关于调整公布第二十一期节能产品政府采购清单的通知”的要求。代理销售商须具有针对本项目的生产厂家授权书；</w:t>
      </w:r>
    </w:p>
    <w:p>
      <w:pPr>
        <w:snapToGrid w:val="0"/>
        <w:spacing w:line="540" w:lineRule="exact"/>
        <w:ind w:firstLine="420" w:firstLineChars="175"/>
        <w:rPr>
          <w:rFonts w:hAnsi="宋体"/>
          <w:position w:val="0"/>
        </w:rPr>
      </w:pPr>
      <w:r>
        <w:rPr>
          <w:rFonts w:hint="eastAsia" w:hAnsi="宋体"/>
          <w:position w:val="0"/>
        </w:rPr>
        <w:t>（5）近三年犯罪行贿档案无劣迹；</w:t>
      </w:r>
    </w:p>
    <w:p>
      <w:pPr>
        <w:snapToGrid w:val="0"/>
        <w:spacing w:line="540" w:lineRule="exact"/>
        <w:ind w:firstLine="420" w:firstLineChars="175"/>
        <w:rPr>
          <w:rFonts w:hAnsi="宋体"/>
          <w:position w:val="0"/>
        </w:rPr>
      </w:pPr>
      <w:r>
        <w:rPr>
          <w:rFonts w:hint="eastAsia" w:hAnsi="宋体"/>
          <w:position w:val="0"/>
        </w:rPr>
        <w:t>（6）采购代理机构对供应商信用记录进行甄别，对列入失信被执行人、重大税收违法案件当事人名单、政府采购严重违法失信行为记录名单及其他不符合《中华人民共和国政府采购法》第二十二条规定条件的供应商，拒绝其参与采购活动（处罚期限届满的除外）。</w:t>
      </w:r>
    </w:p>
    <w:p>
      <w:pPr>
        <w:pStyle w:val="6"/>
        <w:numPr>
          <w:ilvl w:val="0"/>
          <w:numId w:val="1"/>
        </w:numPr>
        <w:snapToGrid w:val="0"/>
        <w:spacing w:line="540" w:lineRule="exact"/>
        <w:ind w:firstLineChars="0"/>
        <w:rPr>
          <w:rFonts w:hAnsi="宋体"/>
          <w:position w:val="0"/>
        </w:rPr>
      </w:pPr>
      <w:r>
        <w:rPr>
          <w:rFonts w:hint="eastAsia" w:hAnsi="宋体"/>
          <w:position w:val="0"/>
        </w:rPr>
        <w:t>招标文件售价：500元人民币，售后不退。</w:t>
      </w:r>
    </w:p>
    <w:p>
      <w:pPr>
        <w:pStyle w:val="6"/>
        <w:snapToGrid w:val="0"/>
        <w:spacing w:line="540" w:lineRule="exact"/>
        <w:ind w:left="420" w:firstLine="0" w:firstLineChars="0"/>
        <w:rPr>
          <w:rFonts w:hAnsi="宋体"/>
          <w:position w:val="0"/>
        </w:rPr>
      </w:pPr>
      <w:r>
        <w:rPr>
          <w:rFonts w:hint="eastAsia" w:hAnsi="宋体"/>
          <w:position w:val="0"/>
        </w:rPr>
        <w:t>（1）获取招标文件时间：从2017年5月23日至2017年5月27日（北京时间、公休日除外），每天9:00至11:00，13:00至15:00。</w:t>
      </w:r>
    </w:p>
    <w:p>
      <w:pPr>
        <w:pStyle w:val="6"/>
        <w:snapToGrid w:val="0"/>
        <w:spacing w:line="540" w:lineRule="exact"/>
        <w:ind w:firstLineChars="0"/>
        <w:rPr>
          <w:rFonts w:hAnsi="宋体"/>
          <w:position w:val="0"/>
        </w:rPr>
      </w:pPr>
      <w:r>
        <w:rPr>
          <w:rFonts w:hint="eastAsia" w:hAnsi="宋体"/>
          <w:position w:val="0"/>
        </w:rPr>
        <w:t>（2）地点：哈尔滨市道里区群力大道与景江西路交汇处，远大商务公寓B座27层（政采招标部）</w:t>
      </w:r>
    </w:p>
    <w:p>
      <w:pPr>
        <w:snapToGrid w:val="0"/>
        <w:spacing w:line="540" w:lineRule="exact"/>
        <w:ind w:firstLine="420" w:firstLineChars="175"/>
        <w:rPr>
          <w:rFonts w:hAnsi="宋体"/>
          <w:position w:val="0"/>
        </w:rPr>
      </w:pPr>
      <w:r>
        <w:rPr>
          <w:rFonts w:hint="eastAsia" w:hAnsi="宋体"/>
          <w:position w:val="0"/>
        </w:rPr>
        <w:t>（3）供应商购买标书时需提交下列资质证明材料</w:t>
      </w:r>
    </w:p>
    <w:p>
      <w:pPr>
        <w:pStyle w:val="6"/>
        <w:snapToGrid w:val="0"/>
        <w:spacing w:line="540" w:lineRule="exact"/>
        <w:ind w:left="420" w:firstLineChars="0"/>
        <w:rPr>
          <w:rFonts w:hAnsi="宋体"/>
          <w:position w:val="0"/>
        </w:rPr>
      </w:pPr>
      <w:r>
        <w:rPr>
          <w:rFonts w:hAnsi="宋体"/>
          <w:position w:val="0"/>
        </w:rPr>
        <w:t>企业营业执照</w:t>
      </w:r>
      <w:r>
        <w:rPr>
          <w:rFonts w:hint="eastAsia" w:hAnsi="宋体"/>
          <w:position w:val="0"/>
        </w:rPr>
        <w:t>副本</w:t>
      </w:r>
      <w:r>
        <w:rPr>
          <w:rFonts w:hAnsi="宋体"/>
          <w:position w:val="0"/>
        </w:rPr>
        <w:t>、</w:t>
      </w:r>
      <w:r>
        <w:rPr>
          <w:rFonts w:hint="eastAsia" w:hAnsi="宋体"/>
          <w:position w:val="0"/>
        </w:rPr>
        <w:t>税务登记证副本、组织机构代码证、银行开户许可证、生产企业针对本项目的授权书、</w:t>
      </w:r>
      <w:r>
        <w:rPr>
          <w:rFonts w:hint="eastAsia" w:hAnsi="宋体"/>
          <w:position w:val="0"/>
          <w:lang w:eastAsia="zh-CN"/>
        </w:rPr>
        <w:t>法定代表人</w:t>
      </w:r>
      <w:r>
        <w:rPr>
          <w:rFonts w:hint="eastAsia" w:hAnsi="宋体"/>
          <w:position w:val="0"/>
        </w:rPr>
        <w:t>身份证复印件、</w:t>
      </w:r>
      <w:r>
        <w:rPr>
          <w:rFonts w:hAnsi="宋体"/>
          <w:position w:val="0"/>
        </w:rPr>
        <w:t>法人授权委托书、被授权人身份证</w:t>
      </w:r>
      <w:r>
        <w:rPr>
          <w:rFonts w:hint="eastAsia" w:hAnsi="宋体"/>
          <w:position w:val="0"/>
        </w:rPr>
        <w:t>、犯罪行贿档案查询</w:t>
      </w:r>
      <w:bookmarkStart w:id="0" w:name="_GoBack"/>
      <w:bookmarkEnd w:id="0"/>
      <w:r>
        <w:rPr>
          <w:rFonts w:hint="eastAsia" w:hAnsi="宋体"/>
          <w:position w:val="0"/>
        </w:rPr>
        <w:t>告知函（开具时间为本招标公告发布之日后，查询内容为企业、法定代表人及被授权代理人）、参加政府采购活动前3年内在经营活动中没有重大违法记录的书面声明、提供2016至今任意三个月依法缴纳税金和社保的证明材料、如所投产品列入节能产品清单的，应提供清单截图并加盖公章，</w:t>
      </w:r>
      <w:r>
        <w:rPr>
          <w:rFonts w:hAnsi="宋体"/>
          <w:position w:val="0"/>
        </w:rPr>
        <w:t>以上材料原件及复印件一份（复印件加盖企业公章）</w:t>
      </w:r>
    </w:p>
    <w:p>
      <w:pPr>
        <w:snapToGrid w:val="0"/>
        <w:spacing w:line="540" w:lineRule="exact"/>
        <w:rPr>
          <w:rFonts w:hAnsi="宋体"/>
          <w:position w:val="0"/>
        </w:rPr>
      </w:pPr>
      <w:r>
        <w:rPr>
          <w:rFonts w:hint="eastAsia" w:hAnsi="宋体"/>
          <w:position w:val="0"/>
        </w:rPr>
        <w:t>13、投标文件递交时间： 2017年6月15日下午12时30分至下午13时00分（北京时间）</w:t>
      </w:r>
    </w:p>
    <w:p>
      <w:pPr>
        <w:snapToGrid w:val="0"/>
        <w:spacing w:line="540" w:lineRule="exact"/>
        <w:rPr>
          <w:rFonts w:hAnsi="宋体"/>
          <w:position w:val="0"/>
        </w:rPr>
      </w:pPr>
      <w:r>
        <w:rPr>
          <w:rFonts w:hint="eastAsia" w:hAnsi="宋体"/>
          <w:position w:val="0"/>
        </w:rPr>
        <w:t>14、投标截止时间：2017年6月15日下午13时00分（北京时间）</w:t>
      </w:r>
    </w:p>
    <w:p>
      <w:pPr>
        <w:snapToGrid w:val="0"/>
        <w:spacing w:line="540" w:lineRule="exact"/>
        <w:rPr>
          <w:rFonts w:hAnsi="宋体"/>
          <w:position w:val="0"/>
        </w:rPr>
      </w:pPr>
      <w:r>
        <w:rPr>
          <w:rFonts w:hint="eastAsia" w:hAnsi="宋体"/>
          <w:position w:val="0"/>
        </w:rPr>
        <w:t>15、开标时间：2017年6月15日下午13时00分（北京时间）</w:t>
      </w:r>
    </w:p>
    <w:p>
      <w:pPr>
        <w:snapToGrid w:val="0"/>
        <w:spacing w:line="540" w:lineRule="exact"/>
        <w:rPr>
          <w:rFonts w:hAnsi="宋体"/>
          <w:position w:val="0"/>
        </w:rPr>
      </w:pPr>
      <w:r>
        <w:rPr>
          <w:rFonts w:hint="eastAsia" w:hAnsi="宋体"/>
          <w:position w:val="0"/>
        </w:rPr>
        <w:t>16、投标及开标地点：信联招投标有限公司开标大厅(哈尔滨市道里区群力大道与景江西路交汇处，远大商务公寓B座27层)</w:t>
      </w:r>
    </w:p>
    <w:p>
      <w:pPr>
        <w:snapToGrid w:val="0"/>
        <w:spacing w:line="540" w:lineRule="exact"/>
        <w:rPr>
          <w:rFonts w:hAnsi="宋体"/>
          <w:position w:val="0"/>
        </w:rPr>
      </w:pPr>
      <w:r>
        <w:rPr>
          <w:rFonts w:hint="eastAsia" w:hAnsi="宋体"/>
          <w:position w:val="0"/>
        </w:rPr>
        <w:t>17、公告发布媒介：中国政府采购网（www.ccgp.gov.cn）</w:t>
      </w:r>
    </w:p>
    <w:p>
      <w:pPr>
        <w:spacing w:line="360" w:lineRule="auto"/>
        <w:rPr>
          <w:rFonts w:hAnsi="宋体"/>
          <w:position w:val="0"/>
          <w:sz w:val="23"/>
          <w:szCs w:val="23"/>
        </w:rPr>
      </w:pPr>
      <w:r>
        <w:rPr>
          <w:rFonts w:hint="eastAsia" w:hAnsi="宋体"/>
          <w:position w:val="0"/>
          <w:sz w:val="23"/>
          <w:szCs w:val="23"/>
        </w:rPr>
        <w:t>18、采购单位：黑龙江出入境检验检疫局</w:t>
      </w:r>
    </w:p>
    <w:p>
      <w:pPr>
        <w:spacing w:line="360" w:lineRule="auto"/>
        <w:ind w:firstLine="460" w:firstLineChars="200"/>
        <w:rPr>
          <w:rFonts w:hAnsi="宋体"/>
          <w:position w:val="0"/>
          <w:sz w:val="23"/>
          <w:szCs w:val="23"/>
        </w:rPr>
      </w:pPr>
      <w:r>
        <w:rPr>
          <w:rFonts w:hint="eastAsia" w:hAnsi="宋体"/>
          <w:position w:val="0"/>
          <w:sz w:val="23"/>
          <w:szCs w:val="23"/>
        </w:rPr>
        <w:t>地    址：哈尔滨市赣水路9号</w:t>
      </w:r>
    </w:p>
    <w:p>
      <w:pPr>
        <w:spacing w:line="360" w:lineRule="auto"/>
        <w:ind w:firstLine="460" w:firstLineChars="200"/>
        <w:rPr>
          <w:rFonts w:hAnsi="宋体"/>
          <w:position w:val="0"/>
          <w:sz w:val="23"/>
          <w:szCs w:val="23"/>
        </w:rPr>
      </w:pPr>
      <w:r>
        <w:rPr>
          <w:rFonts w:hint="eastAsia" w:hAnsi="宋体"/>
          <w:position w:val="0"/>
          <w:sz w:val="23"/>
          <w:szCs w:val="23"/>
        </w:rPr>
        <w:t xml:space="preserve">联 系 人：刘先生                           </w:t>
      </w:r>
    </w:p>
    <w:p>
      <w:pPr>
        <w:spacing w:line="360" w:lineRule="auto"/>
        <w:rPr>
          <w:rFonts w:hAnsi="宋体"/>
          <w:position w:val="0"/>
          <w:sz w:val="23"/>
          <w:szCs w:val="23"/>
        </w:rPr>
      </w:pPr>
      <w:r>
        <w:rPr>
          <w:rFonts w:hint="eastAsia" w:hAnsi="宋体"/>
          <w:position w:val="0"/>
          <w:sz w:val="23"/>
          <w:szCs w:val="23"/>
        </w:rPr>
        <w:t>19、采购代理机构：信联招投标有限公司</w:t>
      </w:r>
    </w:p>
    <w:p>
      <w:pPr>
        <w:spacing w:line="360" w:lineRule="auto"/>
        <w:ind w:firstLine="460" w:firstLineChars="200"/>
        <w:rPr>
          <w:rFonts w:hAnsi="宋体"/>
          <w:position w:val="0"/>
          <w:sz w:val="23"/>
          <w:szCs w:val="23"/>
        </w:rPr>
      </w:pPr>
      <w:r>
        <w:rPr>
          <w:rFonts w:hint="eastAsia" w:hAnsi="宋体"/>
          <w:position w:val="0"/>
          <w:sz w:val="23"/>
          <w:szCs w:val="23"/>
        </w:rPr>
        <w:t>地    址：黑龙江省哈尔滨市道里区群力远大商务公寓B座27层</w:t>
      </w:r>
    </w:p>
    <w:p>
      <w:pPr>
        <w:spacing w:line="360" w:lineRule="auto"/>
        <w:ind w:firstLine="460" w:firstLineChars="200"/>
        <w:rPr>
          <w:rFonts w:hAnsi="宋体"/>
          <w:position w:val="0"/>
          <w:sz w:val="23"/>
          <w:szCs w:val="23"/>
        </w:rPr>
      </w:pPr>
      <w:r>
        <w:rPr>
          <w:rFonts w:hint="eastAsia" w:hAnsi="宋体"/>
          <w:position w:val="0"/>
          <w:sz w:val="23"/>
          <w:szCs w:val="23"/>
        </w:rPr>
        <w:t>项目联系人：马传彪</w:t>
      </w:r>
    </w:p>
    <w:p>
      <w:pPr>
        <w:spacing w:line="360" w:lineRule="auto"/>
        <w:ind w:firstLine="460" w:firstLineChars="200"/>
        <w:rPr>
          <w:rFonts w:hAnsi="宋体"/>
          <w:position w:val="0"/>
          <w:sz w:val="23"/>
          <w:szCs w:val="23"/>
        </w:rPr>
      </w:pPr>
      <w:r>
        <w:rPr>
          <w:rFonts w:hint="eastAsia" w:hAnsi="宋体"/>
          <w:position w:val="0"/>
          <w:sz w:val="23"/>
          <w:szCs w:val="23"/>
        </w:rPr>
        <w:t>电    话：0451-51893661                    传    真：0451-51919300</w:t>
      </w:r>
    </w:p>
    <w:p>
      <w:pPr>
        <w:spacing w:line="360" w:lineRule="auto"/>
        <w:ind w:firstLine="460" w:firstLineChars="200"/>
        <w:rPr>
          <w:rFonts w:hAnsi="宋体"/>
          <w:position w:val="0"/>
          <w:sz w:val="23"/>
          <w:szCs w:val="23"/>
        </w:rPr>
      </w:pPr>
      <w:r>
        <w:rPr>
          <w:rFonts w:hint="eastAsia" w:hAnsi="宋体"/>
          <w:position w:val="0"/>
          <w:sz w:val="23"/>
          <w:szCs w:val="23"/>
        </w:rPr>
        <w:t>邮政编码：150000</w:t>
      </w:r>
    </w:p>
    <w:p>
      <w:pPr>
        <w:spacing w:line="360" w:lineRule="auto"/>
        <w:ind w:firstLine="460" w:firstLineChars="200"/>
        <w:rPr>
          <w:rFonts w:hAnsi="宋体"/>
          <w:position w:val="0"/>
          <w:sz w:val="23"/>
          <w:szCs w:val="23"/>
        </w:rPr>
      </w:pPr>
      <w:r>
        <w:rPr>
          <w:rFonts w:hint="eastAsia" w:hAnsi="宋体"/>
          <w:position w:val="0"/>
          <w:sz w:val="23"/>
          <w:szCs w:val="23"/>
        </w:rPr>
        <w:t>账户名称：信联招投标有限公司</w:t>
      </w:r>
    </w:p>
    <w:p>
      <w:pPr>
        <w:spacing w:line="360" w:lineRule="auto"/>
        <w:ind w:firstLine="460" w:firstLineChars="200"/>
        <w:rPr>
          <w:rFonts w:hAnsi="宋体"/>
          <w:position w:val="0"/>
          <w:sz w:val="23"/>
          <w:szCs w:val="23"/>
        </w:rPr>
      </w:pPr>
      <w:r>
        <w:rPr>
          <w:rFonts w:hint="eastAsia" w:hAnsi="宋体"/>
          <w:position w:val="0"/>
          <w:sz w:val="23"/>
          <w:szCs w:val="23"/>
        </w:rPr>
        <w:t>开 户 行：中国农业银行哈尔滨动力支行</w:t>
      </w:r>
    </w:p>
    <w:p>
      <w:pPr>
        <w:spacing w:line="360" w:lineRule="auto"/>
        <w:ind w:firstLine="460" w:firstLineChars="200"/>
        <w:rPr>
          <w:rFonts w:hAnsi="宋体"/>
          <w:position w:val="0"/>
          <w:sz w:val="23"/>
          <w:szCs w:val="23"/>
        </w:rPr>
      </w:pPr>
      <w:r>
        <w:rPr>
          <w:rFonts w:hint="eastAsia" w:hAnsi="宋体"/>
          <w:position w:val="0"/>
          <w:sz w:val="23"/>
          <w:szCs w:val="23"/>
        </w:rPr>
        <w:t>账    号：</w:t>
      </w:r>
      <w:r>
        <w:rPr>
          <w:rFonts w:hAnsi="宋体"/>
          <w:position w:val="0"/>
          <w:sz w:val="23"/>
          <w:szCs w:val="23"/>
        </w:rPr>
        <w:t>08-055101040004541</w:t>
      </w:r>
    </w:p>
    <w:p>
      <w:pPr>
        <w:spacing w:line="360" w:lineRule="auto"/>
        <w:ind w:right="115"/>
        <w:jc w:val="right"/>
        <w:rPr>
          <w:rFonts w:hAnsi="宋体"/>
          <w:position w:val="0"/>
          <w:sz w:val="23"/>
          <w:szCs w:val="23"/>
        </w:rPr>
      </w:pPr>
      <w:r>
        <w:rPr>
          <w:rFonts w:hint="eastAsia" w:hAnsi="宋体"/>
          <w:position w:val="0"/>
          <w:sz w:val="23"/>
          <w:szCs w:val="23"/>
        </w:rPr>
        <w:t xml:space="preserve">                                </w:t>
      </w:r>
    </w:p>
    <w:p>
      <w:pPr>
        <w:spacing w:line="360" w:lineRule="auto"/>
        <w:jc w:val="right"/>
        <w:rPr>
          <w:rFonts w:hAnsi="宋体"/>
          <w:position w:val="0"/>
          <w:sz w:val="23"/>
          <w:szCs w:val="23"/>
        </w:rPr>
      </w:pPr>
      <w:r>
        <w:rPr>
          <w:rFonts w:hint="eastAsia" w:hAnsi="宋体"/>
          <w:position w:val="0"/>
          <w:sz w:val="23"/>
          <w:szCs w:val="23"/>
        </w:rPr>
        <w:t xml:space="preserve">   信联招投标有限公司</w:t>
      </w:r>
    </w:p>
    <w:p>
      <w:pPr>
        <w:snapToGrid w:val="0"/>
        <w:spacing w:line="540" w:lineRule="exact"/>
        <w:jc w:val="right"/>
        <w:rPr>
          <w:position w:val="0"/>
        </w:rPr>
      </w:pPr>
      <w:r>
        <w:rPr>
          <w:rFonts w:hint="eastAsia" w:hAnsi="宋体"/>
          <w:position w:val="0"/>
          <w:sz w:val="23"/>
          <w:szCs w:val="23"/>
        </w:rPr>
        <w:t xml:space="preserve">                                                2017年5月23日</w:t>
      </w:r>
    </w:p>
    <w:p>
      <w:pPr>
        <w:spacing w:line="360" w:lineRule="auto"/>
        <w:rPr>
          <w:position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Tiger Exper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彩云">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Symbol Tiger Expert">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decimal"/>
      <w:suff w:val="nothing"/>
      <w:lvlText w:val="%1、"/>
      <w:lvlJc w:val="left"/>
      <w:pPr>
        <w:ind w:left="0" w:firstLine="0"/>
      </w:pPr>
      <w:rPr>
        <w:rFonts w:hint="default"/>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DB"/>
    <w:rsid w:val="00081074"/>
    <w:rsid w:val="00112CD7"/>
    <w:rsid w:val="00215314"/>
    <w:rsid w:val="00295ADB"/>
    <w:rsid w:val="00443987"/>
    <w:rsid w:val="00516679"/>
    <w:rsid w:val="005448CB"/>
    <w:rsid w:val="00965CC1"/>
    <w:rsid w:val="00A71CC9"/>
    <w:rsid w:val="00AD5ACE"/>
    <w:rsid w:val="00B10785"/>
    <w:rsid w:val="00F57D66"/>
    <w:rsid w:val="533B0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宋体" w:hAnsi="Times New Roman" w:eastAsia="宋体" w:cs="Times New Roman"/>
      <w:kern w:val="0"/>
      <w:position w:val="20"/>
      <w:sz w:val="24"/>
      <w:szCs w:val="20"/>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6">
    <w:name w:val="List Paragraph"/>
    <w:basedOn w:val="1"/>
    <w:qFormat/>
    <w:uiPriority w:val="0"/>
    <w:pPr>
      <w:ind w:firstLine="420" w:firstLineChars="200"/>
    </w:pPr>
  </w:style>
  <w:style w:type="character" w:customStyle="1" w:styleId="7">
    <w:name w:val="页眉 Char"/>
    <w:basedOn w:val="4"/>
    <w:link w:val="3"/>
    <w:uiPriority w:val="99"/>
    <w:rPr>
      <w:rFonts w:ascii="宋体" w:hAnsi="Times New Roman" w:eastAsia="宋体" w:cs="Times New Roman"/>
      <w:kern w:val="0"/>
      <w:position w:val="20"/>
      <w:sz w:val="18"/>
      <w:szCs w:val="18"/>
    </w:rPr>
  </w:style>
  <w:style w:type="character" w:customStyle="1" w:styleId="8">
    <w:name w:val="页脚 Char"/>
    <w:basedOn w:val="4"/>
    <w:link w:val="2"/>
    <w:uiPriority w:val="99"/>
    <w:rPr>
      <w:rFonts w:ascii="宋体" w:hAnsi="Times New Roman" w:eastAsia="宋体" w:cs="Times New Roman"/>
      <w:kern w:val="0"/>
      <w:position w:val="2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272</Words>
  <Characters>1555</Characters>
  <Lines>12</Lines>
  <Paragraphs>3</Paragraphs>
  <TotalTime>0</TotalTime>
  <ScaleCrop>false</ScaleCrop>
  <LinksUpToDate>false</LinksUpToDate>
  <CharactersWithSpaces>1824</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2017-05-23T05:29:00Z</dcterms:created>
  <dc:creator>黑龙江信联招投标有限公司</dc:creator>
  <cp:lastModifiedBy>信联招投标有限公司</cp:lastModifiedBy>
  <dcterms:modified xsi:type="dcterms:W3CDTF">2017-05-23T08:33:46Z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