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94" w:rsidRDefault="00394994" w:rsidP="00394994">
      <w:pPr>
        <w:spacing w:line="360" w:lineRule="auto"/>
        <w:jc w:val="center"/>
        <w:outlineLvl w:val="0"/>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t>招标公告</w:t>
      </w:r>
    </w:p>
    <w:p w:rsidR="00394994" w:rsidRDefault="00394994" w:rsidP="00394994">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hAnsi="Times New Roman" w:cs="Times New Roman"/>
        </w:rPr>
      </w:pPr>
      <w:r>
        <w:rPr>
          <w:rFonts w:ascii="Times New Roman" w:hAnsi="Times New Roman" w:cs="Times New Roman"/>
        </w:rPr>
        <w:t>项目概况</w:t>
      </w:r>
    </w:p>
    <w:p w:rsidR="00394994" w:rsidRDefault="00394994" w:rsidP="00394994">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eastAsia="仿宋" w:hAnsi="Times New Roman" w:cs="Times New Roman"/>
          <w:sz w:val="28"/>
          <w:szCs w:val="28"/>
        </w:rPr>
      </w:pPr>
      <w:r w:rsidRPr="00961BAC">
        <w:rPr>
          <w:rFonts w:ascii="Times New Roman" w:hAnsi="Times New Roman" w:cs="Times New Roman" w:hint="eastAsia"/>
          <w:color w:val="383838"/>
          <w:u w:val="single"/>
          <w:shd w:val="clear" w:color="auto" w:fill="FFFFFF"/>
        </w:rPr>
        <w:t>中国检验检疫科学研究院深低温冰箱设备采购项目</w:t>
      </w:r>
      <w:r>
        <w:rPr>
          <w:rFonts w:ascii="Times New Roman" w:hAnsi="Times New Roman" w:cs="Times New Roman"/>
        </w:rPr>
        <w:t>的潜在投标人应在</w:t>
      </w:r>
      <w:r>
        <w:rPr>
          <w:rFonts w:ascii="Times New Roman" w:hAnsi="Times New Roman" w:cs="Times New Roman" w:hint="eastAsia"/>
        </w:rPr>
        <w:t>中国仪器进出口集团有限公司</w:t>
      </w:r>
      <w:r>
        <w:rPr>
          <w:rFonts w:ascii="Times New Roman" w:hAnsi="Times New Roman" w:cs="Times New Roman"/>
        </w:rPr>
        <w:t>获取招标文件，并于</w:t>
      </w:r>
      <w:r w:rsidRPr="00961BAC">
        <w:rPr>
          <w:rFonts w:ascii="Times New Roman" w:hAnsi="Times New Roman" w:cs="Times New Roman" w:hint="eastAsia"/>
          <w:u w:val="single"/>
        </w:rPr>
        <w:t>2022</w:t>
      </w:r>
      <w:r w:rsidRPr="00961BAC">
        <w:rPr>
          <w:rFonts w:ascii="Times New Roman" w:hAnsi="Times New Roman" w:cs="Times New Roman"/>
          <w:bCs/>
          <w:u w:val="single"/>
        </w:rPr>
        <w:t>年</w:t>
      </w:r>
      <w:r w:rsidRPr="00961BAC">
        <w:rPr>
          <w:rFonts w:ascii="Times New Roman" w:hAnsi="Times New Roman" w:cs="Times New Roman" w:hint="eastAsia"/>
          <w:bCs/>
          <w:u w:val="single"/>
        </w:rPr>
        <w:t>4</w:t>
      </w:r>
      <w:r w:rsidRPr="00961BAC">
        <w:rPr>
          <w:rFonts w:ascii="Times New Roman" w:hAnsi="Times New Roman" w:cs="Times New Roman"/>
          <w:bCs/>
          <w:u w:val="single"/>
        </w:rPr>
        <w:t>月</w:t>
      </w:r>
      <w:r w:rsidRPr="00961BAC">
        <w:rPr>
          <w:rFonts w:ascii="Times New Roman" w:hAnsi="Times New Roman" w:cs="Times New Roman" w:hint="eastAsia"/>
          <w:bCs/>
          <w:u w:val="single"/>
        </w:rPr>
        <w:t>2</w:t>
      </w:r>
      <w:r>
        <w:rPr>
          <w:rFonts w:ascii="Times New Roman" w:hAnsi="Times New Roman" w:cs="Times New Roman" w:hint="eastAsia"/>
          <w:bCs/>
          <w:u w:val="single"/>
        </w:rPr>
        <w:t>8</w:t>
      </w:r>
      <w:r w:rsidRPr="00961BAC">
        <w:rPr>
          <w:rFonts w:ascii="Times New Roman" w:hAnsi="Times New Roman" w:cs="Times New Roman"/>
          <w:bCs/>
          <w:u w:val="single"/>
        </w:rPr>
        <w:t>日</w:t>
      </w:r>
      <w:r w:rsidRPr="00961BAC">
        <w:rPr>
          <w:rFonts w:ascii="Times New Roman" w:hAnsi="Times New Roman" w:cs="Times New Roman"/>
          <w:bCs/>
          <w:u w:val="single"/>
        </w:rPr>
        <w:t>09</w:t>
      </w:r>
      <w:r w:rsidRPr="00961BAC">
        <w:rPr>
          <w:rFonts w:ascii="Times New Roman" w:hAnsi="Times New Roman" w:cs="Times New Roman"/>
          <w:bCs/>
          <w:u w:val="single"/>
        </w:rPr>
        <w:t>点</w:t>
      </w:r>
      <w:r w:rsidRPr="00961BAC">
        <w:rPr>
          <w:rFonts w:ascii="Times New Roman" w:hAnsi="Times New Roman" w:cs="Times New Roman"/>
          <w:bCs/>
          <w:u w:val="single"/>
        </w:rPr>
        <w:t>30</w:t>
      </w:r>
      <w:r w:rsidRPr="00961BAC">
        <w:rPr>
          <w:rFonts w:ascii="Times New Roman" w:hAnsi="Times New Roman" w:cs="Times New Roman"/>
          <w:bCs/>
          <w:u w:val="single"/>
        </w:rPr>
        <w:t>分</w:t>
      </w:r>
      <w:r>
        <w:rPr>
          <w:rFonts w:ascii="Times New Roman" w:hAnsi="Times New Roman" w:cs="Times New Roman"/>
          <w:bCs/>
          <w:u w:val="single"/>
        </w:rPr>
        <w:t>（</w:t>
      </w:r>
      <w:r>
        <w:rPr>
          <w:rFonts w:ascii="Times New Roman" w:hAnsi="Times New Roman" w:cs="Times New Roman"/>
          <w:bCs/>
        </w:rPr>
        <w:t>北京时间）前递交投标文件</w:t>
      </w:r>
      <w:r>
        <w:rPr>
          <w:rFonts w:ascii="Times New Roman" w:hAnsi="Times New Roman" w:cs="Times New Roman"/>
        </w:rPr>
        <w:t>。</w:t>
      </w:r>
    </w:p>
    <w:p w:rsidR="00394994" w:rsidRDefault="00394994" w:rsidP="00394994">
      <w:pPr>
        <w:pStyle w:val="a3"/>
        <w:shd w:val="clear" w:color="auto" w:fill="FFFFFF"/>
        <w:spacing w:before="43" w:beforeAutospacing="0" w:after="189" w:afterAutospacing="0" w:line="360" w:lineRule="auto"/>
        <w:textAlignment w:val="baseline"/>
        <w:rPr>
          <w:rStyle w:val="a4"/>
          <w:rFonts w:ascii="Times New Roman" w:hAnsi="Times New Roman" w:cs="Times New Roman"/>
          <w:color w:val="383838"/>
          <w:shd w:val="clear" w:color="auto" w:fill="FFFFFF"/>
        </w:rPr>
      </w:pP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一、项目基本情况</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项目编号：</w:t>
      </w:r>
      <w:r>
        <w:rPr>
          <w:rFonts w:ascii="Times New Roman" w:hAnsi="Times New Roman" w:cs="Times New Roman" w:hint="eastAsia"/>
          <w:color w:val="383838"/>
          <w:shd w:val="clear" w:color="auto" w:fill="FFFFFF"/>
        </w:rPr>
        <w:t>22CNIC01-2018</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项目名称：</w:t>
      </w:r>
      <w:r>
        <w:rPr>
          <w:rFonts w:ascii="Times New Roman" w:hAnsi="Times New Roman" w:cs="Times New Roman" w:hint="eastAsia"/>
          <w:color w:val="383838"/>
          <w:shd w:val="clear" w:color="auto" w:fill="FFFFFF"/>
        </w:rPr>
        <w:t>中国检验检疫科学研究院深低温冰箱设备采购项目</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预算金额：</w:t>
      </w:r>
      <w:r>
        <w:rPr>
          <w:rFonts w:ascii="Times New Roman" w:hAnsi="Times New Roman" w:cs="Times New Roman" w:hint="eastAsia"/>
          <w:color w:val="383838"/>
          <w:shd w:val="clear" w:color="auto" w:fill="FFFFFF"/>
        </w:rPr>
        <w:t>15</w:t>
      </w:r>
      <w:r>
        <w:rPr>
          <w:rFonts w:ascii="Times New Roman" w:hAnsi="Times New Roman" w:cs="Times New Roman"/>
          <w:color w:val="383838"/>
          <w:shd w:val="clear" w:color="auto" w:fill="FFFFFF"/>
        </w:rPr>
        <w:t>万元（人民币）</w:t>
      </w:r>
      <w:bookmarkStart w:id="0" w:name="_GoBack"/>
      <w:bookmarkEnd w:id="0"/>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最高限价（如有）：无</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W w:w="9085" w:type="dxa"/>
        <w:tblLayout w:type="fixed"/>
        <w:tblLook w:val="04A0"/>
      </w:tblPr>
      <w:tblGrid>
        <w:gridCol w:w="2186"/>
        <w:gridCol w:w="996"/>
        <w:gridCol w:w="3697"/>
        <w:gridCol w:w="1103"/>
        <w:gridCol w:w="1103"/>
      </w:tblGrid>
      <w:tr w:rsidR="00394994" w:rsidTr="00280B68">
        <w:trPr>
          <w:trHeight w:val="596"/>
        </w:trPr>
        <w:tc>
          <w:tcPr>
            <w:tcW w:w="2186" w:type="dxa"/>
            <w:tcBorders>
              <w:top w:val="double" w:sz="2" w:space="0" w:color="auto"/>
              <w:left w:val="double" w:sz="2" w:space="0" w:color="auto"/>
              <w:bottom w:val="single" w:sz="6" w:space="0" w:color="auto"/>
              <w:right w:val="single" w:sz="6" w:space="0" w:color="auto"/>
            </w:tcBorders>
            <w:vAlign w:val="center"/>
          </w:tcPr>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名称</w:t>
            </w:r>
          </w:p>
        </w:tc>
        <w:tc>
          <w:tcPr>
            <w:tcW w:w="996" w:type="dxa"/>
            <w:tcBorders>
              <w:top w:val="double" w:sz="2" w:space="0" w:color="auto"/>
              <w:left w:val="single" w:sz="6" w:space="0" w:color="auto"/>
              <w:bottom w:val="single" w:sz="6" w:space="0" w:color="auto"/>
              <w:right w:val="single" w:sz="6" w:space="0" w:color="auto"/>
            </w:tcBorders>
            <w:vAlign w:val="center"/>
          </w:tcPr>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数量</w:t>
            </w:r>
          </w:p>
        </w:tc>
        <w:tc>
          <w:tcPr>
            <w:tcW w:w="3697" w:type="dxa"/>
            <w:tcBorders>
              <w:top w:val="double" w:sz="2" w:space="0" w:color="auto"/>
              <w:left w:val="single" w:sz="6" w:space="0" w:color="auto"/>
              <w:bottom w:val="single" w:sz="6" w:space="0" w:color="auto"/>
              <w:right w:val="single" w:sz="6" w:space="0" w:color="auto"/>
            </w:tcBorders>
            <w:vAlign w:val="center"/>
          </w:tcPr>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103" w:type="dxa"/>
            <w:tcBorders>
              <w:top w:val="double" w:sz="2" w:space="0" w:color="auto"/>
              <w:left w:val="single" w:sz="6" w:space="0" w:color="auto"/>
              <w:bottom w:val="single" w:sz="6" w:space="0" w:color="auto"/>
              <w:right w:val="double" w:sz="2" w:space="0" w:color="auto"/>
            </w:tcBorders>
            <w:vAlign w:val="center"/>
          </w:tcPr>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交货期</w:t>
            </w:r>
          </w:p>
        </w:tc>
        <w:tc>
          <w:tcPr>
            <w:tcW w:w="1103" w:type="dxa"/>
            <w:tcBorders>
              <w:top w:val="double" w:sz="2" w:space="0" w:color="auto"/>
              <w:left w:val="single" w:sz="6" w:space="0" w:color="auto"/>
              <w:bottom w:val="single" w:sz="6" w:space="0" w:color="auto"/>
              <w:right w:val="double" w:sz="2" w:space="0" w:color="auto"/>
            </w:tcBorders>
            <w:vAlign w:val="center"/>
          </w:tcPr>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是否接受</w:t>
            </w:r>
          </w:p>
          <w:p w:rsidR="00394994" w:rsidRDefault="00394994"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进口产品</w:t>
            </w:r>
          </w:p>
        </w:tc>
      </w:tr>
      <w:tr w:rsidR="00394994" w:rsidTr="00280B68">
        <w:trPr>
          <w:trHeight w:val="690"/>
        </w:trPr>
        <w:tc>
          <w:tcPr>
            <w:tcW w:w="2186" w:type="dxa"/>
            <w:tcBorders>
              <w:top w:val="single" w:sz="6" w:space="0" w:color="auto"/>
              <w:left w:val="double" w:sz="2" w:space="0" w:color="auto"/>
              <w:bottom w:val="double" w:sz="2" w:space="0" w:color="auto"/>
              <w:right w:val="single" w:sz="6" w:space="0" w:color="auto"/>
            </w:tcBorders>
            <w:vAlign w:val="center"/>
          </w:tcPr>
          <w:p w:rsidR="00394994" w:rsidRDefault="00394994" w:rsidP="00280B68">
            <w:pPr>
              <w:jc w:val="center"/>
              <w:rPr>
                <w:rFonts w:ascii="Times New Roman" w:hAnsi="Times New Roman" w:cs="Times New Roman"/>
                <w:color w:val="383838"/>
                <w:shd w:val="clear" w:color="auto" w:fill="FFFFFF"/>
              </w:rPr>
            </w:pPr>
            <w:r>
              <w:rPr>
                <w:rFonts w:hint="eastAsia"/>
                <w:bCs/>
              </w:rPr>
              <w:t>深低温冰箱</w:t>
            </w:r>
          </w:p>
        </w:tc>
        <w:tc>
          <w:tcPr>
            <w:tcW w:w="996" w:type="dxa"/>
            <w:tcBorders>
              <w:top w:val="single" w:sz="6" w:space="0" w:color="auto"/>
              <w:left w:val="single" w:sz="6" w:space="0" w:color="auto"/>
              <w:bottom w:val="double" w:sz="2" w:space="0" w:color="auto"/>
              <w:right w:val="single" w:sz="6" w:space="0" w:color="auto"/>
            </w:tcBorders>
            <w:vAlign w:val="center"/>
          </w:tcPr>
          <w:p w:rsidR="00394994" w:rsidRDefault="00394994" w:rsidP="00280B68">
            <w:pPr>
              <w:jc w:val="center"/>
              <w:rPr>
                <w:rFonts w:ascii="Times New Roman" w:hAnsi="Times New Roman" w:cs="Times New Roman"/>
                <w:color w:val="383838"/>
                <w:shd w:val="clear" w:color="auto" w:fill="FFFFFF"/>
              </w:rPr>
            </w:pPr>
            <w:r w:rsidRPr="00A943BD">
              <w:rPr>
                <w:rFonts w:ascii="Times New Roman" w:hAnsi="Times New Roman" w:cs="Times New Roman" w:hint="eastAsia"/>
                <w:color w:val="383838"/>
                <w:shd w:val="clear" w:color="auto" w:fill="FFFFFF"/>
              </w:rPr>
              <w:t>2</w:t>
            </w:r>
            <w:r w:rsidRPr="00A943BD">
              <w:rPr>
                <w:rFonts w:ascii="Times New Roman" w:hAnsi="Times New Roman" w:cs="Times New Roman" w:hint="eastAsia"/>
                <w:color w:val="383838"/>
                <w:shd w:val="clear" w:color="auto" w:fill="FFFFFF"/>
              </w:rPr>
              <w:t>台</w:t>
            </w:r>
          </w:p>
        </w:tc>
        <w:tc>
          <w:tcPr>
            <w:tcW w:w="3697" w:type="dxa"/>
            <w:tcBorders>
              <w:top w:val="single" w:sz="6" w:space="0" w:color="auto"/>
              <w:left w:val="single" w:sz="6" w:space="0" w:color="auto"/>
              <w:bottom w:val="double" w:sz="2" w:space="0" w:color="auto"/>
              <w:right w:val="single" w:sz="6" w:space="0" w:color="auto"/>
            </w:tcBorders>
            <w:vAlign w:val="center"/>
          </w:tcPr>
          <w:p w:rsidR="00394994" w:rsidRDefault="00394994" w:rsidP="00280B68">
            <w:pPr>
              <w:spacing w:line="400" w:lineRule="exact"/>
              <w:rPr>
                <w:rFonts w:cs="Arial"/>
              </w:rPr>
            </w:pPr>
            <w:r>
              <w:rPr>
                <w:rFonts w:hint="eastAsia"/>
              </w:rPr>
              <w:t>箱内温度-110℃～-158℃范围内任意设定且可稳定运行。</w:t>
            </w:r>
          </w:p>
        </w:tc>
        <w:tc>
          <w:tcPr>
            <w:tcW w:w="1103" w:type="dxa"/>
            <w:tcBorders>
              <w:top w:val="single" w:sz="6" w:space="0" w:color="auto"/>
              <w:left w:val="single" w:sz="6" w:space="0" w:color="auto"/>
              <w:bottom w:val="double" w:sz="2" w:space="0" w:color="auto"/>
              <w:right w:val="double" w:sz="2" w:space="0" w:color="auto"/>
            </w:tcBorders>
            <w:vAlign w:val="center"/>
          </w:tcPr>
          <w:p w:rsidR="00394994" w:rsidRDefault="00394994" w:rsidP="00280B68">
            <w:pPr>
              <w:jc w:val="center"/>
              <w:rPr>
                <w:rFonts w:cs="Arial"/>
              </w:rPr>
            </w:pPr>
            <w:r>
              <w:rPr>
                <w:rFonts w:hint="eastAsia"/>
              </w:rPr>
              <w:t>合同签订后三个月</w:t>
            </w:r>
          </w:p>
        </w:tc>
        <w:tc>
          <w:tcPr>
            <w:tcW w:w="1103" w:type="dxa"/>
            <w:tcBorders>
              <w:top w:val="single" w:sz="6" w:space="0" w:color="auto"/>
              <w:left w:val="single" w:sz="6" w:space="0" w:color="auto"/>
              <w:bottom w:val="double" w:sz="2" w:space="0" w:color="auto"/>
              <w:right w:val="double" w:sz="2" w:space="0" w:color="auto"/>
            </w:tcBorders>
            <w:vAlign w:val="center"/>
          </w:tcPr>
          <w:p w:rsidR="00394994" w:rsidRDefault="00394994" w:rsidP="00280B68">
            <w:pPr>
              <w:jc w:val="center"/>
              <w:rPr>
                <w:rFonts w:cs="Arial"/>
              </w:rPr>
            </w:pPr>
            <w:r>
              <w:rPr>
                <w:rFonts w:cs="Arial" w:hint="eastAsia"/>
              </w:rPr>
              <w:t>否</w:t>
            </w:r>
          </w:p>
        </w:tc>
      </w:tr>
    </w:tbl>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不接受</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联合体投标。</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二、申请人的资格要求：</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满足《中华人民共和国政府采购法》第二十二条规定；</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落实政府采购政策需满足的资格要求：无</w:t>
      </w:r>
    </w:p>
    <w:p w:rsidR="00394994" w:rsidRDefault="00394994" w:rsidP="00394994">
      <w:pPr>
        <w:pStyle w:val="a3"/>
        <w:numPr>
          <w:ilvl w:val="0"/>
          <w:numId w:val="1"/>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）所投产品的原产地均应来自中华人民共和国国内；</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2</w:t>
      </w:r>
      <w:r>
        <w:rPr>
          <w:rFonts w:ascii="Times New Roman" w:hAnsi="Times New Roman" w:cs="Times New Roman" w:hint="eastAsia"/>
          <w:color w:val="383838"/>
          <w:shd w:val="clear" w:color="auto" w:fill="FFFFFF"/>
        </w:rPr>
        <w:t>）被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信用中国</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www.creditchina.gov.cn</w:t>
      </w:r>
      <w:r>
        <w:rPr>
          <w:rFonts w:ascii="Times New Roman" w:hAnsi="Times New Roman" w:cs="Times New Roman" w:hint="eastAsia"/>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中国政府采购网</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www.ccgp.gov.cn</w:t>
      </w: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lastRenderedPageBreak/>
        <w:t>列入政府采购严重违法失信行为记录名单中被财政部门禁止参加政府采购活动（处罚期限尚未届满的）的供应商，不得参与本项目的政府采购活动；</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3</w:t>
      </w:r>
      <w:r>
        <w:rPr>
          <w:rFonts w:ascii="Times New Roman" w:hAnsi="Times New Roman" w:cs="Times New Roman"/>
          <w:color w:val="383838"/>
          <w:shd w:val="clear" w:color="auto" w:fill="FFFFFF"/>
        </w:rPr>
        <w:t>）单位负责人为同一人或者存在直接控股、管理关系的不同供应商，不得参加同一包的投标或者未划分包的同一招标项目的投标；</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）为本采购项目提供过整体设计、规范编制或者项目管理、监理、检测等服务的供应商，不得再参加本采购项目的投标活动；</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）按照招标公告要求购买了招标文件。</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三、获取招标文件</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时间：从</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7</w:t>
      </w:r>
      <w:r>
        <w:rPr>
          <w:rFonts w:ascii="Times New Roman" w:hAnsi="Times New Roman" w:cs="Times New Roman"/>
          <w:color w:val="383838"/>
          <w:shd w:val="clear" w:color="auto" w:fill="FFFFFF"/>
        </w:rPr>
        <w:t>日至</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14</w:t>
      </w:r>
      <w:r>
        <w:rPr>
          <w:rFonts w:ascii="Times New Roman" w:hAnsi="Times New Roman" w:cs="Times New Roman"/>
          <w:color w:val="383838"/>
          <w:shd w:val="clear" w:color="auto" w:fill="FFFFFF"/>
        </w:rPr>
        <w:t>日每天</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节假日除外</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上午</w:t>
      </w:r>
      <w:r>
        <w:rPr>
          <w:rFonts w:ascii="Times New Roman" w:hAnsi="Times New Roman" w:cs="Times New Roman" w:hint="eastAsia"/>
          <w:color w:val="383838"/>
          <w:shd w:val="clear" w:color="auto" w:fill="FFFFFF"/>
        </w:rPr>
        <w:t>9:00</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 xml:space="preserve"> 11:30</w:t>
      </w:r>
      <w:r>
        <w:rPr>
          <w:rFonts w:ascii="Times New Roman" w:hAnsi="Times New Roman" w:cs="Times New Roman"/>
          <w:color w:val="383838"/>
          <w:shd w:val="clear" w:color="auto" w:fill="FFFFFF"/>
        </w:rPr>
        <w:t>，下午</w:t>
      </w:r>
      <w:r>
        <w:rPr>
          <w:rFonts w:ascii="Times New Roman" w:hAnsi="Times New Roman" w:cs="Times New Roman" w:hint="eastAsia"/>
          <w:color w:val="383838"/>
          <w:shd w:val="clear" w:color="auto" w:fill="FFFFFF"/>
        </w:rPr>
        <w:t>13:30</w:t>
      </w:r>
      <w:r>
        <w:rPr>
          <w:rFonts w:ascii="Times New Roman" w:hAnsi="Times New Roman" w:cs="Times New Roman"/>
          <w:color w:val="383838"/>
          <w:shd w:val="clear" w:color="auto" w:fill="FFFFFF"/>
        </w:rPr>
        <w:t xml:space="preserve"> -</w:t>
      </w:r>
      <w:r>
        <w:rPr>
          <w:rFonts w:ascii="Times New Roman" w:hAnsi="Times New Roman" w:cs="Times New Roman" w:hint="eastAsia"/>
          <w:color w:val="383838"/>
          <w:shd w:val="clear" w:color="auto" w:fill="FFFFFF"/>
        </w:rPr>
        <w:t xml:space="preserve"> 16:00</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北京时间</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w:t>
      </w:r>
    </w:p>
    <w:p w:rsidR="00394994" w:rsidRDefault="00394994" w:rsidP="00394994">
      <w:pPr>
        <w:pStyle w:val="a3"/>
        <w:shd w:val="clear" w:color="auto" w:fill="FFFFFF"/>
        <w:spacing w:before="43" w:beforeAutospacing="0" w:after="189" w:afterAutospacing="0" w:line="360" w:lineRule="auto"/>
        <w:textAlignment w:val="baseline"/>
        <w:rPr>
          <w:color w:val="000000" w:themeColor="text1"/>
        </w:rPr>
      </w:pPr>
      <w:r>
        <w:rPr>
          <w:rFonts w:ascii="Times New Roman" w:hAnsi="Times New Roman" w:cs="Times New Roman"/>
          <w:color w:val="383838"/>
          <w:shd w:val="clear" w:color="auto" w:fill="FFFFFF"/>
        </w:rPr>
        <w:t>地点：</w:t>
      </w:r>
      <w:r>
        <w:rPr>
          <w:rFonts w:hint="eastAsia"/>
          <w:color w:val="000000" w:themeColor="text1"/>
        </w:rPr>
        <w:t>尽量避免人员聚集性活动，本项目不进行现场出售标书，仅通过公对公账户转账进行网上购买（不接受个人汇款）。</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方式：</w:t>
      </w:r>
      <w:r>
        <w:rPr>
          <w:rFonts w:hint="eastAsia"/>
          <w:color w:val="000000" w:themeColor="text1"/>
          <w:shd w:val="clear" w:color="auto" w:fill="FFFFFF"/>
        </w:rPr>
        <w:t>请将汇款底单、营业执照副本扫描件、公司信息发送邮件至联系人邮箱。公司信息按照招标公告附件的标书购买登记表格填写。采购代理机构在收到汇款及报名邮件后会及时将招标文件电子版发送到联系人的电子邮箱。招标文件售后不退。</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售价：￥</w:t>
      </w:r>
      <w:r>
        <w:rPr>
          <w:rFonts w:ascii="Times New Roman" w:hAnsi="Times New Roman" w:cs="Times New Roman" w:hint="eastAsia"/>
          <w:color w:val="383838"/>
          <w:shd w:val="clear" w:color="auto" w:fill="FFFFFF"/>
        </w:rPr>
        <w:t>500</w:t>
      </w:r>
      <w:r>
        <w:rPr>
          <w:rFonts w:ascii="Times New Roman" w:hAnsi="Times New Roman" w:cs="Times New Roman"/>
          <w:color w:val="383838"/>
          <w:shd w:val="clear" w:color="auto" w:fill="FFFFFF"/>
        </w:rPr>
        <w:t xml:space="preserve">.00 </w:t>
      </w:r>
      <w:r>
        <w:rPr>
          <w:rFonts w:ascii="Times New Roman" w:hAnsi="Times New Roman" w:cs="Times New Roman"/>
          <w:color w:val="383838"/>
          <w:shd w:val="clear" w:color="auto" w:fill="FFFFFF"/>
        </w:rPr>
        <w:t>元，本公告包含的招标文件售价总和</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四、提交投标文件截止时间、开标时间和地点</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提交投标文件截止时间：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28</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开标时间：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28</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地点：</w:t>
      </w:r>
      <w:r>
        <w:rPr>
          <w:rFonts w:ascii="Times New Roman" w:hAnsi="Times New Roman" w:cs="Times New Roman" w:hint="eastAsia"/>
          <w:color w:val="383838"/>
          <w:shd w:val="clear" w:color="auto" w:fill="FFFFFF"/>
        </w:rPr>
        <w:t>北京市西城区西直门外大街</w:t>
      </w:r>
      <w:r>
        <w:rPr>
          <w:rFonts w:ascii="Times New Roman" w:hAnsi="Times New Roman" w:cs="Times New Roman" w:hint="eastAsia"/>
          <w:color w:val="383838"/>
          <w:shd w:val="clear" w:color="auto" w:fill="FFFFFF"/>
        </w:rPr>
        <w:t>6</w:t>
      </w:r>
      <w:r>
        <w:rPr>
          <w:rFonts w:ascii="Times New Roman" w:hAnsi="Times New Roman" w:cs="Times New Roman" w:hint="eastAsia"/>
          <w:color w:val="383838"/>
          <w:shd w:val="clear" w:color="auto" w:fill="FFFFFF"/>
        </w:rPr>
        <w:t>号中仪大厦</w:t>
      </w:r>
      <w:r>
        <w:rPr>
          <w:rFonts w:ascii="Times New Roman" w:hAnsi="Times New Roman" w:cs="Times New Roman" w:hint="eastAsia"/>
          <w:color w:val="383838"/>
          <w:shd w:val="clear" w:color="auto" w:fill="FFFFFF"/>
        </w:rPr>
        <w:t>3</w:t>
      </w:r>
      <w:r>
        <w:rPr>
          <w:rFonts w:ascii="Times New Roman" w:hAnsi="Times New Roman" w:cs="Times New Roman" w:hint="eastAsia"/>
          <w:color w:val="383838"/>
          <w:shd w:val="clear" w:color="auto" w:fill="FFFFFF"/>
        </w:rPr>
        <w:t>层</w:t>
      </w:r>
      <w:r>
        <w:rPr>
          <w:rFonts w:ascii="Times New Roman" w:hAnsi="Times New Roman" w:cs="Times New Roman" w:hint="eastAsia"/>
          <w:color w:val="383838"/>
          <w:shd w:val="clear" w:color="auto" w:fill="FFFFFF"/>
        </w:rPr>
        <w:t>302</w:t>
      </w:r>
      <w:r>
        <w:rPr>
          <w:rFonts w:ascii="Times New Roman" w:hAnsi="Times New Roman" w:cs="Times New Roman" w:hint="eastAsia"/>
          <w:color w:val="383838"/>
          <w:shd w:val="clear" w:color="auto" w:fill="FFFFFF"/>
        </w:rPr>
        <w:t>会议室</w:t>
      </w:r>
    </w:p>
    <w:p w:rsidR="00E04041" w:rsidRPr="00983D22" w:rsidRDefault="00E04041" w:rsidP="00E04041">
      <w:pPr>
        <w:pStyle w:val="Style500"/>
        <w:spacing w:line="500" w:lineRule="exact"/>
        <w:ind w:firstLineChars="0" w:firstLine="0"/>
        <w:rPr>
          <w:rFonts w:ascii="Times New Roman"/>
          <w:color w:val="383838"/>
          <w:szCs w:val="24"/>
          <w:shd w:val="clear" w:color="auto" w:fill="FFFFFF"/>
        </w:rPr>
      </w:pPr>
      <w:r w:rsidRPr="00983D22">
        <w:rPr>
          <w:rFonts w:ascii="Times New Roman" w:hint="eastAsia"/>
          <w:color w:val="383838"/>
          <w:szCs w:val="24"/>
          <w:shd w:val="clear" w:color="auto" w:fill="FFFFFF"/>
        </w:rPr>
        <w:t>投标注意事项：</w:t>
      </w:r>
    </w:p>
    <w:p w:rsidR="00E04041" w:rsidRDefault="00E04041" w:rsidP="008B2EED">
      <w:pPr>
        <w:pStyle w:val="Style500"/>
        <w:spacing w:line="500" w:lineRule="exact"/>
        <w:ind w:firstLineChars="0" w:firstLine="0"/>
        <w:rPr>
          <w:rFonts w:hAnsi="宋体"/>
          <w:color w:val="000000"/>
        </w:rPr>
      </w:pPr>
      <w:r>
        <w:rPr>
          <w:rFonts w:hAnsi="宋体" w:hint="eastAsia"/>
          <w:color w:val="000000"/>
        </w:rPr>
        <w:t>(1)仅投标人授权代表1人可进入大厦参与投标和开标活动，请授权代表佩戴口罩进入大厦，并保证14天内无高风险地区接触史或高风险地区来京人员已完成</w:t>
      </w:r>
      <w:r>
        <w:rPr>
          <w:rFonts w:hAnsi="宋体" w:hint="eastAsia"/>
          <w:color w:val="000000"/>
        </w:rPr>
        <w:lastRenderedPageBreak/>
        <w:t>14天隔离期。</w:t>
      </w:r>
      <w:r>
        <w:rPr>
          <w:rFonts w:hAnsi="宋体" w:hint="eastAsia"/>
          <w:color w:val="000000"/>
        </w:rPr>
        <w:br/>
        <w:t>2）请授权代表提前关注微信公众号“北京市健康宝”-进入公众号-注册个人信息-进入大厦时向保安人员出示本人健康状态查询情况-未见异常-方可进入大厦。</w:t>
      </w:r>
      <w:r>
        <w:rPr>
          <w:rFonts w:hAnsi="宋体" w:hint="eastAsia"/>
          <w:color w:val="000000"/>
        </w:rPr>
        <w:br/>
        <w:t>3）请投标人代表至少提前半个小时到达投标地点（中仪大厦），以便有充足的时间进行各项登记手续。</w:t>
      </w:r>
    </w:p>
    <w:p w:rsidR="00E04041" w:rsidRPr="00E04041" w:rsidRDefault="00E04041"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五、公告期限</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自本公告发布之日起</w:t>
      </w:r>
      <w:r>
        <w:rPr>
          <w:rFonts w:ascii="Times New Roman" w:hAnsi="Times New Roman" w:cs="Times New Roman"/>
          <w:color w:val="383838"/>
          <w:shd w:val="clear" w:color="auto" w:fill="FFFFFF"/>
        </w:rPr>
        <w:t>5</w:t>
      </w:r>
      <w:r>
        <w:rPr>
          <w:rFonts w:ascii="Times New Roman" w:hAnsi="Times New Roman" w:cs="Times New Roman"/>
          <w:color w:val="383838"/>
          <w:shd w:val="clear" w:color="auto" w:fill="FFFFFF"/>
        </w:rPr>
        <w:t>个工作日。</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六、其他补充事宜</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本次招标投标人必须以包为单位进行投标响应，评标和合同授予也以包为单位。</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本项目单一产品采购包投标产品相同品牌和非单一产品采购包核心产品相同品牌的投标处理方法遵照《政府采购货物和服务招标投标管理办法》（财政部令第</w:t>
      </w:r>
      <w:r>
        <w:rPr>
          <w:rFonts w:ascii="Times New Roman" w:hAnsi="Times New Roman" w:cs="Times New Roman"/>
          <w:color w:val="383838"/>
          <w:shd w:val="clear" w:color="auto" w:fill="FFFFFF"/>
        </w:rPr>
        <w:t>87</w:t>
      </w:r>
      <w:r>
        <w:rPr>
          <w:rFonts w:ascii="Times New Roman" w:hAnsi="Times New Roman" w:cs="Times New Roman"/>
          <w:color w:val="383838"/>
          <w:shd w:val="clear" w:color="auto" w:fill="FFFFFF"/>
        </w:rPr>
        <w:t>号）第</w:t>
      </w:r>
      <w:r>
        <w:rPr>
          <w:rFonts w:ascii="Times New Roman" w:hAnsi="Times New Roman" w:cs="Times New Roman"/>
          <w:color w:val="383838"/>
          <w:shd w:val="clear" w:color="auto" w:fill="FFFFFF"/>
        </w:rPr>
        <w:t>31</w:t>
      </w:r>
      <w:r>
        <w:rPr>
          <w:rFonts w:ascii="Times New Roman" w:hAnsi="Times New Roman" w:cs="Times New Roman"/>
          <w:color w:val="383838"/>
          <w:shd w:val="clear" w:color="auto" w:fill="FFFFFF"/>
        </w:rPr>
        <w:t>条执行。</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项目审批情况：本项目已获得主管部门审批，资金已落实。</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w:t>
      </w:r>
      <w:r>
        <w:rPr>
          <w:rFonts w:ascii="Times New Roman" w:hAnsi="Times New Roman" w:cs="Times New Roman"/>
          <w:color w:val="383838"/>
          <w:shd w:val="clear" w:color="auto" w:fill="FFFFFF"/>
        </w:rPr>
        <w:t>采购项目需要落实的政府采购政策：</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）鼓励节能、环保政策：依据《财政部发展改革委生态环境部市场监管总局关于调整优化节能产品、环境标志产品政府采购执行机制的通知（财库（</w:t>
      </w:r>
      <w:r>
        <w:rPr>
          <w:rFonts w:ascii="Times New Roman" w:hAnsi="Times New Roman" w:cs="Times New Roman"/>
          <w:color w:val="383838"/>
          <w:shd w:val="clear" w:color="auto" w:fill="FFFFFF"/>
        </w:rPr>
        <w:t>2019</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9</w:t>
      </w:r>
      <w:r>
        <w:rPr>
          <w:rFonts w:ascii="Times New Roman" w:hAnsi="Times New Roman" w:cs="Times New Roman"/>
          <w:color w:val="383838"/>
          <w:shd w:val="clear" w:color="auto" w:fill="FFFFFF"/>
        </w:rPr>
        <w:t>号）》执行。</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）扶持中小企业政策：</w:t>
      </w:r>
      <w:bookmarkStart w:id="1" w:name="biaoti"/>
      <w:r>
        <w:rPr>
          <w:rFonts w:ascii="Times New Roman" w:hAnsi="Times New Roman" w:cs="Times New Roman" w:hint="eastAsia"/>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1"/>
      <w:r>
        <w:rPr>
          <w:rFonts w:ascii="Times New Roman" w:hAnsi="Times New Roman" w:cs="Times New Roman"/>
          <w:color w:val="383838"/>
          <w:shd w:val="clear" w:color="auto" w:fill="FFFFFF"/>
        </w:rPr>
        <w:t>。</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）本项目采购标的是否接受进口产品详见第一条项目基本情况中</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采购需求</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要求。</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评标办法和评标标准：本项目评标采用综合评分法，总分</w:t>
      </w:r>
      <w:r>
        <w:rPr>
          <w:rFonts w:ascii="Times New Roman" w:hAnsi="Times New Roman" w:cs="Times New Roman"/>
          <w:color w:val="383838"/>
          <w:shd w:val="clear" w:color="auto" w:fill="FFFFFF"/>
        </w:rPr>
        <w:t>100</w:t>
      </w:r>
      <w:r>
        <w:rPr>
          <w:rFonts w:ascii="Times New Roman" w:hAnsi="Times New Roman" w:cs="Times New Roman"/>
          <w:color w:val="383838"/>
          <w:shd w:val="clear" w:color="auto" w:fill="FFFFFF"/>
        </w:rPr>
        <w:t>分，详细的评分因素和标准见各包招标文件。</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七、</w:t>
      </w:r>
      <w:r>
        <w:rPr>
          <w:rFonts w:ascii="Times New Roman" w:hAnsi="Times New Roman" w:cs="Times New Roman"/>
          <w:b/>
          <w:bCs/>
          <w:color w:val="383838"/>
          <w:shd w:val="clear" w:color="auto" w:fill="FFFFFF"/>
        </w:rPr>
        <w:t>账户信息：</w:t>
      </w:r>
    </w:p>
    <w:p w:rsidR="00394994" w:rsidRDefault="00394994" w:rsidP="00394994">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lastRenderedPageBreak/>
        <w:t>开户名称：中国仪器进出口集团有限公司</w:t>
      </w:r>
    </w:p>
    <w:p w:rsidR="00394994" w:rsidRDefault="00394994" w:rsidP="00394994">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开户行：中国银行总行营业部</w:t>
      </w:r>
    </w:p>
    <w:p w:rsidR="00394994" w:rsidRDefault="00394994" w:rsidP="00394994">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账号：7783 5000 8791</w:t>
      </w:r>
    </w:p>
    <w:p w:rsidR="00394994" w:rsidRDefault="00394994" w:rsidP="00394994">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备注：以电汇方式购买招标文件、递交投标保证金、支付中标服务费须在电汇凭据附言栏中写明招标编号及用途。</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八、对本次招标提出询问，请按以下方式联系。</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采购人信息</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 xml:space="preserve">名称：中国检验检疫科学研究院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地址：北京市亦庄经济技术开发区荣华南路</w:t>
      </w:r>
      <w:r>
        <w:rPr>
          <w:rFonts w:ascii="Times New Roman" w:hAnsi="Times New Roman" w:cs="Times New Roman"/>
          <w:color w:val="383838"/>
          <w:shd w:val="clear" w:color="auto" w:fill="FFFFFF"/>
        </w:rPr>
        <w:t>11</w:t>
      </w:r>
      <w:r>
        <w:rPr>
          <w:rFonts w:ascii="Times New Roman" w:hAnsi="Times New Roman" w:cs="Times New Roman"/>
          <w:color w:val="383838"/>
          <w:shd w:val="clear" w:color="auto" w:fill="FFFFFF"/>
        </w:rPr>
        <w:t xml:space="preserve">号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联系方式：高老师，</w:t>
      </w:r>
      <w:r>
        <w:rPr>
          <w:rFonts w:ascii="Times New Roman" w:hAnsi="Times New Roman" w:cs="Times New Roman"/>
          <w:color w:val="383838"/>
          <w:shd w:val="clear" w:color="auto" w:fill="FFFFFF"/>
        </w:rPr>
        <w:t>010-53897604</w:t>
      </w:r>
      <w:r>
        <w:rPr>
          <w:rFonts w:ascii="Times New Roman" w:hAnsi="Times New Roman" w:cs="Times New Roman"/>
          <w:color w:val="383838"/>
          <w:shd w:val="clear" w:color="auto" w:fill="FFFFFF"/>
        </w:rPr>
        <w:t xml:space="preserve">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采购代理机构信息</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hint="eastAsia"/>
          <w:color w:val="000000" w:themeColor="text1"/>
          <w:shd w:val="clear" w:color="auto" w:fill="FFFFFF"/>
        </w:rPr>
        <w:t>中国仪器进出口集团有限公司</w:t>
      </w:r>
      <w:r>
        <w:rPr>
          <w:color w:val="000000" w:themeColor="text1"/>
          <w:shd w:val="clear" w:color="auto" w:fill="FFFFFF"/>
        </w:rPr>
        <w:t xml:space="preserve">　　</w:t>
      </w:r>
      <w:r>
        <w:rPr>
          <w:rFonts w:ascii="Times New Roman" w:hAnsi="Times New Roman" w:cs="Times New Roman"/>
          <w:color w:val="383838"/>
          <w:shd w:val="clear" w:color="auto" w:fill="FFFFFF"/>
        </w:rPr>
        <w:t xml:space="preserve">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Pr>
          <w:rFonts w:hint="eastAsia"/>
          <w:color w:val="000000" w:themeColor="text1"/>
          <w:shd w:val="clear" w:color="auto" w:fill="FFFFFF"/>
        </w:rPr>
        <w:t>北京市西城区西直门外大街6号中仪大厦915室</w:t>
      </w:r>
      <w:r>
        <w:rPr>
          <w:rFonts w:ascii="Times New Roman" w:hAnsi="Times New Roman" w:cs="Times New Roman"/>
          <w:color w:val="383838"/>
          <w:shd w:val="clear" w:color="auto" w:fill="FFFFFF"/>
        </w:rPr>
        <w:t xml:space="preserve">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Pr>
          <w:rFonts w:hint="eastAsia"/>
          <w:color w:val="000000" w:themeColor="text1"/>
          <w:shd w:val="clear" w:color="auto" w:fill="FFFFFF"/>
        </w:rPr>
        <w:t>010-88316617/6995/6620</w:t>
      </w:r>
      <w:r>
        <w:rPr>
          <w:color w:val="000000" w:themeColor="text1"/>
          <w:shd w:val="clear" w:color="auto" w:fill="FFFFFF"/>
        </w:rPr>
        <w:t xml:space="preserve">　</w:t>
      </w:r>
      <w:r>
        <w:rPr>
          <w:rFonts w:ascii="Times New Roman" w:hAnsi="Times New Roman" w:cs="Times New Roman"/>
          <w:color w:val="383838"/>
          <w:shd w:val="clear" w:color="auto" w:fill="FFFFFF"/>
        </w:rPr>
        <w:t xml:space="preserve">　　　　　　　　　</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项目联系方式</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项目联系人：</w:t>
      </w:r>
      <w:r>
        <w:rPr>
          <w:rFonts w:ascii="Times New Roman" w:hAnsi="Times New Roman" w:cs="Times New Roman" w:hint="eastAsia"/>
          <w:color w:val="383838"/>
          <w:shd w:val="clear" w:color="auto" w:fill="FFFFFF"/>
        </w:rPr>
        <w:t>王女士</w:t>
      </w: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李女士</w:t>
      </w: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韩女士</w:t>
      </w:r>
    </w:p>
    <w:p w:rsidR="00394994" w:rsidRDefault="00394994" w:rsidP="00394994">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电　话：</w:t>
      </w:r>
      <w:r>
        <w:rPr>
          <w:rFonts w:ascii="Times New Roman" w:hAnsi="Times New Roman" w:cs="Times New Roman" w:hint="eastAsia"/>
          <w:color w:val="383838"/>
          <w:shd w:val="clear" w:color="auto" w:fill="FFFFFF"/>
        </w:rPr>
        <w:t>010-88316617/6995/6620</w:t>
      </w:r>
      <w:r>
        <w:rPr>
          <w:rFonts w:ascii="Times New Roman" w:hAnsi="Times New Roman" w:cs="Times New Roman"/>
          <w:color w:val="383838"/>
          <w:shd w:val="clear" w:color="auto" w:fill="FFFFFF"/>
        </w:rPr>
        <w:t xml:space="preserve">　</w:t>
      </w:r>
    </w:p>
    <w:p w:rsidR="00394994" w:rsidRDefault="00394994" w:rsidP="00394994">
      <w:pPr>
        <w:pStyle w:val="a3"/>
        <w:shd w:val="clear" w:color="auto" w:fill="FFFFFF"/>
        <w:spacing w:before="43" w:beforeAutospacing="0" w:after="189" w:afterAutospacing="0" w:line="360" w:lineRule="auto"/>
        <w:textAlignment w:val="baseline"/>
        <w:rPr>
          <w:rFonts w:cs="Times New Roman"/>
          <w:b/>
          <w:bCs/>
        </w:rPr>
      </w:pPr>
      <w:r>
        <w:rPr>
          <w:rFonts w:ascii="Times New Roman" w:hAnsi="Times New Roman" w:cs="Times New Roman"/>
          <w:color w:val="383838"/>
          <w:shd w:val="clear" w:color="auto" w:fill="FFFFFF"/>
        </w:rPr>
        <w:t>电子邮箱：</w:t>
      </w:r>
      <w:hyperlink r:id="rId7" w:history="1">
        <w:r>
          <w:rPr>
            <w:rFonts w:ascii="Times New Roman" w:hAnsi="Times New Roman" w:cs="Times New Roman" w:hint="eastAsia"/>
            <w:color w:val="383838"/>
            <w:shd w:val="clear" w:color="auto" w:fill="FFFFFF"/>
          </w:rPr>
          <w:t>wangjian32@cnic.gt.cn</w:t>
        </w:r>
      </w:hyperlink>
      <w:r>
        <w:rPr>
          <w:rFonts w:ascii="Times New Roman" w:hAnsi="Times New Roman" w:cs="Times New Roman" w:hint="eastAsia"/>
          <w:color w:val="383838"/>
          <w:shd w:val="clear" w:color="auto" w:fill="FFFFFF"/>
        </w:rPr>
        <w:t xml:space="preserve"> / </w:t>
      </w:r>
      <w:hyperlink r:id="rId8" w:history="1">
        <w:r>
          <w:rPr>
            <w:rFonts w:ascii="Times New Roman" w:hAnsi="Times New Roman" w:cs="Times New Roman" w:hint="eastAsia"/>
            <w:color w:val="383838"/>
            <w:shd w:val="clear" w:color="auto" w:fill="FFFFFF"/>
          </w:rPr>
          <w:t>limeng16@cnic.gt.cn</w:t>
        </w:r>
      </w:hyperlink>
    </w:p>
    <w:p w:rsidR="00394994" w:rsidRDefault="00394994" w:rsidP="00394994">
      <w:pPr>
        <w:spacing w:line="360" w:lineRule="auto"/>
        <w:rPr>
          <w:rFonts w:ascii="Times New Roman" w:hAnsi="Times New Roman" w:cs="Times New Roman"/>
          <w:color w:val="000000"/>
        </w:rPr>
      </w:pPr>
    </w:p>
    <w:p w:rsidR="009175D6" w:rsidRDefault="009175D6" w:rsidP="00394994"/>
    <w:sectPr w:rsidR="009175D6" w:rsidSect="009175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49" w:rsidRDefault="00580149" w:rsidP="00E04041">
      <w:r>
        <w:separator/>
      </w:r>
    </w:p>
  </w:endnote>
  <w:endnote w:type="continuationSeparator" w:id="1">
    <w:p w:rsidR="00580149" w:rsidRDefault="00580149" w:rsidP="00E04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49" w:rsidRDefault="00580149" w:rsidP="00E04041">
      <w:r>
        <w:separator/>
      </w:r>
    </w:p>
  </w:footnote>
  <w:footnote w:type="continuationSeparator" w:id="1">
    <w:p w:rsidR="00580149" w:rsidRDefault="00580149" w:rsidP="00E04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E1C6"/>
    <w:multiLevelType w:val="singleLevel"/>
    <w:tmpl w:val="614AE1C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994"/>
    <w:rsid w:val="002948FF"/>
    <w:rsid w:val="00394994"/>
    <w:rsid w:val="00497C59"/>
    <w:rsid w:val="00580149"/>
    <w:rsid w:val="008B2EED"/>
    <w:rsid w:val="009175D6"/>
    <w:rsid w:val="00A55462"/>
    <w:rsid w:val="00E04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9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94994"/>
    <w:pPr>
      <w:spacing w:before="100" w:beforeAutospacing="1" w:after="100" w:afterAutospacing="1"/>
    </w:pPr>
  </w:style>
  <w:style w:type="character" w:styleId="a4">
    <w:name w:val="Strong"/>
    <w:qFormat/>
    <w:rsid w:val="00394994"/>
    <w:rPr>
      <w:b/>
      <w:bCs/>
    </w:rPr>
  </w:style>
  <w:style w:type="paragraph" w:styleId="a5">
    <w:name w:val="Body Text"/>
    <w:basedOn w:val="a"/>
    <w:link w:val="Char"/>
    <w:uiPriority w:val="99"/>
    <w:semiHidden/>
    <w:unhideWhenUsed/>
    <w:rsid w:val="00394994"/>
    <w:pPr>
      <w:spacing w:after="120"/>
    </w:pPr>
  </w:style>
  <w:style w:type="character" w:customStyle="1" w:styleId="Char">
    <w:name w:val="正文文本 Char"/>
    <w:basedOn w:val="a0"/>
    <w:link w:val="a5"/>
    <w:uiPriority w:val="99"/>
    <w:semiHidden/>
    <w:rsid w:val="00394994"/>
    <w:rPr>
      <w:rFonts w:ascii="宋体" w:eastAsia="宋体" w:hAnsi="宋体" w:cs="宋体"/>
      <w:kern w:val="0"/>
      <w:sz w:val="24"/>
      <w:szCs w:val="24"/>
    </w:rPr>
  </w:style>
  <w:style w:type="paragraph" w:styleId="a6">
    <w:name w:val="header"/>
    <w:basedOn w:val="a"/>
    <w:link w:val="Char0"/>
    <w:uiPriority w:val="99"/>
    <w:semiHidden/>
    <w:unhideWhenUsed/>
    <w:rsid w:val="00E040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04041"/>
    <w:rPr>
      <w:rFonts w:ascii="宋体" w:eastAsia="宋体" w:hAnsi="宋体" w:cs="宋体"/>
      <w:kern w:val="0"/>
      <w:sz w:val="18"/>
      <w:szCs w:val="18"/>
    </w:rPr>
  </w:style>
  <w:style w:type="paragraph" w:styleId="a7">
    <w:name w:val="footer"/>
    <w:basedOn w:val="a"/>
    <w:link w:val="Char1"/>
    <w:uiPriority w:val="99"/>
    <w:semiHidden/>
    <w:unhideWhenUsed/>
    <w:rsid w:val="00E04041"/>
    <w:pPr>
      <w:tabs>
        <w:tab w:val="center" w:pos="4153"/>
        <w:tab w:val="right" w:pos="8306"/>
      </w:tabs>
      <w:snapToGrid w:val="0"/>
    </w:pPr>
    <w:rPr>
      <w:sz w:val="18"/>
      <w:szCs w:val="18"/>
    </w:rPr>
  </w:style>
  <w:style w:type="character" w:customStyle="1" w:styleId="Char1">
    <w:name w:val="页脚 Char"/>
    <w:basedOn w:val="a0"/>
    <w:link w:val="a7"/>
    <w:uiPriority w:val="99"/>
    <w:semiHidden/>
    <w:rsid w:val="00E04041"/>
    <w:rPr>
      <w:rFonts w:ascii="宋体" w:eastAsia="宋体" w:hAnsi="宋体" w:cs="宋体"/>
      <w:kern w:val="0"/>
      <w:sz w:val="18"/>
      <w:szCs w:val="18"/>
    </w:rPr>
  </w:style>
  <w:style w:type="paragraph" w:customStyle="1" w:styleId="Style500">
    <w:name w:val="_Style 500"/>
    <w:basedOn w:val="a"/>
    <w:qFormat/>
    <w:rsid w:val="00E04041"/>
    <w:pPr>
      <w:widowControl w:val="0"/>
      <w:ind w:firstLineChars="200" w:firstLine="420"/>
      <w:jc w:val="both"/>
    </w:pPr>
    <w:rPr>
      <w:rFonts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yidi@cinc.genertec.com.cn" TargetMode="External"/><Relationship Id="rId3" Type="http://schemas.openxmlformats.org/officeDocument/2006/relationships/settings" Target="settings.xml"/><Relationship Id="rId7" Type="http://schemas.openxmlformats.org/officeDocument/2006/relationships/hyperlink" Target="mailto:wangjian@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329</Words>
  <Characters>1878</Characters>
  <Application>Microsoft Office Word</Application>
  <DocSecurity>0</DocSecurity>
  <Lines>15</Lines>
  <Paragraphs>4</Paragraphs>
  <ScaleCrop>false</ScaleCrop>
  <Company>Lenovo</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中仪</dc:creator>
  <cp:lastModifiedBy>中仪</cp:lastModifiedBy>
  <cp:revision>3</cp:revision>
  <dcterms:created xsi:type="dcterms:W3CDTF">2022-04-07T05:43:00Z</dcterms:created>
  <dcterms:modified xsi:type="dcterms:W3CDTF">2022-04-07T05:52:00Z</dcterms:modified>
</cp:coreProperties>
</file>