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50" w:rsidRDefault="00726950" w:rsidP="00726950">
      <w:pPr>
        <w:pStyle w:val="1"/>
        <w:rPr>
          <w:rFonts w:ascii="宋体" w:hAnsi="宋体" w:cs="宋体"/>
          <w:b w:val="0"/>
          <w:color w:val="auto"/>
          <w:szCs w:val="32"/>
        </w:rPr>
      </w:pPr>
      <w:r>
        <w:rPr>
          <w:rFonts w:ascii="宋体" w:hAnsi="宋体" w:cs="宋体" w:hint="eastAsia"/>
          <w:color w:val="auto"/>
        </w:rPr>
        <w:t>采购公告</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根据《中华人民共和国政府采购法》等有关规定，</w:t>
      </w:r>
      <w:bookmarkStart w:id="0" w:name="B04_采购代理机构名称"/>
      <w:r>
        <w:rPr>
          <w:rFonts w:ascii="宋体" w:hAnsi="宋体" w:cs="宋体" w:hint="eastAsia"/>
          <w:kern w:val="0"/>
          <w:szCs w:val="21"/>
        </w:rPr>
        <w:t>浙江省成套招标代理有限公司</w:t>
      </w:r>
      <w:bookmarkEnd w:id="0"/>
      <w:r>
        <w:rPr>
          <w:rFonts w:ascii="宋体" w:hAnsi="宋体" w:cs="宋体" w:hint="eastAsia"/>
          <w:kern w:val="0"/>
          <w:szCs w:val="21"/>
        </w:rPr>
        <w:t>受中国农业科学院茶叶研究所委托，现就</w:t>
      </w:r>
      <w:r w:rsidRPr="009D645B">
        <w:rPr>
          <w:rFonts w:ascii="宋体" w:hAnsi="宋体" w:cs="宋体" w:hint="eastAsia"/>
          <w:kern w:val="0"/>
          <w:szCs w:val="21"/>
        </w:rPr>
        <w:t>修购专项-氨基酸分析仪、元素分析仪、GC-MS动态顶空DHS模块、快速纯化色谱系统、流动分析仪、超纯水仪设备购置</w:t>
      </w:r>
      <w:r w:rsidRPr="00C104E8">
        <w:rPr>
          <w:rFonts w:ascii="宋体" w:hAnsi="宋体" w:cs="宋体" w:hint="eastAsia"/>
          <w:kern w:val="0"/>
          <w:szCs w:val="21"/>
        </w:rPr>
        <w:t>项目</w:t>
      </w:r>
      <w:r>
        <w:rPr>
          <w:rFonts w:ascii="宋体" w:hAnsi="宋体" w:cs="宋体" w:hint="eastAsia"/>
          <w:kern w:val="0"/>
          <w:szCs w:val="21"/>
        </w:rPr>
        <w:t>进行公开招标，欢迎国内合格的供应商前来参加。</w:t>
      </w:r>
    </w:p>
    <w:p w:rsidR="00726950" w:rsidRDefault="00726950" w:rsidP="00726950">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一、采购项目编号：</w:t>
      </w:r>
      <w:r>
        <w:rPr>
          <w:rFonts w:ascii="宋体" w:hAnsi="宋体" w:cs="宋体" w:hint="eastAsia"/>
          <w:kern w:val="0"/>
          <w:szCs w:val="21"/>
        </w:rPr>
        <w:t>CTZB-H190425GWZ-2</w:t>
      </w:r>
    </w:p>
    <w:p w:rsidR="00726950" w:rsidRDefault="00726950" w:rsidP="00726950">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二、采购组织类型：</w:t>
      </w:r>
      <w:r>
        <w:rPr>
          <w:rFonts w:ascii="宋体" w:hAnsi="宋体" w:cs="宋体" w:hint="eastAsia"/>
          <w:kern w:val="0"/>
          <w:szCs w:val="21"/>
        </w:rPr>
        <w:t>分散采购委托代理</w:t>
      </w:r>
    </w:p>
    <w:p w:rsidR="00726950" w:rsidRDefault="00726950" w:rsidP="00726950">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三、采购项目概况：</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718"/>
        <w:gridCol w:w="752"/>
        <w:gridCol w:w="900"/>
        <w:gridCol w:w="1255"/>
        <w:gridCol w:w="3972"/>
        <w:gridCol w:w="995"/>
      </w:tblGrid>
      <w:tr w:rsidR="00726950" w:rsidTr="00E97A79">
        <w:trPr>
          <w:trHeight w:val="400"/>
        </w:trPr>
        <w:tc>
          <w:tcPr>
            <w:tcW w:w="517"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序号</w:t>
            </w:r>
          </w:p>
        </w:tc>
        <w:tc>
          <w:tcPr>
            <w:tcW w:w="1718"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标项内容</w:t>
            </w:r>
          </w:p>
        </w:tc>
        <w:tc>
          <w:tcPr>
            <w:tcW w:w="752"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单位</w:t>
            </w:r>
          </w:p>
        </w:tc>
        <w:tc>
          <w:tcPr>
            <w:tcW w:w="1255"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预算金额（万元）</w:t>
            </w:r>
          </w:p>
        </w:tc>
        <w:tc>
          <w:tcPr>
            <w:tcW w:w="3972"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简要规格描述或标项基本概况介绍</w:t>
            </w:r>
          </w:p>
        </w:tc>
        <w:tc>
          <w:tcPr>
            <w:tcW w:w="995"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备注</w:t>
            </w:r>
          </w:p>
        </w:tc>
      </w:tr>
      <w:tr w:rsidR="00726950" w:rsidTr="00E97A79">
        <w:trPr>
          <w:cantSplit/>
          <w:trHeight w:val="1444"/>
        </w:trPr>
        <w:tc>
          <w:tcPr>
            <w:tcW w:w="517"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1718"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sidRPr="003144A9">
              <w:rPr>
                <w:rFonts w:ascii="宋体" w:hAnsi="宋体" w:cs="宋体"/>
                <w:kern w:val="0"/>
                <w:szCs w:val="21"/>
              </w:rPr>
              <w:t>修购专项-院所共享设备平台茶叶品质化学研究仪器设备购置-氨基酸分析仪、元素分析仪、GC-MS动态顶空DHS模块、快速纯化色谱系统、流动分析仪、超纯水仪设备购置</w:t>
            </w:r>
          </w:p>
        </w:tc>
        <w:tc>
          <w:tcPr>
            <w:tcW w:w="752"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项</w:t>
            </w:r>
          </w:p>
        </w:tc>
        <w:tc>
          <w:tcPr>
            <w:tcW w:w="1255" w:type="dxa"/>
            <w:tcBorders>
              <w:top w:val="single" w:sz="4" w:space="0" w:color="auto"/>
              <w:left w:val="single" w:sz="4" w:space="0" w:color="auto"/>
              <w:bottom w:val="single" w:sz="4" w:space="0" w:color="auto"/>
              <w:right w:val="single" w:sz="4" w:space="0" w:color="auto"/>
            </w:tcBorders>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219</w:t>
            </w:r>
          </w:p>
        </w:tc>
        <w:tc>
          <w:tcPr>
            <w:tcW w:w="3972" w:type="dxa"/>
            <w:tcBorders>
              <w:top w:val="single" w:sz="4" w:space="0" w:color="auto"/>
              <w:left w:val="single" w:sz="4" w:space="0" w:color="auto"/>
              <w:right w:val="single" w:sz="4" w:space="0" w:color="auto"/>
            </w:tcBorders>
            <w:vAlign w:val="center"/>
          </w:tcPr>
          <w:p w:rsidR="00726950" w:rsidRDefault="00726950" w:rsidP="00E97A79">
            <w:pPr>
              <w:widowControl/>
              <w:adjustRightInd w:val="0"/>
              <w:snapToGrid w:val="0"/>
              <w:spacing w:line="360" w:lineRule="auto"/>
              <w:jc w:val="left"/>
              <w:rPr>
                <w:rFonts w:ascii="宋体" w:hAnsi="宋体" w:cs="宋体"/>
                <w:kern w:val="0"/>
                <w:szCs w:val="21"/>
              </w:rPr>
            </w:pPr>
            <w:r w:rsidRPr="007661EF">
              <w:rPr>
                <w:rFonts w:hint="eastAsia"/>
                <w:b/>
              </w:rPr>
              <w:t>采购</w:t>
            </w:r>
            <w:r w:rsidRPr="009D645B">
              <w:rPr>
                <w:rFonts w:ascii="宋体" w:hAnsi="宋体" w:cs="宋体" w:hint="eastAsia"/>
                <w:b/>
                <w:kern w:val="0"/>
                <w:szCs w:val="21"/>
              </w:rPr>
              <w:t>氨基酸分析仪、元素分析仪、GC-MS动态顶空DHS模块、快速纯化色谱系统、流动分析仪、超纯水仪设备</w:t>
            </w:r>
            <w:r w:rsidRPr="009D645B">
              <w:rPr>
                <w:rFonts w:hint="eastAsia"/>
                <w:b/>
                <w:bCs/>
              </w:rPr>
              <w:t>，</w:t>
            </w:r>
            <w:r>
              <w:rPr>
                <w:rFonts w:hint="eastAsia"/>
                <w:b/>
                <w:bCs/>
              </w:rPr>
              <w:t>详见采购</w:t>
            </w:r>
            <w:r w:rsidRPr="007661EF">
              <w:rPr>
                <w:rFonts w:hint="eastAsia"/>
                <w:b/>
                <w:bCs/>
              </w:rPr>
              <w:t>文件。</w:t>
            </w:r>
            <w:r w:rsidRPr="00E872ED">
              <w:rPr>
                <w:rFonts w:hint="eastAsia"/>
                <w:b/>
                <w:bCs/>
              </w:rPr>
              <w:t>本项目设备采购</w:t>
            </w:r>
            <w:r w:rsidRPr="00E872ED">
              <w:rPr>
                <w:rFonts w:ascii="宋体" w:hAnsi="宋体" w:cs="Arial"/>
                <w:b/>
                <w:bCs/>
                <w:color w:val="000000"/>
                <w:szCs w:val="21"/>
              </w:rPr>
              <w:t>允许进口</w:t>
            </w:r>
          </w:p>
        </w:tc>
        <w:tc>
          <w:tcPr>
            <w:tcW w:w="995" w:type="dxa"/>
            <w:vAlign w:val="center"/>
          </w:tcPr>
          <w:p w:rsidR="00726950" w:rsidRDefault="00726950"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最高限价为预算金额</w:t>
            </w:r>
          </w:p>
        </w:tc>
      </w:tr>
    </w:tbl>
    <w:p w:rsidR="00726950" w:rsidRDefault="00726950" w:rsidP="00726950">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四、投标供应商资格要求：</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1、符合《中华人民共和国政府采购法》第二十二条的规定：</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（一）具有独立承担民事责任的能力；  </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（二）具有良好的商业信誉和健全的财务会计制度；</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（三）具有履行合同所必需的设备和专业技术能力；</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（四）有依法缴纳税收和社会保障资金的良好记录；</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（五）参加采购活动前三年内，在经营活动中没有重大违法记录；</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（六）法律、行政法规规定的其他条件。</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供应商未被列入失信被执行人名单、重大税收违法案件当事人名单、政府采购严重违法失信行为记录名单，信用信息以投标截止日信用中国网站（www.creditchina.gov.cn）、中国政府采购网（www.ccgp.gov.cn）公布为准；</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3、单位负责人为同一人或者存在直接控股、管理关系的不同供应商，不得参加同一合同项下的采购活动；</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4、本项目不接受联合体投标。</w:t>
      </w:r>
    </w:p>
    <w:p w:rsidR="00726950" w:rsidRDefault="00726950" w:rsidP="00726950">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五、采购文件的获取/发售时间、地址、售价：</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1、获取/发售时间：2019年6月12日至2019年6月18日（双休日及法定节假日除外），</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上午：8:30-11:30；下午：14:00-17:30；</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2、获取/发售地址：杭州市文晖路42号现代置业大厦西楼18层1801室（文晖大桥西侧下桥口）；</w:t>
      </w:r>
    </w:p>
    <w:p w:rsidR="00726950" w:rsidRDefault="00726950" w:rsidP="00726950">
      <w:pPr>
        <w:widowControl/>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3、获取方式：现场获取（</w:t>
      </w:r>
      <w:hyperlink r:id="rId6" w:history="1">
        <w:r>
          <w:rPr>
            <w:rFonts w:ascii="宋体" w:hAnsi="宋体" w:cs="宋体" w:hint="eastAsia"/>
            <w:kern w:val="0"/>
            <w:szCs w:val="21"/>
          </w:rPr>
          <w:t>或将本公告要求获取采购文件时须提交的文件资料发送至lvd@zjsct.cn</w:t>
        </w:r>
      </w:hyperlink>
      <w:r>
        <w:rPr>
          <w:rFonts w:ascii="宋体" w:hAnsi="宋体" w:cs="宋体" w:hint="eastAsia"/>
          <w:kern w:val="0"/>
          <w:szCs w:val="21"/>
        </w:rPr>
        <w:t>，原件邮寄，并致电采购代理机构联系人获取）；</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4、标书售价(元)：每本标书售价500元（售后不退）。支付方式：现金、银行转账（汇款、电汇）等方式，收款单位（户名）：浙江省成套招标代理有限公司，开户：中信银行杭州西湖支行，账号：7331610182600126385</w:t>
      </w:r>
    </w:p>
    <w:p w:rsidR="00726950" w:rsidRDefault="00726950" w:rsidP="00726950">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六、投标截止时间：</w:t>
      </w:r>
      <w:r>
        <w:rPr>
          <w:rFonts w:ascii="宋体" w:hAnsi="宋体" w:cs="宋体" w:hint="eastAsia"/>
          <w:kern w:val="0"/>
          <w:szCs w:val="21"/>
        </w:rPr>
        <w:t>2019年7月1日10时00分（北京时间）</w:t>
      </w:r>
    </w:p>
    <w:p w:rsidR="00726950" w:rsidRDefault="00726950" w:rsidP="00726950">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七、投标地点：</w:t>
      </w:r>
      <w:r>
        <w:rPr>
          <w:rFonts w:ascii="宋体" w:hAnsi="宋体" w:cs="宋体" w:hint="eastAsia"/>
          <w:kern w:val="0"/>
          <w:szCs w:val="21"/>
        </w:rPr>
        <w:t>杭州市文晖路42号现代置业大厦西楼17层开标室二。</w:t>
      </w:r>
    </w:p>
    <w:p w:rsidR="00726950" w:rsidRDefault="00726950" w:rsidP="00726950">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八、开标时间：</w:t>
      </w:r>
      <w:r>
        <w:rPr>
          <w:rFonts w:ascii="宋体" w:hAnsi="宋体" w:cs="宋体" w:hint="eastAsia"/>
          <w:kern w:val="0"/>
          <w:szCs w:val="21"/>
        </w:rPr>
        <w:t>2019年7月1日10时00分（北京时间）</w:t>
      </w:r>
    </w:p>
    <w:p w:rsidR="00726950" w:rsidRDefault="00726950" w:rsidP="00726950">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九、开标地点：</w:t>
      </w:r>
      <w:r>
        <w:rPr>
          <w:rFonts w:ascii="宋体" w:hAnsi="宋体" w:cs="宋体" w:hint="eastAsia"/>
          <w:kern w:val="0"/>
          <w:szCs w:val="21"/>
        </w:rPr>
        <w:t>杭州市文晖路42号现代置业大厦西楼17层开标室二。</w:t>
      </w:r>
    </w:p>
    <w:p w:rsidR="00726950" w:rsidRDefault="00726950" w:rsidP="00726950">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十、投标保证金：</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投标保证金：本项目不缴纳。</w:t>
      </w:r>
    </w:p>
    <w:p w:rsidR="00726950" w:rsidRDefault="00726950" w:rsidP="00726950">
      <w:pPr>
        <w:spacing w:line="360" w:lineRule="auto"/>
        <w:rPr>
          <w:sz w:val="28"/>
          <w:szCs w:val="28"/>
        </w:rPr>
      </w:pPr>
      <w:r w:rsidRPr="003426FA">
        <w:rPr>
          <w:rFonts w:hint="eastAsia"/>
          <w:b/>
          <w:kern w:val="0"/>
        </w:rPr>
        <w:t>十一、公告期限</w:t>
      </w:r>
      <w:r>
        <w:rPr>
          <w:rFonts w:hint="eastAsia"/>
          <w:kern w:val="0"/>
        </w:rPr>
        <w:t>：</w:t>
      </w:r>
      <w:r>
        <w:rPr>
          <w:rFonts w:hint="eastAsia"/>
          <w:kern w:val="0"/>
        </w:rPr>
        <w:t>5</w:t>
      </w:r>
      <w:r>
        <w:rPr>
          <w:rFonts w:hint="eastAsia"/>
          <w:kern w:val="0"/>
        </w:rPr>
        <w:t>个工作日</w:t>
      </w:r>
    </w:p>
    <w:p w:rsidR="00726950" w:rsidRDefault="00726950" w:rsidP="00726950">
      <w:pPr>
        <w:spacing w:line="360" w:lineRule="auto"/>
        <w:rPr>
          <w:kern w:val="0"/>
        </w:rPr>
      </w:pPr>
      <w:r w:rsidRPr="003426FA">
        <w:rPr>
          <w:rFonts w:hint="eastAsia"/>
          <w:b/>
          <w:kern w:val="0"/>
        </w:rPr>
        <w:t>十二、其他事项</w:t>
      </w:r>
      <w:r>
        <w:rPr>
          <w:rFonts w:hint="eastAsia"/>
          <w:kern w:val="0"/>
        </w:rPr>
        <w:t>：</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供应商认为采购文件使自己的权益受到损害的，可以自收到采购文件之日（发售截止日之后收到采购文件的，以发售截止日为准）起7个工作日内，以书面形式向采购人和采购代理机构提出质疑。质疑供应商对采购人、采购代理机构的答复不满意或者采购人、采购代理机构未在规定的时间内作出答复的，可以在答复期满后十五个工作日内向采购人监督管理部门投诉。</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2、供应商购标书时应提交的资料：</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1）介绍信或法定代表人（单位负责人）授权书（原件）；</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2）被授权人身份证（原件和复印件）；</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3、采购项目需要落实的政府采购政策</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1）对符合财政扶持政策的中小企业（小型、微型）、监狱企业、残疾人福利性单位给予价格优惠扶持； </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 xml:space="preserve">2）采购内容属于政府采购节能产品、环境标志产品品目清单范围的，依据国家确定的认证机构出具的、处于有效期之内的节能产品、环境标志产品认证证书，对获得证书的产品实施政府优先采购或强制采购；属于强制采购的，强制采购品目清单内的产品；不属于强制采购但列入品目清单的，优先采购品目清单内的产品（优先采购评审标准详见“评审办法及评分标准”）。 </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4、其他事项</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1）未按招标公告要求获取采购文件的供应商参与本项目投标，将被拒绝；</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2）采购文件发售截止时间之后潜在供应商仍然可以购买采购文件，但该供应商如对采购文件有疑问应按采购文件规定的询疑时间前提出，逾期提出的，采购组织机构可以不予受理、答复；</w:t>
      </w:r>
    </w:p>
    <w:p w:rsidR="00726950" w:rsidRDefault="00726950" w:rsidP="00726950">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3）书面质疑受理地点：杭州市文晖路42号现代置业大厦西楼17层1701室，联系人：张女士、冯先生，传真：0571-87631113。</w:t>
      </w:r>
    </w:p>
    <w:p w:rsidR="00726950" w:rsidRDefault="00726950" w:rsidP="00726950">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十三.联系方式：</w:t>
      </w:r>
    </w:p>
    <w:p w:rsidR="00726950" w:rsidRPr="00342F85" w:rsidRDefault="00726950" w:rsidP="00726950">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1、采购人名称：</w:t>
      </w:r>
      <w:r w:rsidRPr="00342F85">
        <w:rPr>
          <w:rFonts w:ascii="宋体" w:hAnsi="宋体" w:cs="宋体"/>
          <w:kern w:val="0"/>
          <w:szCs w:val="21"/>
        </w:rPr>
        <w:t>中国农业科学院茶叶研究所</w:t>
      </w:r>
      <w:r w:rsidRPr="00342F85">
        <w:rPr>
          <w:rFonts w:ascii="宋体" w:hAnsi="宋体" w:cs="宋体" w:hint="eastAsia"/>
          <w:kern w:val="0"/>
          <w:szCs w:val="21"/>
        </w:rPr>
        <w:t>；</w:t>
      </w:r>
    </w:p>
    <w:p w:rsidR="00726950" w:rsidRPr="00342F85" w:rsidRDefault="00726950" w:rsidP="00726950">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地点：</w:t>
      </w:r>
      <w:r w:rsidRPr="00342F85">
        <w:rPr>
          <w:rFonts w:ascii="宋体" w:hAnsi="宋体" w:cs="宋体"/>
          <w:kern w:val="0"/>
          <w:szCs w:val="21"/>
        </w:rPr>
        <w:t>杭州市梅林南路9号</w:t>
      </w:r>
      <w:r w:rsidRPr="00342F85">
        <w:rPr>
          <w:rFonts w:ascii="宋体" w:hAnsi="宋体" w:cs="宋体" w:hint="eastAsia"/>
          <w:kern w:val="0"/>
          <w:szCs w:val="21"/>
        </w:rPr>
        <w:t>；</w:t>
      </w:r>
    </w:p>
    <w:p w:rsidR="00726950" w:rsidRPr="00342F85" w:rsidRDefault="00726950" w:rsidP="00726950">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联系人：孙工；</w:t>
      </w:r>
    </w:p>
    <w:p w:rsidR="00726950" w:rsidRDefault="00726950" w:rsidP="00726950">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联系电话：0571</w:t>
      </w:r>
      <w:r w:rsidRPr="00342F85">
        <w:rPr>
          <w:rFonts w:ascii="宋体" w:hAnsi="宋体" w:cs="宋体"/>
          <w:kern w:val="0"/>
          <w:szCs w:val="21"/>
        </w:rPr>
        <w:t>-86652960</w:t>
      </w:r>
      <w:r w:rsidRPr="00342F85">
        <w:rPr>
          <w:rFonts w:ascii="宋体" w:hAnsi="宋体" w:cs="宋体" w:hint="eastAsia"/>
          <w:kern w:val="0"/>
          <w:szCs w:val="21"/>
        </w:rPr>
        <w:t>；</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2、采购代理机构：浙江省成套招标代理有限公司</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公司地址：杭州市文晖路42号现代置业大厦西楼1801</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联系人：丁晓俊</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联系电话：</w:t>
      </w:r>
      <w:r w:rsidRPr="00342F85">
        <w:rPr>
          <w:rFonts w:ascii="宋体" w:hAnsi="宋体" w:cs="宋体"/>
          <w:kern w:val="0"/>
          <w:szCs w:val="21"/>
        </w:rPr>
        <w:t>0571-85830</w:t>
      </w:r>
      <w:r w:rsidRPr="00342F85">
        <w:rPr>
          <w:rFonts w:ascii="宋体" w:hAnsi="宋体" w:cs="宋体" w:hint="eastAsia"/>
          <w:kern w:val="0"/>
          <w:szCs w:val="21"/>
        </w:rPr>
        <w:t>273</w:t>
      </w:r>
      <w:r w:rsidRPr="00342F85">
        <w:rPr>
          <w:rFonts w:ascii="宋体" w:hAnsi="宋体" w:cs="宋体"/>
          <w:kern w:val="0"/>
          <w:szCs w:val="21"/>
        </w:rPr>
        <w:t>、</w:t>
      </w:r>
      <w:r w:rsidRPr="00342F85">
        <w:rPr>
          <w:rFonts w:ascii="宋体" w:hAnsi="宋体" w:cs="宋体" w:hint="eastAsia"/>
          <w:kern w:val="0"/>
          <w:szCs w:val="21"/>
        </w:rPr>
        <w:t>13666624916</w:t>
      </w:r>
    </w:p>
    <w:p w:rsidR="00726950" w:rsidRDefault="00726950" w:rsidP="00726950">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传真：4008-266-163转07285  </w:t>
      </w:r>
    </w:p>
    <w:p w:rsidR="00726950" w:rsidRPr="00342F85" w:rsidRDefault="00726950" w:rsidP="00726950">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3、同级政府采购监督管理部门名称：中国农业科学院茶叶研究所纪律监察委员会</w:t>
      </w:r>
    </w:p>
    <w:p w:rsidR="00B664EE" w:rsidRPr="00B946A4" w:rsidRDefault="00726950" w:rsidP="00B946A4">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监督投诉电话：0571-87055741</w:t>
      </w:r>
    </w:p>
    <w:p w:rsidR="00B946A4" w:rsidRPr="00B946A4" w:rsidRDefault="00B946A4">
      <w:pPr>
        <w:widowControl/>
        <w:spacing w:line="360" w:lineRule="auto"/>
        <w:ind w:firstLineChars="200" w:firstLine="420"/>
        <w:jc w:val="left"/>
        <w:rPr>
          <w:rFonts w:ascii="宋体" w:hAnsi="宋体" w:cs="宋体"/>
          <w:kern w:val="0"/>
          <w:szCs w:val="21"/>
        </w:rPr>
      </w:pPr>
    </w:p>
    <w:sectPr w:rsidR="00B946A4" w:rsidRPr="00B946A4" w:rsidSect="005D44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DFF" w:rsidRDefault="003F5DFF" w:rsidP="00726950">
      <w:r>
        <w:separator/>
      </w:r>
    </w:p>
  </w:endnote>
  <w:endnote w:type="continuationSeparator" w:id="1">
    <w:p w:rsidR="003F5DFF" w:rsidRDefault="003F5DFF" w:rsidP="00726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DFF" w:rsidRDefault="003F5DFF" w:rsidP="00726950">
      <w:r>
        <w:separator/>
      </w:r>
    </w:p>
  </w:footnote>
  <w:footnote w:type="continuationSeparator" w:id="1">
    <w:p w:rsidR="003F5DFF" w:rsidRDefault="003F5DFF" w:rsidP="00726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950"/>
    <w:rsid w:val="003F5DFF"/>
    <w:rsid w:val="005D449E"/>
    <w:rsid w:val="00726950"/>
    <w:rsid w:val="00B664EE"/>
    <w:rsid w:val="00B94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50"/>
    <w:pPr>
      <w:widowControl w:val="0"/>
      <w:jc w:val="both"/>
    </w:pPr>
    <w:rPr>
      <w:rFonts w:ascii="Calibri" w:eastAsia="宋体" w:hAnsi="Calibri" w:cs="Times New Roman"/>
      <w:szCs w:val="24"/>
    </w:rPr>
  </w:style>
  <w:style w:type="paragraph" w:styleId="1">
    <w:name w:val="heading 1"/>
    <w:basedOn w:val="a"/>
    <w:next w:val="a"/>
    <w:link w:val="1Char"/>
    <w:qFormat/>
    <w:rsid w:val="00726950"/>
    <w:pPr>
      <w:keepNext/>
      <w:spacing w:line="360" w:lineRule="auto"/>
      <w:jc w:val="center"/>
      <w:outlineLvl w:val="0"/>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9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6950"/>
    <w:rPr>
      <w:sz w:val="18"/>
      <w:szCs w:val="18"/>
    </w:rPr>
  </w:style>
  <w:style w:type="paragraph" w:styleId="a4">
    <w:name w:val="footer"/>
    <w:basedOn w:val="a"/>
    <w:link w:val="Char0"/>
    <w:uiPriority w:val="99"/>
    <w:semiHidden/>
    <w:unhideWhenUsed/>
    <w:rsid w:val="007269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6950"/>
    <w:rPr>
      <w:sz w:val="18"/>
      <w:szCs w:val="18"/>
    </w:rPr>
  </w:style>
  <w:style w:type="character" w:customStyle="1" w:styleId="1Char">
    <w:name w:val="标题 1 Char"/>
    <w:basedOn w:val="a0"/>
    <w:link w:val="1"/>
    <w:qFormat/>
    <w:rsid w:val="00726950"/>
    <w:rPr>
      <w:rFonts w:ascii="Calibri" w:eastAsia="宋体" w:hAnsi="Calibri" w:cs="Times New Roman"/>
      <w:b/>
      <w:color w:val="000000"/>
      <w:sz w:val="32"/>
      <w:szCs w:val="24"/>
    </w:rPr>
  </w:style>
  <w:style w:type="paragraph" w:styleId="a5">
    <w:name w:val="Document Map"/>
    <w:basedOn w:val="a"/>
    <w:link w:val="Char1"/>
    <w:uiPriority w:val="99"/>
    <w:semiHidden/>
    <w:unhideWhenUsed/>
    <w:rsid w:val="00726950"/>
    <w:rPr>
      <w:rFonts w:ascii="宋体"/>
      <w:sz w:val="18"/>
      <w:szCs w:val="18"/>
    </w:rPr>
  </w:style>
  <w:style w:type="character" w:customStyle="1" w:styleId="Char1">
    <w:name w:val="文档结构图 Char"/>
    <w:basedOn w:val="a0"/>
    <w:link w:val="a5"/>
    <w:uiPriority w:val="99"/>
    <w:semiHidden/>
    <w:rsid w:val="00726950"/>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110;&#23558;&#26412;&#20844;&#21578;&#35201;&#27714;&#33719;&#21462;&#37319;&#36141;&#25991;&#20214;&#26102;&#39035;&#25552;&#20132;&#30340;&#25991;&#20214;&#36164;&#26009;&#21457;&#36865;&#33267;625982394@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Company>China</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2019-06-11T08:44:00Z</dcterms:created>
  <dcterms:modified xsi:type="dcterms:W3CDTF">2019-06-11T08:48:00Z</dcterms:modified>
</cp:coreProperties>
</file>