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招标公告</w:t>
      </w:r>
      <w:bookmarkStart w:id="1" w:name="_GoBack"/>
      <w:bookmarkEnd w:id="1"/>
    </w:p>
    <w:p>
      <w:pPr>
        <w:widowControl/>
        <w:tabs>
          <w:tab w:val="left" w:pos="1560"/>
        </w:tabs>
        <w:autoSpaceDE w:val="0"/>
        <w:autoSpaceDN w:val="0"/>
        <w:spacing w:line="600" w:lineRule="exact"/>
        <w:ind w:firstLine="480" w:firstLineChars="200"/>
        <w:textAlignment w:val="bottom"/>
        <w:rPr>
          <w:rFonts w:ascii="宋体" w:hAnsi="宋体"/>
          <w:color w:val="auto"/>
          <w:sz w:val="24"/>
        </w:rPr>
      </w:pPr>
    </w:p>
    <w:p>
      <w:pPr>
        <w:widowControl/>
        <w:tabs>
          <w:tab w:val="left" w:pos="1560"/>
        </w:tabs>
        <w:autoSpaceDE w:val="0"/>
        <w:autoSpaceDN w:val="0"/>
        <w:spacing w:line="500" w:lineRule="exact"/>
        <w:ind w:firstLine="480" w:firstLineChars="200"/>
        <w:textAlignment w:val="bottom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吉林农业科技学院</w:t>
      </w:r>
      <w:r>
        <w:rPr>
          <w:rFonts w:hint="eastAsia" w:ascii="宋体" w:hAnsi="宋体"/>
          <w:color w:val="auto"/>
          <w:sz w:val="24"/>
        </w:rPr>
        <w:t>（以下简称</w:t>
      </w:r>
      <w:r>
        <w:rPr>
          <w:rFonts w:ascii="宋体" w:hAnsi="宋体"/>
          <w:color w:val="auto"/>
          <w:sz w:val="24"/>
        </w:rPr>
        <w:t>“</w:t>
      </w:r>
      <w:r>
        <w:rPr>
          <w:rFonts w:hint="eastAsia" w:ascii="宋体" w:hAnsi="宋体"/>
          <w:color w:val="auto"/>
          <w:sz w:val="24"/>
        </w:rPr>
        <w:t>招标人</w:t>
      </w:r>
      <w:r>
        <w:rPr>
          <w:rFonts w:ascii="宋体" w:hAnsi="宋体"/>
          <w:color w:val="auto"/>
          <w:sz w:val="24"/>
        </w:rPr>
        <w:t>”</w:t>
      </w:r>
      <w:r>
        <w:rPr>
          <w:rFonts w:hint="eastAsia" w:ascii="宋体" w:hAnsi="宋体"/>
          <w:color w:val="auto"/>
          <w:sz w:val="24"/>
        </w:rPr>
        <w:t>）拥有一笔财政资金，采购预算243.0282万元人民币，计划将该笔资金用于采购仪器仪表设备，并支付采购相关</w:t>
      </w:r>
      <w:r>
        <w:rPr>
          <w:rFonts w:ascii="宋体" w:hAnsi="宋体"/>
          <w:color w:val="auto"/>
          <w:sz w:val="24"/>
        </w:rPr>
        <w:t>货物</w:t>
      </w:r>
      <w:r>
        <w:rPr>
          <w:rFonts w:hint="eastAsia" w:ascii="宋体" w:hAnsi="宋体"/>
          <w:color w:val="auto"/>
          <w:sz w:val="24"/>
        </w:rPr>
        <w:t>所签订合同的款项。</w:t>
      </w:r>
      <w:bookmarkStart w:id="0" w:name="OLE_LINK2"/>
    </w:p>
    <w:bookmarkEnd w:id="0"/>
    <w:p>
      <w:pPr>
        <w:widowControl/>
        <w:tabs>
          <w:tab w:val="left" w:pos="1560"/>
        </w:tabs>
        <w:autoSpaceDE w:val="0"/>
        <w:autoSpaceDN w:val="0"/>
        <w:spacing w:line="500" w:lineRule="exact"/>
        <w:ind w:firstLine="480" w:firstLineChars="200"/>
        <w:textAlignment w:val="bottom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吉林省招标有限公司</w:t>
      </w:r>
      <w:r>
        <w:rPr>
          <w:rFonts w:ascii="宋体" w:hAnsi="宋体" w:cs="Arial"/>
          <w:color w:val="auto"/>
          <w:sz w:val="24"/>
        </w:rPr>
        <w:t>（以下简称“招标机构”）受</w:t>
      </w:r>
      <w:r>
        <w:rPr>
          <w:rFonts w:hint="eastAsia" w:ascii="宋体" w:hAnsi="宋体"/>
          <w:bCs/>
          <w:color w:val="auto"/>
          <w:sz w:val="24"/>
        </w:rPr>
        <w:t>吉林农业科技学院</w:t>
      </w:r>
      <w:r>
        <w:rPr>
          <w:rFonts w:ascii="宋体" w:hAnsi="宋体" w:cs="Arial"/>
          <w:color w:val="auto"/>
          <w:sz w:val="24"/>
        </w:rPr>
        <w:t>委托，采用国际竞争性招标方式采购</w:t>
      </w:r>
      <w:r>
        <w:rPr>
          <w:rFonts w:hint="eastAsia" w:ascii="宋体" w:hAnsi="宋体" w:cs="宋体"/>
          <w:color w:val="auto"/>
          <w:sz w:val="24"/>
        </w:rPr>
        <w:t>仪器仪表</w:t>
      </w:r>
      <w:r>
        <w:rPr>
          <w:rFonts w:ascii="宋体" w:hAnsi="宋体" w:cs="Arial"/>
          <w:color w:val="auto"/>
          <w:sz w:val="24"/>
        </w:rPr>
        <w:t>。现邀请合格投标人前来投标，邀请书具体内容如下</w:t>
      </w:r>
      <w:r>
        <w:rPr>
          <w:rFonts w:hint="eastAsia" w:ascii="宋体" w:hAnsi="宋体" w:cs="Arial"/>
          <w:color w:val="auto"/>
          <w:sz w:val="24"/>
        </w:rPr>
        <w:t>：</w:t>
      </w:r>
    </w:p>
    <w:p>
      <w:pPr>
        <w:widowControl/>
        <w:autoSpaceDE w:val="0"/>
        <w:autoSpaceDN w:val="0"/>
        <w:adjustRightInd w:val="0"/>
        <w:spacing w:line="500" w:lineRule="exact"/>
        <w:ind w:right="-20"/>
        <w:textAlignment w:val="bottom"/>
        <w:rPr>
          <w:rFonts w:ascii="宋体" w:hAnsi="宋体" w:cs="Arial"/>
          <w:color w:val="auto"/>
          <w:sz w:val="24"/>
        </w:rPr>
      </w:pPr>
    </w:p>
    <w:p>
      <w:pPr>
        <w:widowControl/>
        <w:autoSpaceDE w:val="0"/>
        <w:autoSpaceDN w:val="0"/>
        <w:adjustRightInd w:val="0"/>
        <w:spacing w:line="500" w:lineRule="exact"/>
        <w:ind w:right="-20"/>
        <w:textAlignment w:val="bottom"/>
        <w:rPr>
          <w:rFonts w:hint="eastAsia"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1.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招标编号：</w:t>
      </w:r>
      <w:r>
        <w:rPr>
          <w:rFonts w:hint="eastAsia" w:ascii="宋体" w:hAnsi="宋体" w:cs="Arial"/>
          <w:b/>
          <w:color w:val="auto"/>
          <w:sz w:val="24"/>
        </w:rPr>
        <w:t>0630194201903001</w:t>
      </w:r>
    </w:p>
    <w:p>
      <w:pPr>
        <w:widowControl/>
        <w:autoSpaceDE w:val="0"/>
        <w:autoSpaceDN w:val="0"/>
        <w:adjustRightInd w:val="0"/>
        <w:spacing w:line="500" w:lineRule="exact"/>
        <w:ind w:right="-2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2.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招标货物名称、数量：</w:t>
      </w:r>
    </w:p>
    <w:tbl>
      <w:tblPr>
        <w:tblStyle w:val="3"/>
        <w:tblW w:w="5919" w:type="dxa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6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序号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多功能微波合成萃取仪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黄曲霉毒素液相色谱分析仪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可见分光光度计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纯水、超纯水器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立式压力蒸汽灭菌器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高温恒温培养箱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低温恒温培养箱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定温干燥箱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生化培养箱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干热灭菌器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超低温冰箱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鼓风干燥箱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恒温恒湿培养箱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电子分析天平（万分之一）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双光束紫外可见分光光度计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台式高速离心机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摇床（回旋式水平调速多用数显震荡摇床）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袋装大米（米砖）整形真空包装机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旋转式压片机-多冲压片机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台式中药五谷杂粮粉碎机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胶体磨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标准筛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冰淇淋机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双螺杆挤压膨化试验机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脱皮碾米机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小粮仓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微波干燥设备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振动清理筛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白米分级筛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万能粉碎机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离体组织灌流装置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大小鼠转棒疲劳仪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智能热板仪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足趾容积测量仪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解剖手术器械包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高速冷冻型微量离心机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小鼠鼠笼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大鼠鼠笼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通用型电泳仪电源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垂直电泳槽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移液器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移液器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旋转蒸发仪（带真空泵）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笔式酸度计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超声波清洗器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天平台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水浴锅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试剂柜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超净工作台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组织捣碎机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生物安全柜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电磁炉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二氧化碳培养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箱（含钢瓶及相关阀门）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数显恒温水浴振荡器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冰箱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冰柜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液氮罐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冷库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59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蔬菜水份测定仪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ordWrap w:val="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农药残留检测仪器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61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  <w:shd w:val="clear" w:color="auto" w:fill="FFFFFF"/>
              </w:rPr>
              <w:t>水果硬度计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62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fldChar w:fldCharType="begin"/>
            </w:r>
            <w:r>
              <w:rPr>
                <w:rFonts w:ascii="宋体" w:hAnsi="宋体"/>
                <w:bCs/>
                <w:color w:val="auto"/>
                <w:sz w:val="24"/>
              </w:rPr>
              <w:instrText xml:space="preserve"> HYPERLINK "http://atago-china.com/cpzs/info_23_itemid_6418.html/" \t "_blank" </w:instrText>
            </w:r>
            <w:r>
              <w:rPr>
                <w:rFonts w:ascii="宋体" w:hAnsi="宋体"/>
                <w:bCs/>
                <w:color w:val="auto"/>
                <w:sz w:val="24"/>
              </w:rPr>
              <w:fldChar w:fldCharType="separate"/>
            </w:r>
            <w:r>
              <w:rPr>
                <w:rFonts w:ascii="宋体" w:hAnsi="宋体"/>
                <w:color w:val="auto"/>
                <w:sz w:val="24"/>
              </w:rPr>
              <w:t>糖 酸一体机</w:t>
            </w:r>
            <w:r>
              <w:rPr>
                <w:rFonts w:ascii="宋体" w:hAnsi="宋体"/>
                <w:bCs/>
                <w:color w:val="auto"/>
                <w:sz w:val="24"/>
              </w:rPr>
              <w:fldChar w:fldCharType="end"/>
            </w:r>
            <w:r>
              <w:rPr>
                <w:rFonts w:ascii="宋体" w:hAnsi="宋体"/>
                <w:bCs/>
                <w:color w:val="auto"/>
                <w:sz w:val="24"/>
              </w:rPr>
              <w:t>（亚洲梨＆丰水梨）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63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便携式果蔬气调储藏气体分析仪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64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自动细胞计数仪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65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全波长酶标仪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66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教学显微镜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67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正置摄影分析系统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68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米粒食味计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台</w:t>
            </w:r>
          </w:p>
        </w:tc>
      </w:tr>
    </w:tbl>
    <w:p>
      <w:pPr>
        <w:widowControl/>
        <w:autoSpaceDE w:val="0"/>
        <w:autoSpaceDN w:val="0"/>
        <w:adjustRightInd w:val="0"/>
        <w:spacing w:line="500" w:lineRule="exact"/>
        <w:ind w:right="-20" w:firstLine="480" w:firstLineChars="200"/>
        <w:textAlignment w:val="bottom"/>
        <w:rPr>
          <w:rFonts w:hint="eastAsia" w:ascii="宋体" w:hAnsi="宋体" w:cs="宋体"/>
          <w:color w:val="auto"/>
          <w:sz w:val="24"/>
        </w:rPr>
      </w:pPr>
    </w:p>
    <w:p>
      <w:pPr>
        <w:widowControl/>
        <w:autoSpaceDE w:val="0"/>
        <w:autoSpaceDN w:val="0"/>
        <w:spacing w:line="500" w:lineRule="exact"/>
        <w:ind w:left="480" w:right="-20" w:hanging="480" w:hangingChars="20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3.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发售招标文件时间：有兴趣的合格投标人，请</w:t>
      </w:r>
      <w:r>
        <w:rPr>
          <w:rFonts w:hint="eastAsia" w:ascii="宋体" w:hAnsi="宋体" w:cs="Arial"/>
          <w:color w:val="auto"/>
          <w:sz w:val="24"/>
        </w:rPr>
        <w:t>携带营业执照、进口产品经营许可证、法</w:t>
      </w:r>
      <w:r>
        <w:rPr>
          <w:rFonts w:ascii="宋体" w:hAnsi="宋体" w:cs="Arial"/>
          <w:color w:val="auto"/>
          <w:sz w:val="24"/>
        </w:rPr>
        <w:t>定代表人</w:t>
      </w:r>
      <w:r>
        <w:rPr>
          <w:rFonts w:hint="eastAsia" w:ascii="宋体" w:hAnsi="宋体" w:cs="Arial"/>
          <w:color w:val="auto"/>
          <w:sz w:val="24"/>
        </w:rPr>
        <w:t>授权书（含法</w:t>
      </w:r>
      <w:r>
        <w:rPr>
          <w:rFonts w:ascii="宋体" w:hAnsi="宋体" w:cs="Arial"/>
          <w:color w:val="auto"/>
          <w:sz w:val="24"/>
        </w:rPr>
        <w:t>定代表人</w:t>
      </w:r>
      <w:r>
        <w:rPr>
          <w:rFonts w:hint="eastAsia" w:ascii="宋体" w:hAnsi="宋体" w:cs="Arial"/>
          <w:color w:val="auto"/>
          <w:sz w:val="24"/>
        </w:rPr>
        <w:t>及被授权人身份证明）的原件及</w:t>
      </w:r>
      <w:r>
        <w:rPr>
          <w:rFonts w:ascii="宋体" w:hAnsi="宋体" w:cs="Arial"/>
          <w:color w:val="auto"/>
          <w:sz w:val="24"/>
        </w:rPr>
        <w:t>加盖公章复印件</w:t>
      </w:r>
      <w:r>
        <w:rPr>
          <w:rFonts w:hint="eastAsia" w:ascii="宋体" w:hAnsi="宋体" w:cs="Arial"/>
          <w:color w:val="auto"/>
          <w:sz w:val="24"/>
        </w:rPr>
        <w:t>，</w:t>
      </w:r>
      <w:r>
        <w:rPr>
          <w:rFonts w:ascii="宋体" w:hAnsi="宋体" w:cs="Arial"/>
          <w:color w:val="auto"/>
          <w:sz w:val="24"/>
        </w:rPr>
        <w:t>于</w:t>
      </w:r>
      <w:r>
        <w:rPr>
          <w:rFonts w:hint="eastAsia" w:ascii="宋体" w:hAnsi="宋体" w:cs="Arial"/>
          <w:color w:val="auto"/>
          <w:sz w:val="24"/>
        </w:rPr>
        <w:t>2019</w:t>
      </w:r>
      <w:r>
        <w:rPr>
          <w:rFonts w:ascii="宋体" w:hAnsi="宋体" w:cs="Arial"/>
          <w:color w:val="auto"/>
          <w:sz w:val="24"/>
        </w:rPr>
        <w:t>年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4</w:t>
      </w:r>
      <w:r>
        <w:rPr>
          <w:rFonts w:ascii="宋体" w:hAnsi="宋体" w:cs="Arial"/>
          <w:color w:val="auto"/>
          <w:sz w:val="24"/>
        </w:rPr>
        <w:t>月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9</w:t>
      </w:r>
      <w:r>
        <w:rPr>
          <w:rFonts w:ascii="宋体" w:hAnsi="宋体" w:cs="Arial"/>
          <w:color w:val="auto"/>
          <w:sz w:val="24"/>
        </w:rPr>
        <w:t>日起至</w:t>
      </w:r>
      <w:r>
        <w:rPr>
          <w:rFonts w:hint="eastAsia" w:ascii="宋体" w:hAnsi="宋体" w:cs="Arial"/>
          <w:color w:val="auto"/>
          <w:sz w:val="24"/>
        </w:rPr>
        <w:t>2019</w:t>
      </w:r>
      <w:r>
        <w:rPr>
          <w:rFonts w:ascii="宋体" w:hAnsi="宋体" w:cs="Arial"/>
          <w:color w:val="auto"/>
          <w:sz w:val="24"/>
        </w:rPr>
        <w:t>年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4</w:t>
      </w:r>
      <w:r>
        <w:rPr>
          <w:rFonts w:hint="eastAsia" w:ascii="宋体" w:hAnsi="宋体" w:cs="Arial"/>
          <w:color w:val="auto"/>
          <w:sz w:val="24"/>
        </w:rPr>
        <w:t>月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16</w:t>
      </w:r>
      <w:r>
        <w:rPr>
          <w:rFonts w:ascii="宋体" w:hAnsi="宋体" w:cs="Arial"/>
          <w:color w:val="auto"/>
          <w:sz w:val="24"/>
        </w:rPr>
        <w:t>日</w:t>
      </w:r>
      <w:r>
        <w:rPr>
          <w:rFonts w:hint="eastAsia" w:ascii="宋体" w:hAnsi="宋体" w:cs="Arial"/>
          <w:color w:val="auto"/>
          <w:sz w:val="24"/>
        </w:rPr>
        <w:t>（</w:t>
      </w:r>
      <w:r>
        <w:rPr>
          <w:rFonts w:ascii="宋体" w:hAnsi="宋体" w:cs="Arial"/>
          <w:color w:val="auto"/>
          <w:sz w:val="24"/>
        </w:rPr>
        <w:t>法定节假日除外）每日9</w:t>
      </w:r>
      <w:r>
        <w:rPr>
          <w:rFonts w:hint="eastAsia" w:ascii="宋体" w:hAnsi="宋体" w:cs="Arial"/>
          <w:color w:val="auto"/>
          <w:sz w:val="24"/>
        </w:rPr>
        <w:t>：</w:t>
      </w:r>
      <w:r>
        <w:rPr>
          <w:rFonts w:ascii="宋体" w:hAnsi="宋体" w:cs="Arial"/>
          <w:color w:val="auto"/>
          <w:sz w:val="24"/>
        </w:rPr>
        <w:t>00至1</w:t>
      </w:r>
      <w:r>
        <w:rPr>
          <w:rFonts w:hint="eastAsia" w:ascii="宋体" w:hAnsi="宋体" w:cs="Arial"/>
          <w:color w:val="auto"/>
          <w:sz w:val="24"/>
        </w:rPr>
        <w:t>5：</w:t>
      </w:r>
      <w:r>
        <w:rPr>
          <w:rFonts w:ascii="宋体" w:hAnsi="宋体" w:cs="Arial"/>
          <w:color w:val="auto"/>
          <w:sz w:val="24"/>
        </w:rPr>
        <w:t>0</w:t>
      </w:r>
      <w:r>
        <w:rPr>
          <w:rFonts w:ascii="宋体" w:hAnsi="宋体" w:cs="Arial"/>
          <w:color w:val="auto"/>
          <w:sz w:val="24"/>
        </w:rPr>
        <w:t>0</w:t>
      </w:r>
      <w:r>
        <w:rPr>
          <w:rFonts w:hint="eastAsia" w:ascii="宋体" w:hAnsi="宋体" w:cs="Arial"/>
          <w:color w:val="auto"/>
          <w:sz w:val="24"/>
        </w:rPr>
        <w:t>（</w:t>
      </w:r>
      <w:r>
        <w:rPr>
          <w:rFonts w:ascii="宋体" w:hAnsi="宋体" w:cs="Arial"/>
          <w:color w:val="auto"/>
          <w:sz w:val="24"/>
        </w:rPr>
        <w:t>北京时间</w:t>
      </w:r>
      <w:r>
        <w:rPr>
          <w:rFonts w:hint="eastAsia" w:ascii="宋体" w:hAnsi="宋体" w:cs="Arial"/>
          <w:color w:val="auto"/>
          <w:sz w:val="24"/>
        </w:rPr>
        <w:t>）</w:t>
      </w:r>
      <w:r>
        <w:rPr>
          <w:rFonts w:ascii="宋体" w:hAnsi="宋体" w:cs="Arial"/>
          <w:color w:val="auto"/>
          <w:sz w:val="24"/>
        </w:rPr>
        <w:t>，在</w:t>
      </w:r>
      <w:r>
        <w:rPr>
          <w:rFonts w:hint="eastAsia" w:ascii="宋体" w:hAnsi="宋体" w:cs="Arial"/>
          <w:color w:val="auto"/>
          <w:sz w:val="24"/>
        </w:rPr>
        <w:t>吉林省招标有限公司</w:t>
      </w:r>
      <w:r>
        <w:rPr>
          <w:rFonts w:ascii="宋体" w:hAnsi="宋体" w:cs="Arial"/>
          <w:color w:val="auto"/>
          <w:sz w:val="24"/>
        </w:rPr>
        <w:t>查阅和购买招标文件。招标文件</w:t>
      </w:r>
      <w:r>
        <w:rPr>
          <w:rFonts w:hint="eastAsia" w:ascii="宋体" w:hAnsi="宋体" w:cs="Arial"/>
          <w:color w:val="auto"/>
          <w:sz w:val="24"/>
        </w:rPr>
        <w:t>每包</w:t>
      </w:r>
      <w:r>
        <w:rPr>
          <w:rFonts w:ascii="宋体" w:hAnsi="宋体" w:cs="Arial"/>
          <w:color w:val="auto"/>
          <w:sz w:val="24"/>
        </w:rPr>
        <w:t>售价人民币</w:t>
      </w:r>
      <w:r>
        <w:rPr>
          <w:rFonts w:hint="eastAsia" w:ascii="宋体" w:hAnsi="宋体" w:cs="Arial"/>
          <w:color w:val="auto"/>
          <w:sz w:val="24"/>
        </w:rPr>
        <w:t>1000元（或160美元），</w:t>
      </w:r>
      <w:r>
        <w:rPr>
          <w:rFonts w:ascii="宋体" w:hAnsi="宋体" w:cs="Arial"/>
          <w:color w:val="auto"/>
          <w:sz w:val="24"/>
        </w:rPr>
        <w:t xml:space="preserve">售出不退。 </w:t>
      </w:r>
    </w:p>
    <w:p>
      <w:pPr>
        <w:widowControl/>
        <w:autoSpaceDE w:val="0"/>
        <w:autoSpaceDN w:val="0"/>
        <w:adjustRightInd w:val="0"/>
        <w:spacing w:line="500" w:lineRule="exact"/>
        <w:ind w:left="480" w:right="-21" w:rightChars="-10" w:hanging="480" w:hangingChars="20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4.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投标截止时间及送至地点：所有投标书应于</w:t>
      </w:r>
      <w:r>
        <w:rPr>
          <w:rFonts w:hint="eastAsia" w:ascii="宋体" w:hAnsi="宋体" w:cs="Arial"/>
          <w:color w:val="auto"/>
          <w:sz w:val="24"/>
        </w:rPr>
        <w:t>2019</w:t>
      </w:r>
      <w:r>
        <w:rPr>
          <w:rFonts w:ascii="宋体" w:hAnsi="宋体" w:cs="Arial"/>
          <w:color w:val="auto"/>
          <w:sz w:val="24"/>
        </w:rPr>
        <w:t>年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color w:val="auto"/>
          <w:sz w:val="24"/>
        </w:rPr>
        <w:t>月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color w:val="auto"/>
          <w:sz w:val="24"/>
        </w:rPr>
        <w:t>日</w:t>
      </w:r>
      <w:r>
        <w:rPr>
          <w:rFonts w:hint="eastAsia" w:ascii="宋体" w:hAnsi="宋体" w:cs="Arial"/>
          <w:color w:val="auto"/>
          <w:sz w:val="24"/>
        </w:rPr>
        <w:t>10</w:t>
      </w:r>
      <w:r>
        <w:rPr>
          <w:rFonts w:ascii="宋体" w:hAnsi="宋体" w:cs="Arial"/>
          <w:color w:val="auto"/>
          <w:sz w:val="24"/>
        </w:rPr>
        <w:t>时</w:t>
      </w:r>
      <w:r>
        <w:rPr>
          <w:rFonts w:hint="eastAsia" w:ascii="宋体" w:hAnsi="宋体" w:cs="Arial"/>
          <w:color w:val="auto"/>
          <w:sz w:val="24"/>
        </w:rPr>
        <w:t>00</w:t>
      </w:r>
      <w:r>
        <w:rPr>
          <w:rFonts w:ascii="宋体" w:hAnsi="宋体" w:cs="Arial"/>
          <w:color w:val="auto"/>
          <w:sz w:val="24"/>
        </w:rPr>
        <w:t>分</w:t>
      </w:r>
      <w:r>
        <w:rPr>
          <w:rFonts w:ascii="宋体" w:hAnsi="宋体" w:cs="Arial"/>
          <w:color w:val="auto"/>
          <w:sz w:val="24"/>
        </w:rPr>
        <w:t>（北京时间）之前递交，并须附有投标保证金，超过该时间的投标将被拒绝。</w:t>
      </w:r>
    </w:p>
    <w:p>
      <w:pPr>
        <w:widowControl/>
        <w:autoSpaceDE w:val="0"/>
        <w:autoSpaceDN w:val="0"/>
        <w:spacing w:line="500" w:lineRule="exact"/>
        <w:ind w:left="480" w:right="-20" w:hanging="480" w:hangingChars="200"/>
        <w:textAlignment w:val="bottom"/>
        <w:rPr>
          <w:rFonts w:hint="eastAsia"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5.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开标时间及</w:t>
      </w:r>
      <w:r>
        <w:rPr>
          <w:rFonts w:hint="eastAsia" w:ascii="宋体" w:hAnsi="宋体" w:cs="Arial"/>
          <w:color w:val="auto"/>
          <w:sz w:val="24"/>
        </w:rPr>
        <w:t>投标截止时间</w:t>
      </w:r>
      <w:r>
        <w:rPr>
          <w:rFonts w:ascii="宋体" w:hAnsi="宋体" w:cs="Arial"/>
          <w:color w:val="auto"/>
          <w:sz w:val="24"/>
        </w:rPr>
        <w:t>：兹定于</w:t>
      </w:r>
      <w:r>
        <w:rPr>
          <w:rFonts w:hint="eastAsia" w:ascii="宋体" w:hAnsi="宋体" w:cs="Arial"/>
          <w:color w:val="auto"/>
          <w:sz w:val="24"/>
        </w:rPr>
        <w:t>2019</w:t>
      </w:r>
      <w:r>
        <w:rPr>
          <w:rFonts w:ascii="宋体" w:hAnsi="宋体" w:cs="Arial"/>
          <w:color w:val="auto"/>
          <w:sz w:val="24"/>
        </w:rPr>
        <w:t>年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color w:val="auto"/>
          <w:sz w:val="24"/>
        </w:rPr>
        <w:t>月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color w:val="auto"/>
          <w:sz w:val="24"/>
        </w:rPr>
        <w:t>日</w:t>
      </w:r>
      <w:r>
        <w:rPr>
          <w:rFonts w:hint="eastAsia" w:ascii="宋体" w:hAnsi="宋体" w:cs="Arial"/>
          <w:color w:val="auto"/>
          <w:sz w:val="24"/>
        </w:rPr>
        <w:t>10</w:t>
      </w:r>
      <w:r>
        <w:rPr>
          <w:rFonts w:ascii="宋体" w:hAnsi="宋体" w:cs="Arial"/>
          <w:color w:val="auto"/>
          <w:sz w:val="24"/>
        </w:rPr>
        <w:t>时</w:t>
      </w:r>
      <w:r>
        <w:rPr>
          <w:rFonts w:hint="eastAsia" w:ascii="宋体" w:hAnsi="宋体" w:cs="Arial"/>
          <w:color w:val="auto"/>
          <w:sz w:val="24"/>
        </w:rPr>
        <w:t>00</w:t>
      </w:r>
      <w:r>
        <w:rPr>
          <w:rFonts w:ascii="宋体" w:hAnsi="宋体" w:cs="Arial"/>
          <w:color w:val="auto"/>
          <w:sz w:val="24"/>
        </w:rPr>
        <w:t>分</w:t>
      </w:r>
      <w:r>
        <w:rPr>
          <w:rFonts w:ascii="宋体" w:hAnsi="宋体" w:cs="Arial"/>
          <w:color w:val="auto"/>
          <w:sz w:val="24"/>
        </w:rPr>
        <w:t>（北京时间）进行公开开标，届时请投标人代表出席开标仪式。</w:t>
      </w:r>
    </w:p>
    <w:p>
      <w:pPr>
        <w:widowControl/>
        <w:autoSpaceDE w:val="0"/>
        <w:autoSpaceDN w:val="0"/>
        <w:spacing w:line="500" w:lineRule="exact"/>
        <w:ind w:left="1680" w:right="-20" w:hanging="1680" w:hangingChars="70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6.</w:t>
      </w:r>
      <w:r>
        <w:rPr>
          <w:rFonts w:hint="eastAsia" w:ascii="宋体" w:hAnsi="宋体" w:cs="Arial"/>
          <w:color w:val="auto"/>
          <w:sz w:val="24"/>
        </w:rPr>
        <w:t xml:space="preserve">  </w:t>
      </w:r>
      <w:r>
        <w:rPr>
          <w:rFonts w:ascii="宋体" w:hAnsi="宋体" w:cs="Arial"/>
          <w:color w:val="auto"/>
          <w:sz w:val="24"/>
        </w:rPr>
        <w:t>递交投标文件地点及开标地点：</w:t>
      </w:r>
      <w:r>
        <w:rPr>
          <w:rFonts w:hint="eastAsia" w:ascii="宋体" w:hAnsi="宋体" w:cs="Arial"/>
          <w:color w:val="auto"/>
          <w:sz w:val="24"/>
        </w:rPr>
        <w:t>吉林省招标有限公司</w:t>
      </w:r>
      <w:r>
        <w:rPr>
          <w:rFonts w:ascii="宋体" w:hAnsi="宋体" w:cs="Arial"/>
          <w:color w:val="auto"/>
          <w:sz w:val="24"/>
        </w:rPr>
        <w:t>（</w:t>
      </w:r>
      <w:r>
        <w:rPr>
          <w:rFonts w:hint="eastAsia" w:ascii="宋体" w:hAnsi="宋体" w:cs="Arial"/>
          <w:color w:val="auto"/>
          <w:sz w:val="24"/>
        </w:rPr>
        <w:t>长春市民康路1272号五楼会议室</w:t>
      </w:r>
      <w:r>
        <w:rPr>
          <w:rFonts w:ascii="宋体" w:hAnsi="宋体" w:cs="Arial"/>
          <w:color w:val="auto"/>
          <w:sz w:val="24"/>
        </w:rPr>
        <w:t>）</w:t>
      </w:r>
    </w:p>
    <w:p>
      <w:pPr>
        <w:widowControl/>
        <w:autoSpaceDE w:val="0"/>
        <w:autoSpaceDN w:val="0"/>
        <w:spacing w:line="500" w:lineRule="exact"/>
        <w:ind w:right="-20"/>
        <w:textAlignment w:val="bottom"/>
        <w:rPr>
          <w:rFonts w:ascii="宋体" w:hAnsi="宋体" w:cs="Arial"/>
          <w:color w:val="auto"/>
          <w:sz w:val="24"/>
        </w:rPr>
      </w:pPr>
    </w:p>
    <w:p>
      <w:pPr>
        <w:widowControl/>
        <w:autoSpaceDE w:val="0"/>
        <w:autoSpaceDN w:val="0"/>
        <w:spacing w:line="500" w:lineRule="exact"/>
        <w:ind w:right="-2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招标代理机构名称：</w:t>
      </w:r>
      <w:r>
        <w:rPr>
          <w:rFonts w:hint="eastAsia" w:ascii="宋体" w:hAnsi="宋体" w:cs="Arial"/>
          <w:color w:val="auto"/>
          <w:sz w:val="24"/>
        </w:rPr>
        <w:t>吉林省招标有限公司</w:t>
      </w:r>
    </w:p>
    <w:p>
      <w:pPr>
        <w:widowControl/>
        <w:autoSpaceDE w:val="0"/>
        <w:autoSpaceDN w:val="0"/>
        <w:spacing w:line="500" w:lineRule="exact"/>
        <w:ind w:left="1680" w:right="-20" w:hanging="1680" w:hangingChars="70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洽购标书地址：</w:t>
      </w:r>
      <w:r>
        <w:rPr>
          <w:rFonts w:hint="eastAsia" w:ascii="宋体" w:hAnsi="宋体" w:cs="Arial"/>
          <w:color w:val="auto"/>
          <w:sz w:val="24"/>
        </w:rPr>
        <w:t>吉林省招标有限公司</w:t>
      </w:r>
      <w:r>
        <w:rPr>
          <w:rFonts w:ascii="宋体" w:hAnsi="宋体" w:cs="Arial"/>
          <w:color w:val="auto"/>
          <w:sz w:val="24"/>
        </w:rPr>
        <w:t>（</w:t>
      </w:r>
      <w:r>
        <w:rPr>
          <w:rFonts w:hint="eastAsia" w:ascii="宋体" w:hAnsi="宋体" w:cs="Arial"/>
          <w:color w:val="auto"/>
          <w:sz w:val="24"/>
        </w:rPr>
        <w:t>长春市民康路1272号</w:t>
      </w:r>
      <w:r>
        <w:rPr>
          <w:rFonts w:ascii="宋体" w:hAnsi="宋体" w:cs="Arial"/>
          <w:color w:val="auto"/>
          <w:sz w:val="24"/>
        </w:rPr>
        <w:t>）</w:t>
      </w:r>
    </w:p>
    <w:p>
      <w:pPr>
        <w:widowControl/>
        <w:autoSpaceDE w:val="0"/>
        <w:autoSpaceDN w:val="0"/>
        <w:spacing w:line="500" w:lineRule="exact"/>
        <w:ind w:left="1680" w:right="-20" w:hanging="1680" w:hangingChars="700"/>
        <w:textAlignment w:val="bottom"/>
        <w:rPr>
          <w:rFonts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开标</w:t>
      </w:r>
      <w:r>
        <w:rPr>
          <w:rFonts w:hint="eastAsia" w:ascii="宋体" w:hAnsi="宋体" w:cs="Arial"/>
          <w:color w:val="auto"/>
          <w:sz w:val="24"/>
        </w:rPr>
        <w:t>地址：吉林省招标有限公司</w:t>
      </w:r>
      <w:r>
        <w:rPr>
          <w:rFonts w:ascii="宋体" w:hAnsi="宋体" w:cs="Arial"/>
          <w:color w:val="auto"/>
          <w:sz w:val="24"/>
        </w:rPr>
        <w:t>（</w:t>
      </w:r>
      <w:r>
        <w:rPr>
          <w:rFonts w:hint="eastAsia" w:ascii="宋体" w:hAnsi="宋体" w:cs="Arial"/>
          <w:color w:val="auto"/>
          <w:sz w:val="24"/>
        </w:rPr>
        <w:t>长春市民康路1272号五楼会议室</w:t>
      </w:r>
      <w:r>
        <w:rPr>
          <w:rFonts w:ascii="宋体" w:hAnsi="宋体" w:cs="Arial"/>
          <w:color w:val="auto"/>
          <w:sz w:val="24"/>
        </w:rPr>
        <w:t>）</w:t>
      </w:r>
    </w:p>
    <w:p>
      <w:pPr>
        <w:widowControl/>
        <w:autoSpaceDE w:val="0"/>
        <w:autoSpaceDN w:val="0"/>
        <w:spacing w:line="500" w:lineRule="exact"/>
        <w:ind w:right="-20"/>
        <w:textAlignment w:val="bottom"/>
        <w:rPr>
          <w:rFonts w:ascii="宋体" w:hAnsi="宋体" w:cs="Arial"/>
          <w:color w:val="auto"/>
          <w:sz w:val="24"/>
        </w:rPr>
      </w:pPr>
    </w:p>
    <w:p>
      <w:pPr>
        <w:widowControl/>
        <w:autoSpaceDE w:val="0"/>
        <w:autoSpaceDN w:val="0"/>
        <w:spacing w:line="500" w:lineRule="exact"/>
        <w:ind w:right="-20"/>
        <w:textAlignment w:val="bottom"/>
        <w:rPr>
          <w:rFonts w:hint="eastAsia" w:ascii="宋体" w:hAnsi="宋体" w:cs="Arial"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联系电话：</w:t>
      </w:r>
      <w:r>
        <w:rPr>
          <w:rFonts w:hint="eastAsia" w:ascii="宋体" w:hAnsi="宋体" w:cs="Arial"/>
          <w:color w:val="auto"/>
          <w:sz w:val="24"/>
        </w:rPr>
        <w:t xml:space="preserve">13944800655    </w:t>
      </w:r>
      <w:r>
        <w:rPr>
          <w:rFonts w:ascii="宋体" w:hAnsi="宋体" w:cs="Arial"/>
          <w:color w:val="auto"/>
          <w:sz w:val="24"/>
        </w:rPr>
        <w:t>联系人：</w:t>
      </w:r>
      <w:r>
        <w:rPr>
          <w:rFonts w:hint="eastAsia" w:ascii="宋体" w:hAnsi="宋体" w:cs="Arial"/>
          <w:color w:val="auto"/>
          <w:sz w:val="24"/>
        </w:rPr>
        <w:t>徐女士</w:t>
      </w:r>
      <w:r>
        <w:rPr>
          <w:rFonts w:ascii="宋体" w:hAnsi="宋体" w:cs="Arial"/>
          <w:color w:val="auto"/>
          <w:sz w:val="24"/>
        </w:rPr>
        <w:t xml:space="preserve">     </w:t>
      </w:r>
      <w:r>
        <w:rPr>
          <w:rFonts w:hint="eastAsia" w:ascii="宋体" w:hAnsi="宋体" w:cs="Arial"/>
          <w:color w:val="auto"/>
          <w:sz w:val="24"/>
        </w:rPr>
        <w:t>邮箱：13944800655@163.</w:t>
      </w:r>
      <w:r>
        <w:rPr>
          <w:rFonts w:ascii="宋体" w:hAnsi="宋体" w:cs="Arial"/>
          <w:color w:val="auto"/>
          <w:sz w:val="24"/>
        </w:rPr>
        <w:t>com</w:t>
      </w:r>
    </w:p>
    <w:p>
      <w:pPr>
        <w:widowControl/>
        <w:autoSpaceDE w:val="0"/>
        <w:autoSpaceDN w:val="0"/>
        <w:spacing w:line="500" w:lineRule="exact"/>
        <w:ind w:right="-20"/>
        <w:textAlignment w:val="bottom"/>
        <w:rPr>
          <w:rFonts w:hint="eastAsia" w:ascii="宋体" w:hAnsi="宋体" w:cs="Arial"/>
          <w:b/>
          <w:color w:val="auto"/>
          <w:sz w:val="24"/>
        </w:rPr>
      </w:pPr>
      <w:r>
        <w:rPr>
          <w:rFonts w:ascii="宋体" w:hAnsi="宋体" w:cs="Arial"/>
          <w:color w:val="auto"/>
          <w:sz w:val="24"/>
        </w:rPr>
        <w:t>日  期：</w:t>
      </w:r>
      <w:r>
        <w:rPr>
          <w:rFonts w:hint="eastAsia" w:ascii="宋体" w:hAnsi="宋体" w:cs="Arial"/>
          <w:color w:val="auto"/>
          <w:sz w:val="24"/>
        </w:rPr>
        <w:t>2019</w:t>
      </w:r>
      <w:r>
        <w:rPr>
          <w:rFonts w:ascii="宋体" w:hAnsi="宋体" w:cs="Arial"/>
          <w:color w:val="auto"/>
          <w:sz w:val="24"/>
        </w:rPr>
        <w:t>年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4</w:t>
      </w:r>
      <w:r>
        <w:rPr>
          <w:rFonts w:ascii="宋体" w:hAnsi="宋体" w:cs="Arial"/>
          <w:color w:val="auto"/>
          <w:sz w:val="24"/>
        </w:rPr>
        <w:t>月</w:t>
      </w:r>
      <w:r>
        <w:rPr>
          <w:rFonts w:hint="eastAsia" w:ascii="宋体" w:hAnsi="宋体" w:cs="Arial"/>
          <w:color w:val="auto"/>
          <w:sz w:val="24"/>
          <w:lang w:val="en-US" w:eastAsia="zh-CN"/>
        </w:rPr>
        <w:t>8</w:t>
      </w:r>
      <w:r>
        <w:rPr>
          <w:rFonts w:ascii="宋体" w:hAnsi="宋体" w:cs="Arial"/>
          <w:color w:val="auto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0B29"/>
    <w:rsid w:val="29793E9B"/>
    <w:rsid w:val="41D70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2019-04-08T06:27:00Z</dcterms:created>
  <dc:creator>Administrator</dc:creator>
  <cp:lastModifiedBy>Administrator</cp:lastModifiedBy>
  <dcterms:modified xsi:type="dcterms:W3CDTF">2019-04-08T06:29:26Z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