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6" w:beforeLines="300"/>
        <w:jc w:val="center"/>
        <w:rPr>
          <w:rFonts w:hint="eastAsia" w:ascii="黑体" w:eastAsia="黑体"/>
          <w:b/>
          <w:kern w:val="44"/>
          <w:sz w:val="48"/>
          <w:szCs w:val="20"/>
        </w:rPr>
      </w:pPr>
      <w:r>
        <w:rPr>
          <w:rFonts w:hint="eastAsia" w:ascii="黑体" w:eastAsia="黑体"/>
          <w:b/>
          <w:kern w:val="44"/>
          <w:sz w:val="48"/>
          <w:szCs w:val="20"/>
        </w:rPr>
        <w:t>第八部分  技术部分</w:t>
      </w:r>
      <w:r>
        <w:rPr>
          <w:rFonts w:ascii="黑体" w:eastAsia="黑体"/>
          <w:b/>
          <w:kern w:val="44"/>
          <w:sz w:val="48"/>
          <w:szCs w:val="20"/>
        </w:rPr>
        <w:br w:type="page"/>
      </w:r>
    </w:p>
    <w:p>
      <w:pPr>
        <w:numPr>
          <w:ilvl w:val="2"/>
          <w:numId w:val="1"/>
        </w:num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货物需求一览表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tbl>
      <w:tblPr>
        <w:tblStyle w:val="6"/>
        <w:tblW w:w="964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2"/>
        <w:gridCol w:w="2640"/>
        <w:gridCol w:w="635"/>
        <w:gridCol w:w="1320"/>
        <w:gridCol w:w="1765"/>
        <w:gridCol w:w="2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包号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货物名称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数量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交货期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指定到货港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>
              <w:rPr>
                <w:rFonts w:hint="eastAsia" w:ascii="宋体" w:hAnsi="Bookman Old Style"/>
                <w:sz w:val="24"/>
              </w:rPr>
              <w:t>项目现场（交货地点）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Bookman Old Style" w:hAnsi="Bookman Old Style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多功能转矩流变仪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合同签订后</w:t>
            </w:r>
            <w:r>
              <w:rPr>
                <w:rFonts w:hint="eastAsia" w:ascii="宋体" w:hAnsi="宋体" w:cs="宋体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个月内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西宁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中国科学院青海盐湖研究所</w:t>
            </w:r>
          </w:p>
        </w:tc>
      </w:tr>
    </w:tbl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Bookman Old Style" w:hAnsi="Bookman Old Style"/>
          <w:sz w:val="24"/>
        </w:rPr>
      </w:pPr>
      <w:r>
        <w:rPr>
          <w:rFonts w:hint="eastAsia"/>
          <w:sz w:val="24"/>
        </w:rPr>
        <w:t>注：投标人须对上述投标内容中完整的一包或几包进行投标，</w:t>
      </w:r>
      <w:r>
        <w:rPr>
          <w:rFonts w:hint="eastAsia" w:ascii="Bookman Old Style" w:hAnsi="Bookman Old Style"/>
          <w:sz w:val="24"/>
        </w:rPr>
        <w:t>不完整的投标将视为非响应性投标予以拒绝。</w:t>
      </w: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>
      <w:pPr>
        <w:numPr>
          <w:ilvl w:val="2"/>
          <w:numId w:val="1"/>
        </w:numPr>
        <w:tabs>
          <w:tab w:val="left" w:pos="720"/>
          <w:tab w:val="clear" w:pos="156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技术规格</w:t>
      </w:r>
    </w:p>
    <w:p>
      <w:pPr>
        <w:spacing w:line="360" w:lineRule="auto"/>
        <w:ind w:left="600" w:hanging="6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则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hint="eastAsia" w:ascii="宋体" w:hAnsi="宋体"/>
          <w:b/>
          <w:sz w:val="28"/>
        </w:rPr>
        <w:t>、投标要求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hint="eastAsia" w:ascii="宋体" w:hAnsi="宋体"/>
          <w:sz w:val="24"/>
        </w:rPr>
        <w:t xml:space="preserve">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1.2  投标人提供的货物须是成熟的全新的产品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hint="eastAsia" w:ascii="宋体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hint="eastAsia" w:ascii="宋体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hint="eastAsia" w:ascii="宋体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hint="eastAsia" w:ascii="宋体"/>
          <w:sz w:val="24"/>
        </w:rPr>
        <w:t>以供参考。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2、评标标准</w:t>
      </w:r>
    </w:p>
    <w:p>
      <w:pPr>
        <w:spacing w:line="360" w:lineRule="auto"/>
        <w:ind w:left="554" w:hanging="554" w:hangingChars="231"/>
        <w:rPr>
          <w:rFonts w:hint="eastAsia"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hint="eastAsia" w:ascii="宋体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hint="eastAsia" w:ascii="宋体"/>
          <w:sz w:val="24"/>
        </w:rPr>
        <w:t>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hint="eastAsia" w:ascii="宋体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hint="eastAsia" w:ascii="宋体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2.3  为便于用户进行接收仪器的准备工作，卖方应在合同生效后</w:t>
      </w:r>
      <w:r>
        <w:rPr>
          <w:rFonts w:hint="eastAsia" w:ascii="宋体" w:hAnsi="宋体"/>
          <w:b/>
          <w:sz w:val="24"/>
        </w:rPr>
        <w:t>60</w:t>
      </w:r>
      <w:r>
        <w:rPr>
          <w:rFonts w:hint="eastAsia" w:ascii="宋体" w:hAnsi="宋体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3、工作条件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hint="eastAsia" w:ascii="宋体" w:hAnsi="宋体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hint="eastAsia" w:ascii="宋体" w:hAnsi="宋体"/>
          <w:b/>
          <w:sz w:val="24"/>
        </w:rPr>
        <w:t>％</w:t>
      </w:r>
      <w:r>
        <w:rPr>
          <w:rFonts w:hint="eastAsia" w:ascii="宋体" w:hAnsi="宋体"/>
          <w:sz w:val="24"/>
        </w:rPr>
        <w:t>的环境条件下运输和贮存。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hint="eastAsia" w:ascii="宋体" w:hAnsi="宋体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hint="eastAsia" w:ascii="宋体" w:hAnsi="宋体"/>
          <w:sz w:val="24"/>
        </w:rPr>
        <w:t>、气温摄氏</w:t>
      </w:r>
      <w:r>
        <w:rPr>
          <w:rFonts w:hint="eastAsia" w:ascii="宋体" w:hAnsi="宋体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和相对湿度小于</w:t>
      </w:r>
      <w:r>
        <w:rPr>
          <w:rFonts w:ascii="宋体" w:hAnsi="宋体"/>
          <w:b/>
          <w:sz w:val="24"/>
        </w:rPr>
        <w:t>8</w:t>
      </w:r>
      <w:r>
        <w:rPr>
          <w:rFonts w:hint="eastAsia" w:ascii="宋体" w:hAnsi="宋体"/>
          <w:b/>
          <w:sz w:val="24"/>
        </w:rPr>
        <w:t>0％</w:t>
      </w:r>
      <w:r>
        <w:rPr>
          <w:rFonts w:hint="eastAsia" w:ascii="宋体" w:hAnsi="宋体"/>
          <w:sz w:val="24"/>
        </w:rPr>
        <w:t>的环境条件下运行。</w:t>
      </w:r>
      <w:r>
        <w:rPr>
          <w:rFonts w:hint="eastAsia" w:ascii="宋体" w:hAnsi="宋体"/>
          <w:b/>
          <w:sz w:val="24"/>
        </w:rPr>
        <w:t>能够连续正常工作。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  配置符合中国有关标准要求的插头，如果没有这样的插头，则需</w:t>
      </w:r>
      <w:r>
        <w:rPr>
          <w:rFonts w:hint="eastAsia" w:ascii="宋体"/>
          <w:sz w:val="24"/>
        </w:rPr>
        <w:t>提供适当的转</w:t>
      </w:r>
      <w:r>
        <w:rPr>
          <w:rFonts w:hint="eastAsia" w:ascii="宋体" w:hAnsi="宋体"/>
          <w:sz w:val="24"/>
        </w:rPr>
        <w:t>换插座。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rPr>
          <w:rFonts w:hint="eastAsia" w:eastAsia="黑体"/>
          <w:b/>
          <w:bCs/>
          <w:kern w:val="44"/>
          <w:sz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4、验收标准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买方有权要求卖方负责更换。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>
      <w:pPr>
        <w:pStyle w:val="3"/>
        <w:spacing w:line="360" w:lineRule="auto"/>
        <w:ind w:left="410" w:hanging="410" w:hangingChars="170"/>
        <w:rPr>
          <w:rFonts w:hint="eastAsia" w:hAnsi="宋体"/>
          <w:b/>
          <w:sz w:val="24"/>
          <w:szCs w:val="24"/>
        </w:rPr>
      </w:pPr>
    </w:p>
    <w:p>
      <w:pPr>
        <w:pStyle w:val="3"/>
        <w:spacing w:line="360" w:lineRule="auto"/>
        <w:ind w:left="410" w:hanging="410" w:hangingChars="170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5、本技术规格书中标注“*”号的为关键技术参数，对这些关键技术参数的任何负偏离将导致废标。</w:t>
      </w:r>
    </w:p>
    <w:p>
      <w:pPr>
        <w:pStyle w:val="3"/>
        <w:spacing w:line="360" w:lineRule="auto"/>
        <w:rPr>
          <w:rFonts w:hint="eastAsia" w:hAnsi="宋体"/>
          <w:b/>
          <w:sz w:val="24"/>
          <w:szCs w:val="24"/>
        </w:rPr>
      </w:pPr>
    </w:p>
    <w:p>
      <w:pPr>
        <w:pStyle w:val="3"/>
        <w:spacing w:line="360" w:lineRule="auto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6、如在具体技术规格中有本总则不一致之处，以具体技术规格中的要求为准。</w:t>
      </w:r>
    </w:p>
    <w:p>
      <w:pPr>
        <w:spacing w:after="156" w:afterLines="50"/>
        <w:ind w:left="601" w:hanging="601"/>
        <w:rPr>
          <w:rFonts w:hint="eastAsia"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28"/>
        </w:rPr>
        <w:t>二、具体技术规格</w:t>
      </w:r>
    </w:p>
    <w:p>
      <w:pPr>
        <w:spacing w:after="156" w:afterLines="50"/>
        <w:ind w:left="601" w:hanging="601"/>
        <w:jc w:val="center"/>
        <w:rPr>
          <w:rFonts w:hint="eastAsia" w:ascii="宋体" w:hAnsi="宋体" w:cs="宋体"/>
          <w:b/>
          <w:sz w:val="24"/>
        </w:rPr>
      </w:pPr>
      <w:r>
        <w:rPr>
          <w:rStyle w:val="8"/>
          <w:rFonts w:hint="eastAsia" w:hAnsi="宋体" w:cs="宋体"/>
          <w:sz w:val="24"/>
          <w:szCs w:val="24"/>
        </w:rPr>
        <w:t>第1包 多功能转矩流变仪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bCs/>
          <w:sz w:val="24"/>
        </w:rPr>
        <w:t>1.</w:t>
      </w:r>
      <w:r>
        <w:rPr>
          <w:rFonts w:hint="eastAsia" w:ascii="宋体" w:hAnsi="宋体" w:cs="宋体"/>
          <w:b/>
          <w:sz w:val="24"/>
        </w:rPr>
        <w:t>货物需求：台式转矩流变仪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2.环境要求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2.1电源及插头：能在380V</w:t>
      </w:r>
      <w:r>
        <w:rPr>
          <w:rFonts w:hint="eastAsia" w:ascii="宋体" w:hAnsi="宋体" w:cs="宋体"/>
          <w:sz w:val="24"/>
        </w:rPr>
        <w:sym w:font="Symbol" w:char="F0B1"/>
      </w:r>
      <w:r>
        <w:rPr>
          <w:rFonts w:hint="eastAsia" w:ascii="宋体" w:hAnsi="宋体" w:cs="宋体"/>
          <w:sz w:val="24"/>
        </w:rPr>
        <w:t>10%，3相5线，50/60Hz供电条件下连续工作。仪器设备的插头应符合中国国家标准，否则应提供适合仪器插头的插座。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2.2工作环境：10-35℃、相对湿度10-80%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3.仪器用途</w:t>
      </w:r>
    </w:p>
    <w:p>
      <w:pPr>
        <w:tabs>
          <w:tab w:val="left" w:pos="480"/>
        </w:tabs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主要用来测定和分析高分子材料的加工和流变性能。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4.详细技术要求</w:t>
      </w:r>
    </w:p>
    <w:p>
      <w:pPr>
        <w:tabs>
          <w:tab w:val="left" w:pos="567"/>
        </w:tabs>
        <w:ind w:left="1320" w:hanging="1320" w:hangingChars="5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4.1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主机指标</w:t>
      </w:r>
    </w:p>
    <w:p>
      <w:pPr>
        <w:autoSpaceDE w:val="0"/>
        <w:autoSpaceDN w:val="0"/>
        <w:adjustRightInd w:val="0"/>
        <w:ind w:left="991" w:leftChars="136" w:hanging="705" w:hangingChars="294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4.1.1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设计：台式</w:t>
      </w:r>
    </w:p>
    <w:p>
      <w:pPr>
        <w:autoSpaceDE w:val="0"/>
        <w:autoSpaceDN w:val="0"/>
        <w:adjustRightInd w:val="0"/>
        <w:ind w:left="991" w:leftChars="136" w:hanging="705" w:hangingChars="294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4.1.2 </w:t>
      </w:r>
      <w:r>
        <w:rPr>
          <w:rFonts w:ascii="宋体" w:hAnsi="宋体" w:cs="宋体"/>
          <w:sz w:val="24"/>
        </w:rPr>
        <w:t>#</w:t>
      </w:r>
      <w:r>
        <w:rPr>
          <w:rFonts w:hint="eastAsia" w:ascii="宋体" w:hAnsi="宋体" w:cs="宋体"/>
          <w:sz w:val="24"/>
        </w:rPr>
        <w:t>驱动功率≥4KW</w:t>
      </w:r>
    </w:p>
    <w:p>
      <w:pPr>
        <w:autoSpaceDE w:val="0"/>
        <w:autoSpaceDN w:val="0"/>
        <w:adjustRightInd w:val="0"/>
        <w:ind w:left="991" w:leftChars="136" w:hanging="705" w:hangingChars="294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4.1.3 扭矩≥300Nm</w:t>
      </w:r>
    </w:p>
    <w:p>
      <w:pPr>
        <w:autoSpaceDE w:val="0"/>
        <w:autoSpaceDN w:val="0"/>
        <w:adjustRightInd w:val="0"/>
        <w:ind w:left="991" w:leftChars="136" w:hanging="705" w:hangingChars="294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4.1.4 扭矩解析度≥0.1Nm</w:t>
      </w:r>
    </w:p>
    <w:p>
      <w:pPr>
        <w:autoSpaceDE w:val="0"/>
        <w:autoSpaceDN w:val="0"/>
        <w:adjustRightInd w:val="0"/>
        <w:ind w:left="991" w:leftChars="136" w:hanging="705" w:hangingChars="294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4.1.5</w:t>
      </w:r>
      <w:r>
        <w:rPr>
          <w:rFonts w:hint="eastAsia" w:ascii="宋体" w:hAnsi="宋体" w:cs="宋体"/>
          <w:b/>
          <w:sz w:val="24"/>
        </w:rPr>
        <w:t xml:space="preserve"> </w:t>
      </w:r>
      <w:r>
        <w:rPr>
          <w:rFonts w:hint="eastAsia" w:ascii="宋体" w:hAnsi="宋体" w:cs="宋体"/>
          <w:sz w:val="24"/>
        </w:rPr>
        <w:t>扭矩精度≥0.15%</w:t>
      </w:r>
    </w:p>
    <w:p>
      <w:pPr>
        <w:autoSpaceDE w:val="0"/>
        <w:autoSpaceDN w:val="0"/>
        <w:adjustRightInd w:val="0"/>
        <w:ind w:left="991" w:leftChars="136" w:hanging="705" w:hangingChars="294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4.1.6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转速≥200 1/min</w:t>
      </w:r>
    </w:p>
    <w:p>
      <w:pPr>
        <w:autoSpaceDE w:val="0"/>
        <w:autoSpaceDN w:val="0"/>
        <w:adjustRightInd w:val="0"/>
        <w:ind w:left="991" w:leftChars="136" w:hanging="705" w:hangingChars="294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4.1.7 转速解析度≥0.1rpm</w:t>
      </w:r>
    </w:p>
    <w:p>
      <w:pPr>
        <w:autoSpaceDE w:val="0"/>
        <w:autoSpaceDN w:val="0"/>
        <w:adjustRightInd w:val="0"/>
        <w:ind w:left="991" w:leftChars="136" w:hanging="705" w:hangingChars="294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4.1.8</w:t>
      </w:r>
      <w:r>
        <w:rPr>
          <w:rFonts w:hint="eastAsia" w:ascii="宋体" w:hAnsi="宋体" w:cs="宋体"/>
          <w:b/>
          <w:sz w:val="24"/>
        </w:rPr>
        <w:t xml:space="preserve"> </w:t>
      </w:r>
      <w:r>
        <w:rPr>
          <w:rFonts w:hint="eastAsia" w:ascii="宋体" w:hAnsi="宋体" w:cs="宋体"/>
          <w:sz w:val="24"/>
        </w:rPr>
        <w:t>过载保护：电子式，无剪切销过载保护系统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4.2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密炼及流变测量系统</w:t>
      </w:r>
    </w:p>
    <w:p>
      <w:pPr>
        <w:autoSpaceDE w:val="0"/>
        <w:autoSpaceDN w:val="0"/>
        <w:adjustRightInd w:val="0"/>
        <w:ind w:left="991" w:leftChars="136" w:hanging="705" w:hangingChars="294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4.2.1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*密炼腔混合体积≥120 cm</w:t>
      </w:r>
      <w:r>
        <w:rPr>
          <w:rFonts w:hint="eastAsia" w:ascii="宋体" w:hAnsi="宋体" w:cs="宋体"/>
          <w:sz w:val="24"/>
          <w:vertAlign w:val="superscript"/>
        </w:rPr>
        <w:t>3</w:t>
      </w:r>
    </w:p>
    <w:p>
      <w:pPr>
        <w:autoSpaceDE w:val="0"/>
        <w:autoSpaceDN w:val="0"/>
        <w:adjustRightInd w:val="0"/>
        <w:ind w:left="991" w:leftChars="136" w:hanging="705" w:hangingChars="294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4.2.2 最大扭矩≥160Nm</w:t>
      </w:r>
    </w:p>
    <w:p>
      <w:pPr>
        <w:autoSpaceDE w:val="0"/>
        <w:autoSpaceDN w:val="0"/>
        <w:adjustRightInd w:val="0"/>
        <w:ind w:left="991" w:leftChars="136" w:hanging="705" w:hangingChars="294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4.2.3 最高温度≥400°C</w:t>
      </w:r>
    </w:p>
    <w:p>
      <w:pPr>
        <w:autoSpaceDE w:val="0"/>
        <w:autoSpaceDN w:val="0"/>
        <w:adjustRightInd w:val="0"/>
        <w:ind w:left="991" w:leftChars="136" w:hanging="705" w:hangingChars="294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4.2.4 温度控制：三段式，电加热,，压缩空气冷却（自动）</w:t>
      </w:r>
    </w:p>
    <w:p>
      <w:pPr>
        <w:autoSpaceDE w:val="0"/>
        <w:autoSpaceDN w:val="0"/>
        <w:adjustRightInd w:val="0"/>
        <w:ind w:left="991" w:leftChars="136" w:hanging="705" w:hangingChars="294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4.2.5 转子：Roller</w:t>
      </w:r>
    </w:p>
    <w:p>
      <w:pPr>
        <w:autoSpaceDE w:val="0"/>
        <w:autoSpaceDN w:val="0"/>
        <w:adjustRightInd w:val="0"/>
        <w:ind w:left="991" w:leftChars="136" w:hanging="705" w:hangingChars="294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4.2.6 转速比为3：2</w:t>
      </w:r>
    </w:p>
    <w:p>
      <w:pPr>
        <w:autoSpaceDE w:val="0"/>
        <w:autoSpaceDN w:val="0"/>
        <w:adjustRightInd w:val="0"/>
        <w:ind w:left="991" w:leftChars="136" w:hanging="705" w:hangingChars="294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4.2.7加料方式：圆形，垂直加料，可加粒料、粉料、液体助剂、以及二次加料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4.3 清洁工具包</w:t>
      </w:r>
    </w:p>
    <w:p>
      <w:pPr>
        <w:autoSpaceDE w:val="0"/>
        <w:autoSpaceDN w:val="0"/>
        <w:adjustRightInd w:val="0"/>
        <w:ind w:left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 x Aluminium Tool-Case       1个铝制工具箱</w:t>
      </w:r>
    </w:p>
    <w:p>
      <w:pPr>
        <w:autoSpaceDE w:val="0"/>
        <w:autoSpaceDN w:val="0"/>
        <w:adjustRightInd w:val="0"/>
        <w:ind w:left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 x Bore brush D=35mm        5个圆柱刷直径35mm</w:t>
      </w:r>
    </w:p>
    <w:p>
      <w:pPr>
        <w:autoSpaceDE w:val="0"/>
        <w:autoSpaceDN w:val="0"/>
        <w:adjustRightInd w:val="0"/>
        <w:ind w:left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 x Bore brush D=20 mm        5个圆柱刷直径20mm</w:t>
      </w:r>
    </w:p>
    <w:p>
      <w:pPr>
        <w:autoSpaceDE w:val="0"/>
        <w:autoSpaceDN w:val="0"/>
        <w:adjustRightInd w:val="0"/>
        <w:ind w:left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 x Bore brush D=60mm        2个圆柱刷直径60mm</w:t>
      </w:r>
    </w:p>
    <w:p>
      <w:pPr>
        <w:autoSpaceDE w:val="0"/>
        <w:autoSpaceDN w:val="0"/>
        <w:adjustRightInd w:val="0"/>
        <w:ind w:left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 x Protection glove (1pair)      1套保护手套</w:t>
      </w:r>
    </w:p>
    <w:p>
      <w:pPr>
        <w:autoSpaceDE w:val="0"/>
        <w:autoSpaceDN w:val="0"/>
        <w:adjustRightInd w:val="0"/>
        <w:ind w:left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 x Shovel                    1个铝制加料铲</w:t>
      </w:r>
    </w:p>
    <w:p>
      <w:pPr>
        <w:autoSpaceDE w:val="0"/>
        <w:autoSpaceDN w:val="0"/>
        <w:adjustRightInd w:val="0"/>
        <w:ind w:left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 x T-handle (long)             T型手柄</w:t>
      </w:r>
    </w:p>
    <w:p>
      <w:pPr>
        <w:autoSpaceDE w:val="0"/>
        <w:autoSpaceDN w:val="0"/>
        <w:adjustRightInd w:val="0"/>
        <w:ind w:left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 x Bore brush (22mm)          5个圆柱刷直径22mm</w:t>
      </w:r>
    </w:p>
    <w:p>
      <w:pPr>
        <w:autoSpaceDE w:val="0"/>
        <w:autoSpaceDN w:val="0"/>
        <w:adjustRightInd w:val="0"/>
        <w:ind w:left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 x Hand brush (bronze)         1个手刷铜制</w:t>
      </w:r>
    </w:p>
    <w:p>
      <w:pPr>
        <w:autoSpaceDE w:val="0"/>
        <w:autoSpaceDN w:val="0"/>
        <w:adjustRightInd w:val="0"/>
        <w:ind w:left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 x Spatula                    1个小铜铲子 </w:t>
      </w:r>
    </w:p>
    <w:p>
      <w:pPr>
        <w:autoSpaceDE w:val="0"/>
        <w:autoSpaceDN w:val="0"/>
        <w:adjustRightInd w:val="0"/>
        <w:ind w:left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 x Bore brush                 5个圆柱刷</w:t>
      </w:r>
    </w:p>
    <w:p>
      <w:pPr>
        <w:autoSpaceDE w:val="0"/>
        <w:autoSpaceDN w:val="0"/>
        <w:adjustRightInd w:val="0"/>
        <w:ind w:left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 x Anti-Seize                 1个防胀膏，二硫化钼金属膏体</w:t>
      </w:r>
    </w:p>
    <w:p>
      <w:pPr>
        <w:autoSpaceDE w:val="0"/>
        <w:autoSpaceDN w:val="0"/>
        <w:adjustRightInd w:val="0"/>
        <w:ind w:left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 x Safety goggles              1套防护眼镜</w:t>
      </w:r>
    </w:p>
    <w:p>
      <w:pPr>
        <w:autoSpaceDE w:val="0"/>
        <w:autoSpaceDN w:val="0"/>
        <w:adjustRightInd w:val="0"/>
        <w:ind w:left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 x Arm protection Typ HSU25   1套手臂保护</w:t>
      </w:r>
    </w:p>
    <w:p>
      <w:pPr>
        <w:autoSpaceDE w:val="0"/>
        <w:autoSpaceDN w:val="0"/>
        <w:adjustRightInd w:val="0"/>
        <w:ind w:left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 x leaning pads, 100 pcs."     1套清洁垫100片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4.4 软件</w:t>
      </w:r>
    </w:p>
    <w:p>
      <w:pPr>
        <w:autoSpaceDE w:val="0"/>
        <w:autoSpaceDN w:val="0"/>
        <w:adjustRightInd w:val="0"/>
        <w:ind w:left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密炼流变测试软件：可自动测定扭矩/时间曲线上的特定点；可将不同测量曲线叠加，生成平均值曲线，能测算混炼过程能耗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jc w:val="left"/>
        <w:outlineLvl w:val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5.相关服务</w:t>
      </w:r>
    </w:p>
    <w:p>
      <w:pPr>
        <w:widowControl/>
        <w:spacing w:line="312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投标者可以根据以下陈述提出售后服务承诺。</w:t>
      </w:r>
    </w:p>
    <w:p>
      <w:pPr>
        <w:widowControl/>
        <w:spacing w:line="312" w:lineRule="auto"/>
        <w:ind w:left="420" w:hanging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5.1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技术文件：每台（套）设备应随机提供一整套技术文件，包括：产品合格证、质量保证书、安装操作手册、维修保养手册等资料。这些资料费用应列入该品目的投标价格内。</w:t>
      </w:r>
    </w:p>
    <w:p>
      <w:pPr>
        <w:widowControl/>
        <w:spacing w:line="312" w:lineRule="auto"/>
        <w:ind w:left="416" w:hanging="416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5.2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bCs/>
          <w:sz w:val="24"/>
        </w:rPr>
        <w:t>安装调试：卖方应事先向使用单位提供安装有关要求，并应从接到用户通知之日起10个工作日内（节假日除外）由供应商或生产商到达现场并完成安装、调试，直到该</w:t>
      </w:r>
      <w:r>
        <w:rPr>
          <w:rFonts w:hint="eastAsia" w:ascii="宋体" w:hAnsi="宋体" w:cs="宋体"/>
          <w:sz w:val="24"/>
        </w:rPr>
        <w:t>仪器</w:t>
      </w:r>
      <w:r>
        <w:rPr>
          <w:rFonts w:hint="eastAsia" w:ascii="宋体" w:hAnsi="宋体" w:cs="宋体"/>
          <w:bCs/>
          <w:sz w:val="24"/>
        </w:rPr>
        <w:t>的技术指标完全符合合同要求为止。全部费用应计入投标价内。</w:t>
      </w:r>
    </w:p>
    <w:p>
      <w:pPr>
        <w:widowControl/>
        <w:spacing w:line="312" w:lineRule="auto"/>
        <w:ind w:left="416" w:hanging="416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5.3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验收：由用户按招标合同及产品技术标准验收。全部费用应计入投标价内。</w:t>
      </w:r>
    </w:p>
    <w:p>
      <w:pPr>
        <w:widowControl/>
        <w:spacing w:line="312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5.4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技术培训：</w:t>
      </w:r>
    </w:p>
    <w:p>
      <w:pPr>
        <w:widowControl/>
        <w:spacing w:line="312" w:lineRule="auto"/>
        <w:ind w:left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投标方应安排胜任的工程技术人员对用户进行免费技术培训，人数不受限制，直到用户熟练掌握为止。</w:t>
      </w:r>
    </w:p>
    <w:p>
      <w:pPr>
        <w:widowControl/>
        <w:spacing w:line="312" w:lineRule="auto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5.4.1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培训内容：设备的基本原理、硬件软件操作、数据处理、保养维修等。</w:t>
      </w:r>
    </w:p>
    <w:p>
      <w:pPr>
        <w:widowControl/>
        <w:spacing w:line="312" w:lineRule="auto"/>
        <w:ind w:left="1256" w:hanging="836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5.4.2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培训时间：时间不小于2个工作日，次数不少于两次。第一次为基本培训，仪器安装后立即实行。使用三~六个月后，针对应用中的问题进行第二次应用培训。</w:t>
      </w:r>
    </w:p>
    <w:p>
      <w:pPr>
        <w:widowControl/>
        <w:spacing w:line="312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5.5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维修服务：除该仪器在技术规格中另有说明外，还应符合以下条件：</w:t>
      </w:r>
    </w:p>
    <w:p>
      <w:pPr>
        <w:widowControl/>
        <w:spacing w:line="312" w:lineRule="auto"/>
        <w:ind w:left="1256" w:hanging="836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5.5.1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投标方必须在投标文件中提供现已在中国各地建立的维修站（点）及其工作情况（特别是省、市区域内）。</w:t>
      </w:r>
    </w:p>
    <w:p>
      <w:pPr>
        <w:widowControl/>
        <w:spacing w:line="312" w:lineRule="auto"/>
        <w:ind w:left="1256" w:hanging="836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5.5.2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保修期：提供1年的免费保修，保修期自验收合格后签字之日起计算。保修期满前1个月内卖方应负责一次免费全面检查，并写出正式报告，如发现潜在问题，应负责排除。</w:t>
      </w:r>
    </w:p>
    <w:p>
      <w:pPr>
        <w:widowControl/>
        <w:spacing w:line="312" w:lineRule="auto"/>
        <w:ind w:left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5.5.3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保修期后，每年至少完成巡回性维修一次，终身维修，并提供厂方书面承诺。</w:t>
      </w:r>
    </w:p>
    <w:p>
      <w:pPr>
        <w:widowControl/>
        <w:spacing w:line="312" w:lineRule="auto"/>
        <w:ind w:left="1256" w:hanging="836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5.5.4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维修响应时间：24小时内作出回复，2日内派出合格的工程技术人员到达仪器现场进行维修服务。其他无法迅速解决的问题应在一周内解决或提出明确解决方案。</w:t>
      </w:r>
    </w:p>
    <w:p>
      <w:pPr>
        <w:widowControl/>
        <w:spacing w:line="312" w:lineRule="auto"/>
        <w:ind w:left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5.5.5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投标方必须确保有提供终身维修的能力，能够及时提供维修配件、消耗件。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6.交货期</w:t>
      </w:r>
    </w:p>
    <w:p>
      <w:pPr>
        <w:spacing w:line="360" w:lineRule="auto"/>
        <w:ind w:firstLine="36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在合同签订后3个月内到货。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7.交货地点</w:t>
      </w:r>
    </w:p>
    <w:p>
      <w:pPr>
        <w:rPr>
          <w:rStyle w:val="8"/>
        </w:rPr>
      </w:pPr>
      <w:r>
        <w:rPr>
          <w:rFonts w:hint="eastAsia" w:ascii="宋体" w:hAnsi="宋体" w:cs="宋体"/>
          <w:sz w:val="24"/>
        </w:rPr>
        <w:t>青海省西宁市城西区新宁路18号中国科学院青海盐湖研究所</w:t>
      </w:r>
    </w:p>
    <w:p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hint="eastAsia"/>
        <w:i/>
      </w:rPr>
      <w:t>东方国际招标有限责任公司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F84946"/>
    <w:multiLevelType w:val="multilevel"/>
    <w:tmpl w:val="68F84946"/>
    <w:lvl w:ilvl="0" w:tentative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hint="eastAsia" w:eastAsia="仿宋_GB2312"/>
        <w:b w:val="0"/>
        <w:i w:val="0"/>
        <w:color w:val="auto"/>
      </w:rPr>
    </w:lvl>
    <w:lvl w:ilvl="1" w:tentative="0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82CCC"/>
    <w:rsid w:val="2438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1"/>
    <w:link w:val="2"/>
    <w:qFormat/>
    <w:uiPriority w:val="0"/>
    <w:rPr>
      <w:rFonts w:ascii="宋体"/>
      <w:b/>
      <w:kern w:val="44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2021-04-02T06:23:00Z</dcterms:created>
  <dc:creator>Administrator</dc:creator>
  <cp:lastModifiedBy>Administrator</cp:lastModifiedBy>
  <dcterms:modified xsi:type="dcterms:W3CDTF">2021-04-02T06:23:33Z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4E630B14CD69475F9DC0BC4F7D87B8EA</vt:lpwstr>
  </property>
</Properties>
</file>