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83" w:rsidRPr="00046792" w:rsidRDefault="00833183" w:rsidP="00833183">
      <w:pPr>
        <w:pStyle w:val="1"/>
        <w:tabs>
          <w:tab w:val="left" w:pos="284"/>
          <w:tab w:val="left" w:pos="567"/>
          <w:tab w:val="left" w:pos="709"/>
        </w:tabs>
        <w:spacing w:line="460" w:lineRule="exact"/>
        <w:ind w:firstLineChars="0" w:firstLine="0"/>
        <w:jc w:val="center"/>
        <w:rPr>
          <w:rFonts w:ascii="黑体" w:eastAsia="黑体" w:hAnsi="黑体"/>
          <w:b/>
          <w:sz w:val="32"/>
          <w:szCs w:val="32"/>
        </w:rPr>
      </w:pPr>
      <w:bookmarkStart w:id="0" w:name="OLE_LINK7"/>
      <w:bookmarkStart w:id="1" w:name="OLE_LINK6"/>
      <w:bookmarkStart w:id="2" w:name="OLE_LINK16"/>
      <w:bookmarkStart w:id="3" w:name="OLE_LINK5"/>
      <w:bookmarkStart w:id="4" w:name="OLE_LINK10"/>
      <w:bookmarkStart w:id="5" w:name="OLE_LINK13"/>
      <w:bookmarkStart w:id="6" w:name="OLE_LINK12"/>
      <w:bookmarkStart w:id="7" w:name="OLE_LINK8"/>
      <w:bookmarkStart w:id="8" w:name="OLE_LINK4"/>
      <w:bookmarkStart w:id="9" w:name="OLE_LINK15"/>
      <w:bookmarkStart w:id="10" w:name="OLE_LINK18"/>
      <w:bookmarkStart w:id="11" w:name="OLE_LINK2"/>
      <w:bookmarkStart w:id="12" w:name="OLE_LINK1"/>
      <w:bookmarkStart w:id="13" w:name="OLE_LINK17"/>
      <w:bookmarkStart w:id="14" w:name="OLE_LINK3"/>
      <w:bookmarkStart w:id="15" w:name="OLE_LINK14"/>
      <w:bookmarkStart w:id="16" w:name="OLE_LINK9"/>
      <w:r w:rsidRPr="00046792">
        <w:rPr>
          <w:rFonts w:ascii="黑体" w:eastAsia="黑体" w:hAnsi="黑体" w:hint="eastAsia"/>
          <w:b/>
          <w:sz w:val="32"/>
          <w:szCs w:val="32"/>
        </w:rPr>
        <w:t>江西省鼎跃招标咨询有限公司关于</w:t>
      </w:r>
      <w:r w:rsidR="0032622A" w:rsidRPr="0032622A">
        <w:rPr>
          <w:rFonts w:ascii="黑体" w:eastAsia="黑体" w:hAnsi="黑体" w:hint="eastAsia"/>
          <w:b/>
          <w:sz w:val="32"/>
          <w:szCs w:val="32"/>
        </w:rPr>
        <w:t>江西省地质环境监测总站实验室设备采购项目(采购编号：JXDY2019-F0279)</w:t>
      </w:r>
      <w:r w:rsidRPr="00046792">
        <w:rPr>
          <w:rFonts w:ascii="黑体" w:eastAsia="黑体" w:hAnsi="黑体" w:hint="eastAsia"/>
          <w:b/>
          <w:sz w:val="32"/>
          <w:szCs w:val="32"/>
        </w:rPr>
        <w:t>公开招标公告</w:t>
      </w:r>
    </w:p>
    <w:p w:rsidR="00276CB4" w:rsidRDefault="00833183" w:rsidP="00CD16FB">
      <w:pPr>
        <w:spacing w:line="460" w:lineRule="exact"/>
        <w:ind w:firstLineChars="200" w:firstLine="560"/>
        <w:jc w:val="left"/>
        <w:rPr>
          <w:rFonts w:ascii="仿宋" w:eastAsia="仿宋" w:hAnsi="仿宋"/>
          <w:sz w:val="28"/>
          <w:szCs w:val="28"/>
        </w:rPr>
      </w:pPr>
      <w:r w:rsidRPr="00833183">
        <w:rPr>
          <w:rFonts w:ascii="仿宋" w:eastAsia="仿宋" w:hAnsi="仿宋" w:hint="eastAsia"/>
          <w:sz w:val="28"/>
          <w:szCs w:val="28"/>
        </w:rPr>
        <w:t>江西省鼎跃招标咨询有限公司受</w:t>
      </w:r>
      <w:r w:rsidR="0032622A" w:rsidRPr="0032622A">
        <w:rPr>
          <w:rFonts w:ascii="仿宋" w:eastAsia="仿宋" w:hAnsi="仿宋" w:hint="eastAsia"/>
          <w:sz w:val="28"/>
          <w:szCs w:val="28"/>
        </w:rPr>
        <w:t>江西省地质环境监测总站的委托，就江西省地质环境监测总站实验室设备采购项目(采购编号：JXDY2019-F0279)</w:t>
      </w:r>
      <w:r w:rsidR="00AE540B">
        <w:rPr>
          <w:rFonts w:ascii="仿宋" w:eastAsia="仿宋" w:hAnsi="仿宋" w:hint="eastAsia"/>
          <w:sz w:val="28"/>
          <w:szCs w:val="28"/>
        </w:rPr>
        <w:t>进行</w:t>
      </w:r>
      <w:r w:rsidRPr="00833183">
        <w:rPr>
          <w:rFonts w:ascii="仿宋" w:eastAsia="仿宋" w:hAnsi="仿宋" w:hint="eastAsia"/>
          <w:sz w:val="28"/>
          <w:szCs w:val="28"/>
        </w:rPr>
        <w:t>公开招标，欢迎符合资格条件的投标人参加投标。</w:t>
      </w:r>
    </w:p>
    <w:p w:rsidR="00CD16FB" w:rsidRDefault="00CD16FB" w:rsidP="00CD16FB">
      <w:pPr>
        <w:pStyle w:val="Style154"/>
        <w:autoSpaceDE w:val="0"/>
        <w:autoSpaceDN w:val="0"/>
        <w:spacing w:line="460" w:lineRule="exact"/>
        <w:ind w:left="-121" w:firstLineChars="0" w:firstLine="0"/>
        <w:rPr>
          <w:rFonts w:ascii="仿宋" w:eastAsia="仿宋" w:hAnsi="仿宋"/>
          <w:szCs w:val="28"/>
        </w:rPr>
      </w:pPr>
      <w:r>
        <w:rPr>
          <w:rFonts w:ascii="仿宋" w:eastAsia="仿宋" w:hAnsi="仿宋" w:hint="eastAsia"/>
          <w:szCs w:val="28"/>
        </w:rPr>
        <w:t>一、</w:t>
      </w:r>
      <w:r w:rsidRPr="00833183">
        <w:rPr>
          <w:rFonts w:ascii="仿宋" w:eastAsia="仿宋" w:hAnsi="仿宋" w:hint="eastAsia"/>
          <w:szCs w:val="28"/>
        </w:rPr>
        <w:t>项目名称：</w:t>
      </w:r>
      <w:r w:rsidR="0032622A" w:rsidRPr="0032622A">
        <w:rPr>
          <w:rFonts w:ascii="仿宋" w:eastAsia="仿宋" w:hAnsi="仿宋" w:hint="eastAsia"/>
          <w:szCs w:val="28"/>
        </w:rPr>
        <w:t>江西省地质环境监测总站实验室设备采购项目</w:t>
      </w:r>
    </w:p>
    <w:p w:rsidR="00CD16FB" w:rsidRDefault="00CD16FB" w:rsidP="00CD16FB">
      <w:pPr>
        <w:pStyle w:val="Style154"/>
        <w:autoSpaceDE w:val="0"/>
        <w:autoSpaceDN w:val="0"/>
        <w:spacing w:line="460" w:lineRule="exact"/>
        <w:ind w:left="-121" w:firstLineChars="0" w:firstLine="0"/>
        <w:rPr>
          <w:rFonts w:ascii="仿宋" w:eastAsia="仿宋" w:hAnsi="仿宋"/>
          <w:szCs w:val="28"/>
        </w:rPr>
      </w:pPr>
      <w:r>
        <w:rPr>
          <w:rFonts w:ascii="仿宋" w:eastAsia="仿宋" w:hAnsi="仿宋" w:hint="eastAsia"/>
          <w:szCs w:val="28"/>
        </w:rPr>
        <w:t>二、采</w:t>
      </w:r>
      <w:r w:rsidRPr="00833183">
        <w:rPr>
          <w:rFonts w:ascii="仿宋" w:eastAsia="仿宋" w:hAnsi="仿宋" w:hint="eastAsia"/>
          <w:szCs w:val="28"/>
        </w:rPr>
        <w:t>购编号：</w:t>
      </w:r>
      <w:r w:rsidR="0032622A" w:rsidRPr="0032622A">
        <w:rPr>
          <w:rFonts w:ascii="仿宋" w:eastAsia="仿宋" w:hAnsi="仿宋"/>
          <w:szCs w:val="28"/>
        </w:rPr>
        <w:t>JXDY2019-F0279</w:t>
      </w:r>
    </w:p>
    <w:p w:rsidR="003D41F2" w:rsidRPr="00833183" w:rsidRDefault="00CD16FB" w:rsidP="00CD16FB">
      <w:pPr>
        <w:pStyle w:val="Style154"/>
        <w:autoSpaceDE w:val="0"/>
        <w:autoSpaceDN w:val="0"/>
        <w:spacing w:line="460" w:lineRule="exact"/>
        <w:ind w:left="-121" w:firstLineChars="0" w:firstLine="0"/>
        <w:rPr>
          <w:rFonts w:ascii="仿宋" w:eastAsia="仿宋" w:hAnsi="仿宋"/>
          <w:szCs w:val="28"/>
        </w:rPr>
      </w:pPr>
      <w:r>
        <w:rPr>
          <w:rFonts w:ascii="仿宋" w:eastAsia="仿宋" w:hAnsi="仿宋" w:hint="eastAsia"/>
          <w:szCs w:val="28"/>
        </w:rPr>
        <w:t>三、采</w:t>
      </w:r>
      <w:r w:rsidRPr="00833183">
        <w:rPr>
          <w:rFonts w:ascii="仿宋" w:eastAsia="仿宋" w:hAnsi="仿宋" w:hint="eastAsia"/>
          <w:szCs w:val="28"/>
        </w:rPr>
        <w:t>购项目内容、数量及清单：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2189"/>
        <w:gridCol w:w="670"/>
        <w:gridCol w:w="670"/>
        <w:gridCol w:w="1616"/>
        <w:gridCol w:w="3754"/>
      </w:tblGrid>
      <w:tr w:rsidR="0032622A" w:rsidRPr="00833183" w:rsidTr="0032622A">
        <w:trPr>
          <w:trHeight w:val="698"/>
          <w:jc w:val="center"/>
        </w:trPr>
        <w:tc>
          <w:tcPr>
            <w:tcW w:w="303" w:type="pct"/>
            <w:vAlign w:val="center"/>
          </w:tcPr>
          <w:p w:rsidR="0032622A" w:rsidRPr="000A287C" w:rsidRDefault="0032622A" w:rsidP="000A287C">
            <w:pPr>
              <w:spacing w:line="460" w:lineRule="exact"/>
              <w:jc w:val="center"/>
              <w:rPr>
                <w:rFonts w:ascii="仿宋" w:eastAsia="仿宋" w:hAnsi="仿宋" w:cs="宋体"/>
                <w:b/>
                <w:sz w:val="28"/>
                <w:szCs w:val="28"/>
              </w:rPr>
            </w:pPr>
            <w:r w:rsidRPr="000A287C">
              <w:rPr>
                <w:rFonts w:ascii="仿宋" w:eastAsia="仿宋" w:hAnsi="仿宋" w:cs="宋体" w:hint="eastAsia"/>
                <w:b/>
                <w:sz w:val="28"/>
                <w:szCs w:val="28"/>
              </w:rPr>
              <w:t>序号</w:t>
            </w:r>
          </w:p>
        </w:tc>
        <w:tc>
          <w:tcPr>
            <w:tcW w:w="1182" w:type="pct"/>
            <w:vAlign w:val="center"/>
          </w:tcPr>
          <w:p w:rsidR="0032622A" w:rsidRPr="000A287C" w:rsidRDefault="0032622A" w:rsidP="000A287C">
            <w:pPr>
              <w:spacing w:line="46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货物</w:t>
            </w:r>
            <w:r w:rsidRPr="000A287C">
              <w:rPr>
                <w:rFonts w:ascii="仿宋" w:eastAsia="仿宋" w:hAnsi="仿宋" w:cs="宋体" w:hint="eastAsia"/>
                <w:b/>
                <w:bCs/>
                <w:kern w:val="0"/>
                <w:sz w:val="28"/>
                <w:szCs w:val="28"/>
              </w:rPr>
              <w:t>名称</w:t>
            </w:r>
          </w:p>
        </w:tc>
        <w:tc>
          <w:tcPr>
            <w:tcW w:w="376" w:type="pct"/>
            <w:vAlign w:val="center"/>
          </w:tcPr>
          <w:p w:rsidR="0032622A" w:rsidRPr="00FA20AA" w:rsidRDefault="0032622A" w:rsidP="0032622A">
            <w:pPr>
              <w:tabs>
                <w:tab w:val="left" w:pos="8715"/>
              </w:tabs>
              <w:spacing w:line="460" w:lineRule="exact"/>
              <w:jc w:val="center"/>
              <w:rPr>
                <w:rFonts w:ascii="仿宋" w:eastAsia="仿宋" w:hAnsi="仿宋" w:cs="宋体"/>
                <w:b/>
                <w:bCs/>
                <w:kern w:val="0"/>
                <w:sz w:val="28"/>
                <w:szCs w:val="28"/>
              </w:rPr>
            </w:pPr>
            <w:r w:rsidRPr="000A287C">
              <w:rPr>
                <w:rFonts w:ascii="仿宋" w:eastAsia="仿宋" w:hAnsi="仿宋" w:cs="宋体" w:hint="eastAsia"/>
                <w:b/>
                <w:bCs/>
                <w:kern w:val="0"/>
                <w:sz w:val="28"/>
                <w:szCs w:val="28"/>
              </w:rPr>
              <w:t>数量</w:t>
            </w:r>
          </w:p>
        </w:tc>
        <w:tc>
          <w:tcPr>
            <w:tcW w:w="376" w:type="pct"/>
            <w:vAlign w:val="center"/>
          </w:tcPr>
          <w:p w:rsidR="0032622A" w:rsidRPr="00FA20AA" w:rsidRDefault="0032622A" w:rsidP="00FA20AA">
            <w:pPr>
              <w:tabs>
                <w:tab w:val="left" w:pos="8715"/>
              </w:tabs>
              <w:spacing w:line="460" w:lineRule="exact"/>
              <w:jc w:val="center"/>
              <w:rPr>
                <w:rFonts w:ascii="仿宋" w:eastAsia="仿宋" w:hAnsi="仿宋" w:cs="宋体"/>
                <w:b/>
                <w:bCs/>
                <w:kern w:val="0"/>
                <w:sz w:val="28"/>
                <w:szCs w:val="28"/>
              </w:rPr>
            </w:pPr>
            <w:r w:rsidRPr="000A287C">
              <w:rPr>
                <w:rFonts w:ascii="仿宋" w:eastAsia="仿宋" w:hAnsi="仿宋" w:cs="宋体" w:hint="eastAsia"/>
                <w:b/>
                <w:bCs/>
                <w:kern w:val="0"/>
                <w:sz w:val="28"/>
                <w:szCs w:val="28"/>
              </w:rPr>
              <w:t>单位</w:t>
            </w:r>
          </w:p>
        </w:tc>
        <w:tc>
          <w:tcPr>
            <w:tcW w:w="752" w:type="pct"/>
            <w:vAlign w:val="center"/>
          </w:tcPr>
          <w:p w:rsidR="0032622A" w:rsidRPr="0032622A" w:rsidRDefault="0032622A" w:rsidP="0032622A">
            <w:pPr>
              <w:spacing w:line="460" w:lineRule="exact"/>
              <w:jc w:val="center"/>
              <w:rPr>
                <w:rFonts w:ascii="仿宋" w:eastAsia="仿宋" w:hAnsi="仿宋" w:cs="宋体"/>
                <w:b/>
                <w:sz w:val="28"/>
                <w:szCs w:val="28"/>
              </w:rPr>
            </w:pPr>
            <w:r w:rsidRPr="0032622A">
              <w:rPr>
                <w:rFonts w:ascii="仿宋" w:eastAsia="仿宋" w:hAnsi="仿宋" w:cs="宋体" w:hint="eastAsia"/>
                <w:b/>
                <w:sz w:val="28"/>
                <w:szCs w:val="28"/>
              </w:rPr>
              <w:t>采购预算</w:t>
            </w:r>
          </w:p>
          <w:p w:rsidR="0032622A" w:rsidRPr="000A287C" w:rsidRDefault="0032622A" w:rsidP="0032622A">
            <w:pPr>
              <w:spacing w:line="460" w:lineRule="exact"/>
              <w:jc w:val="center"/>
              <w:rPr>
                <w:rFonts w:ascii="仿宋" w:eastAsia="仿宋" w:hAnsi="仿宋" w:cs="宋体"/>
                <w:b/>
                <w:sz w:val="28"/>
                <w:szCs w:val="28"/>
              </w:rPr>
            </w:pPr>
            <w:r>
              <w:rPr>
                <w:rFonts w:ascii="仿宋" w:eastAsia="仿宋" w:hAnsi="仿宋" w:cs="宋体" w:hint="eastAsia"/>
                <w:b/>
                <w:sz w:val="28"/>
                <w:szCs w:val="28"/>
              </w:rPr>
              <w:t>(</w:t>
            </w:r>
            <w:r w:rsidRPr="0032622A">
              <w:rPr>
                <w:rFonts w:ascii="仿宋" w:eastAsia="仿宋" w:hAnsi="仿宋" w:cs="宋体" w:hint="eastAsia"/>
                <w:b/>
                <w:sz w:val="28"/>
                <w:szCs w:val="28"/>
              </w:rPr>
              <w:t>人民币</w:t>
            </w:r>
            <w:r>
              <w:rPr>
                <w:rFonts w:ascii="仿宋" w:eastAsia="仿宋" w:hAnsi="仿宋" w:cs="宋体" w:hint="eastAsia"/>
                <w:b/>
                <w:sz w:val="28"/>
                <w:szCs w:val="28"/>
              </w:rPr>
              <w:t>)</w:t>
            </w:r>
          </w:p>
        </w:tc>
        <w:tc>
          <w:tcPr>
            <w:tcW w:w="2011" w:type="pct"/>
            <w:vAlign w:val="center"/>
          </w:tcPr>
          <w:p w:rsidR="0032622A" w:rsidRPr="000A287C" w:rsidRDefault="0032622A" w:rsidP="000A287C">
            <w:pPr>
              <w:spacing w:line="460" w:lineRule="exact"/>
              <w:jc w:val="center"/>
              <w:rPr>
                <w:rFonts w:ascii="仿宋" w:eastAsia="仿宋" w:hAnsi="仿宋" w:cs="宋体"/>
                <w:b/>
                <w:sz w:val="28"/>
                <w:szCs w:val="28"/>
              </w:rPr>
            </w:pPr>
            <w:r w:rsidRPr="000A287C">
              <w:rPr>
                <w:rFonts w:ascii="仿宋" w:eastAsia="仿宋" w:hAnsi="仿宋" w:cs="宋体" w:hint="eastAsia"/>
                <w:b/>
                <w:sz w:val="28"/>
                <w:szCs w:val="28"/>
              </w:rPr>
              <w:t>简要技术要求</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1</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电感等离子体质谱仪（ICP-MS)（进口产品）</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1340000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32622A">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能够进行多元素快速测定，同时还可以进行同位素组成分析</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2</w:t>
            </w:r>
          </w:p>
        </w:tc>
        <w:tc>
          <w:tcPr>
            <w:tcW w:w="118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kern w:val="0"/>
                <w:sz w:val="28"/>
                <w:szCs w:val="28"/>
              </w:rPr>
              <w:t>原子荧光光度计</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190000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32622A">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适用环境、农业、畜牧、质检、有色、地质、水质行业中样品中砷、汞、硒、铅、锗、锡、锑、铋、镉、碲、锌、金等十二种元素的痕量分析</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3</w:t>
            </w:r>
          </w:p>
        </w:tc>
        <w:tc>
          <w:tcPr>
            <w:tcW w:w="118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kern w:val="0"/>
                <w:sz w:val="28"/>
                <w:szCs w:val="28"/>
              </w:rPr>
              <w:t>全自动连续流动分析仪</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980000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不同分析通道模块包括相应的在线加热、消解、蒸馏、冷凝、萃取、还原、内置在线稀释等系统</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4</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直接进样测汞仪</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320000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仪器适用环境保护、地矿、冶金、煤炭、石化、土壤、给排水等领域样品中的汞含量测定</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5</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离子色谱（进口</w:t>
            </w:r>
            <w:r w:rsidRPr="0032622A">
              <w:rPr>
                <w:rFonts w:ascii="仿宋" w:eastAsia="仿宋" w:hAnsi="仿宋" w:cs="宋体" w:hint="eastAsia"/>
                <w:kern w:val="0"/>
                <w:sz w:val="28"/>
                <w:szCs w:val="28"/>
              </w:rPr>
              <w:lastRenderedPageBreak/>
              <w:t>产品）</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lastRenderedPageBreak/>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340000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lastRenderedPageBreak/>
              <w:t>元</w:t>
            </w:r>
          </w:p>
        </w:tc>
        <w:tc>
          <w:tcPr>
            <w:tcW w:w="2011" w:type="pct"/>
            <w:vAlign w:val="center"/>
          </w:tcPr>
          <w:p w:rsidR="0032622A" w:rsidRPr="00BE7F30" w:rsidRDefault="0032622A" w:rsidP="0032622A">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lastRenderedPageBreak/>
              <w:t>输液泵：1套</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lastRenderedPageBreak/>
              <w:t>6</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电位滴定仪（进口产品）</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250000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工作模式：具备DET动态滴定、MET等量滴定、SET终点设定滴定、MEAS测量、CAL校正等</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7</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全自动</w:t>
            </w:r>
            <w:proofErr w:type="gramStart"/>
            <w:r w:rsidRPr="0032622A">
              <w:rPr>
                <w:rFonts w:ascii="仿宋" w:eastAsia="仿宋" w:hAnsi="仿宋" w:cs="宋体" w:hint="eastAsia"/>
                <w:kern w:val="0"/>
                <w:sz w:val="28"/>
                <w:szCs w:val="28"/>
              </w:rPr>
              <w:t>稀释配标仪</w:t>
            </w:r>
            <w:proofErr w:type="gramEnd"/>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150000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系统平台为无机专用仪器，结构件均为耐酸碱腐蚀设计，具有强</w:t>
            </w:r>
            <w:proofErr w:type="gramStart"/>
            <w:r w:rsidRPr="0032622A">
              <w:rPr>
                <w:rFonts w:ascii="仿宋" w:eastAsia="仿宋" w:hAnsi="仿宋" w:cs="宋体" w:hint="eastAsia"/>
                <w:bCs/>
                <w:kern w:val="0"/>
                <w:sz w:val="28"/>
                <w:szCs w:val="28"/>
              </w:rPr>
              <w:t>力排风系统</w:t>
            </w:r>
            <w:proofErr w:type="gramEnd"/>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8</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全自动洗瓶机</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120000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进水要求：自来水/纯水；电源：220V/380V</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9</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微波消解（进口产品）</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340000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采用双磁控管微波控制技术，微波输出功率≥1900W</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10</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万分之一电子天平</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8500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称重范围0.0001g-2g</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11</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离心机</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10500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最高转速：18000rpm</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12</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恒温水浴锅（4孔）</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1000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额定电源：220V，50Hz</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13</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高压灭菌器（2套）</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6540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压力：0.07MPa/cm</w:t>
            </w:r>
            <w:r w:rsidRPr="0032622A">
              <w:rPr>
                <w:rFonts w:ascii="仿宋" w:eastAsia="仿宋" w:hAnsi="仿宋" w:cs="宋体" w:hint="eastAsia"/>
                <w:bCs/>
                <w:kern w:val="0"/>
                <w:sz w:val="28"/>
                <w:szCs w:val="28"/>
                <w:vertAlign w:val="superscript"/>
              </w:rPr>
              <w:t>2</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14</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超净工作台</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4660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净化级别：ISO 5(100级）</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15</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proofErr w:type="gramStart"/>
            <w:r w:rsidRPr="0032622A">
              <w:rPr>
                <w:rFonts w:ascii="仿宋" w:eastAsia="仿宋" w:hAnsi="仿宋" w:cs="宋体" w:hint="eastAsia"/>
                <w:kern w:val="0"/>
                <w:sz w:val="28"/>
                <w:szCs w:val="28"/>
              </w:rPr>
              <w:t>真空抽滤</w:t>
            </w:r>
            <w:proofErr w:type="gramEnd"/>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1800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一个抽真空组件</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w:t>
            </w:r>
            <w:r w:rsidRPr="0032622A">
              <w:rPr>
                <w:rFonts w:ascii="仿宋" w:eastAsia="仿宋" w:hAnsi="仿宋" w:cs="宋体" w:hint="eastAsia"/>
                <w:bCs/>
                <w:kern w:val="0"/>
                <w:sz w:val="28"/>
                <w:szCs w:val="28"/>
              </w:rPr>
              <w:lastRenderedPageBreak/>
              <w:t>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lastRenderedPageBreak/>
              <w:t>16</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冷藏箱（冰箱）</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2</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sz w:val="28"/>
                <w:szCs w:val="28"/>
              </w:rPr>
              <w:t>20000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低温温度值：-16℃</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17</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电导率仪</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2000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触摸操作，自动检测，结果自动分析</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18</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离子计</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9100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测量范围：（0.000-14.000）PH/PX,(-1800-1800）mV</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19</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鼓风干燥机</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3500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温控范围50</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—300℃</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20</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浊度仪</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3000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量程：0-4000NTU</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21</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石墨电热板</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1800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程序升温</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22</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电炉10台</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3000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220V电源加热</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23</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台式悬浮物测量仪</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3100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测量范围：0-1000ppm</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24</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显微镜</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2250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正置显微镜</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25</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菌落计数器</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2580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计数器容量，可随时归零，0-LED显示999</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26</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恒温培养箱</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8500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bCs/>
                <w:kern w:val="0"/>
                <w:sz w:val="28"/>
                <w:szCs w:val="28"/>
              </w:rPr>
              <w:t>50-600L</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27</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干燥灭菌箱</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5600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符合欧盟及中国B级标</w:t>
            </w:r>
            <w:r>
              <w:rPr>
                <w:rFonts w:ascii="仿宋" w:eastAsia="仿宋" w:hAnsi="仿宋" w:cs="宋体" w:hint="eastAsia"/>
                <w:bCs/>
                <w:kern w:val="0"/>
                <w:sz w:val="28"/>
                <w:szCs w:val="28"/>
              </w:rPr>
              <w:t>准,</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28</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UPS电源（15KAV</w:t>
            </w:r>
            <w:r w:rsidRPr="0032622A">
              <w:rPr>
                <w:rFonts w:ascii="仿宋" w:eastAsia="仿宋" w:hAnsi="仿宋" w:cs="宋体" w:hint="eastAsia"/>
                <w:kern w:val="0"/>
                <w:sz w:val="28"/>
                <w:szCs w:val="28"/>
              </w:rPr>
              <w:lastRenderedPageBreak/>
              <w:t>带隔离变压器）</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lastRenderedPageBreak/>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38400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lastRenderedPageBreak/>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lastRenderedPageBreak/>
              <w:t>容量：15KVA/12KW 工作频率：50HZ</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lastRenderedPageBreak/>
              <w:t>29</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UPS电源（10KAV3台）</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108000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容量：10KVA/8KW 工作频率：50HZ</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30</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UPS电源（6KAV4台）</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101200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容量：6KVA/4.8KW 工作频率：50HZ</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31</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球磨机</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10000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无声链条传动</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32</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cs="宋体" w:hint="eastAsia"/>
                <w:kern w:val="0"/>
                <w:sz w:val="28"/>
                <w:szCs w:val="28"/>
              </w:rPr>
              <w:t>原子吸收光度计（610）</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cs="宋体"/>
                <w:kern w:val="2"/>
                <w:szCs w:val="28"/>
              </w:rPr>
            </w:pPr>
            <w:r w:rsidRPr="0032622A">
              <w:rPr>
                <w:rFonts w:ascii="仿宋" w:eastAsia="仿宋" w:hAnsi="仿宋" w:cs="宋体" w:hint="eastAsia"/>
                <w:kern w:val="2"/>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100000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适用于食品卫生、地质冶金、化工环保、农业检测、水质监测、医药商检、教育科研等领域</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33</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hint="eastAsia"/>
                <w:kern w:val="0"/>
                <w:sz w:val="28"/>
                <w:szCs w:val="28"/>
              </w:rPr>
              <w:t>实验室改造与辅助设备</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szCs w:val="28"/>
              </w:rPr>
            </w:pPr>
            <w:r w:rsidRPr="0032622A">
              <w:rPr>
                <w:rFonts w:ascii="仿宋" w:eastAsia="仿宋" w:hAnsi="仿宋" w:hint="eastAsia"/>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szCs w:val="28"/>
              </w:rPr>
            </w:pPr>
            <w:r w:rsidRPr="0032622A">
              <w:rPr>
                <w:rFonts w:ascii="仿宋" w:eastAsia="仿宋" w:hAnsi="仿宋" w:hint="eastAsia"/>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sz w:val="28"/>
                <w:szCs w:val="28"/>
              </w:rPr>
            </w:pPr>
            <w:r w:rsidRPr="0032622A">
              <w:rPr>
                <w:rFonts w:ascii="仿宋" w:eastAsia="仿宋" w:hAnsi="仿宋" w:cs="宋体" w:hint="eastAsia"/>
                <w:color w:val="000000"/>
                <w:kern w:val="0"/>
                <w:sz w:val="28"/>
                <w:szCs w:val="28"/>
              </w:rPr>
              <w:t>2696970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32622A">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实验室辅助设备平面布置图</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34</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hint="eastAsia"/>
                <w:kern w:val="0"/>
                <w:sz w:val="28"/>
                <w:szCs w:val="28"/>
              </w:rPr>
              <w:t>紫外可见分光光度计</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szCs w:val="28"/>
              </w:rPr>
            </w:pPr>
            <w:r w:rsidRPr="0032622A">
              <w:rPr>
                <w:rFonts w:ascii="仿宋" w:eastAsia="仿宋" w:hAnsi="仿宋" w:hint="eastAsia"/>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szCs w:val="28"/>
              </w:rPr>
            </w:pPr>
            <w:r w:rsidRPr="0032622A">
              <w:rPr>
                <w:rFonts w:ascii="仿宋" w:eastAsia="仿宋" w:hAnsi="仿宋" w:hint="eastAsia"/>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kern w:val="0"/>
                <w:sz w:val="28"/>
                <w:szCs w:val="28"/>
              </w:rPr>
            </w:pPr>
            <w:r w:rsidRPr="0032622A">
              <w:rPr>
                <w:rFonts w:ascii="仿宋" w:eastAsia="仿宋" w:hAnsi="仿宋" w:cs="宋体" w:hint="eastAsia"/>
                <w:kern w:val="0"/>
                <w:sz w:val="28"/>
                <w:szCs w:val="28"/>
              </w:rPr>
              <w:t>38000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C32B1B"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波长范围：190nm～1100nm</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r w:rsidR="0032622A" w:rsidRPr="00833183" w:rsidTr="0032622A">
        <w:trPr>
          <w:trHeight w:val="698"/>
          <w:jc w:val="center"/>
        </w:trPr>
        <w:tc>
          <w:tcPr>
            <w:tcW w:w="303" w:type="pct"/>
            <w:vAlign w:val="center"/>
          </w:tcPr>
          <w:p w:rsidR="0032622A" w:rsidRPr="0032622A" w:rsidRDefault="0032622A" w:rsidP="0032622A">
            <w:pPr>
              <w:spacing w:line="500" w:lineRule="exact"/>
              <w:jc w:val="center"/>
              <w:rPr>
                <w:rFonts w:ascii="仿宋" w:eastAsia="仿宋" w:hAnsi="仿宋"/>
                <w:kern w:val="0"/>
                <w:sz w:val="28"/>
                <w:szCs w:val="28"/>
              </w:rPr>
            </w:pPr>
            <w:r w:rsidRPr="0032622A">
              <w:rPr>
                <w:rFonts w:ascii="仿宋" w:eastAsia="仿宋" w:hAnsi="仿宋" w:hint="eastAsia"/>
                <w:kern w:val="0"/>
                <w:sz w:val="28"/>
                <w:szCs w:val="28"/>
              </w:rPr>
              <w:t>35</w:t>
            </w:r>
          </w:p>
        </w:tc>
        <w:tc>
          <w:tcPr>
            <w:tcW w:w="1182" w:type="pct"/>
            <w:vAlign w:val="center"/>
          </w:tcPr>
          <w:p w:rsidR="0032622A" w:rsidRPr="0032622A" w:rsidRDefault="0032622A" w:rsidP="0032622A">
            <w:pPr>
              <w:widowControl/>
              <w:jc w:val="center"/>
              <w:textAlignment w:val="center"/>
              <w:rPr>
                <w:rFonts w:ascii="仿宋" w:eastAsia="仿宋" w:hAnsi="仿宋"/>
                <w:kern w:val="0"/>
                <w:sz w:val="28"/>
                <w:szCs w:val="28"/>
              </w:rPr>
            </w:pPr>
            <w:r w:rsidRPr="0032622A">
              <w:rPr>
                <w:rFonts w:ascii="仿宋" w:eastAsia="仿宋" w:hAnsi="仿宋" w:hint="eastAsia"/>
                <w:kern w:val="0"/>
                <w:sz w:val="28"/>
                <w:szCs w:val="28"/>
              </w:rPr>
              <w:t>实验室资质认定</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szCs w:val="28"/>
              </w:rPr>
            </w:pPr>
            <w:r w:rsidRPr="0032622A">
              <w:rPr>
                <w:rFonts w:ascii="仿宋" w:eastAsia="仿宋" w:hAnsi="仿宋" w:hint="eastAsia"/>
                <w:szCs w:val="28"/>
              </w:rPr>
              <w:t>1</w:t>
            </w:r>
          </w:p>
        </w:tc>
        <w:tc>
          <w:tcPr>
            <w:tcW w:w="376" w:type="pct"/>
            <w:vAlign w:val="center"/>
          </w:tcPr>
          <w:p w:rsidR="0032622A" w:rsidRPr="0032622A" w:rsidRDefault="0032622A" w:rsidP="0032622A">
            <w:pPr>
              <w:pStyle w:val="2"/>
              <w:spacing w:line="460" w:lineRule="exact"/>
              <w:ind w:firstLine="0"/>
              <w:jc w:val="center"/>
              <w:rPr>
                <w:rFonts w:ascii="仿宋" w:eastAsia="仿宋" w:hAnsi="仿宋"/>
                <w:szCs w:val="28"/>
              </w:rPr>
            </w:pPr>
            <w:r w:rsidRPr="0032622A">
              <w:rPr>
                <w:rFonts w:ascii="仿宋" w:eastAsia="仿宋" w:hAnsi="仿宋" w:hint="eastAsia"/>
                <w:szCs w:val="28"/>
              </w:rPr>
              <w:t>套</w:t>
            </w:r>
          </w:p>
        </w:tc>
        <w:tc>
          <w:tcPr>
            <w:tcW w:w="752" w:type="pct"/>
            <w:vAlign w:val="center"/>
          </w:tcPr>
          <w:p w:rsidR="0032622A" w:rsidRPr="0032622A" w:rsidRDefault="0032622A" w:rsidP="0032622A">
            <w:pPr>
              <w:widowControl/>
              <w:jc w:val="center"/>
              <w:textAlignment w:val="center"/>
              <w:rPr>
                <w:rFonts w:ascii="仿宋" w:eastAsia="仿宋" w:hAnsi="仿宋" w:cs="宋体"/>
                <w:kern w:val="0"/>
                <w:sz w:val="28"/>
                <w:szCs w:val="28"/>
              </w:rPr>
            </w:pPr>
            <w:r w:rsidRPr="0032622A">
              <w:rPr>
                <w:rFonts w:ascii="仿宋" w:eastAsia="仿宋" w:hAnsi="仿宋" w:cs="宋体" w:hint="eastAsia"/>
                <w:kern w:val="0"/>
                <w:sz w:val="28"/>
                <w:szCs w:val="28"/>
              </w:rPr>
              <w:t>130000</w:t>
            </w:r>
            <w:r w:rsidR="004637A3">
              <w:rPr>
                <w:rFonts w:ascii="仿宋" w:eastAsia="仿宋" w:hAnsi="仿宋" w:cs="宋体" w:hint="eastAsia"/>
                <w:color w:val="000000"/>
                <w:kern w:val="0"/>
                <w:sz w:val="28"/>
                <w:szCs w:val="28"/>
              </w:rPr>
              <w:t>.00</w:t>
            </w:r>
            <w:r w:rsidR="004256B3">
              <w:rPr>
                <w:rFonts w:ascii="仿宋" w:eastAsia="仿宋" w:hAnsi="仿宋" w:cs="宋体" w:hint="eastAsia"/>
                <w:color w:val="000000"/>
                <w:kern w:val="0"/>
                <w:sz w:val="28"/>
                <w:szCs w:val="28"/>
              </w:rPr>
              <w:t>元</w:t>
            </w:r>
          </w:p>
        </w:tc>
        <w:tc>
          <w:tcPr>
            <w:tcW w:w="2011" w:type="pct"/>
            <w:vAlign w:val="center"/>
          </w:tcPr>
          <w:p w:rsidR="0032622A" w:rsidRPr="00BE7F30" w:rsidRDefault="0032622A" w:rsidP="00561527">
            <w:pPr>
              <w:spacing w:line="460" w:lineRule="exact"/>
              <w:jc w:val="left"/>
              <w:rPr>
                <w:rFonts w:ascii="仿宋" w:eastAsia="仿宋" w:hAnsi="仿宋" w:cs="宋体"/>
                <w:bCs/>
                <w:kern w:val="0"/>
                <w:sz w:val="28"/>
                <w:szCs w:val="28"/>
              </w:rPr>
            </w:pPr>
            <w:r w:rsidRPr="0032622A">
              <w:rPr>
                <w:rFonts w:ascii="仿宋" w:eastAsia="仿宋" w:hAnsi="仿宋" w:cs="宋体" w:hint="eastAsia"/>
                <w:bCs/>
                <w:kern w:val="0"/>
                <w:sz w:val="28"/>
                <w:szCs w:val="28"/>
              </w:rPr>
              <w:t>帮助实验室完成人员培训并取得江西省质量技术监督局颁发的检验检测机构资质认定证书</w:t>
            </w:r>
            <w:r>
              <w:rPr>
                <w:rFonts w:ascii="仿宋" w:eastAsia="仿宋" w:hAnsi="仿宋" w:cs="宋体" w:hint="eastAsia"/>
                <w:bCs/>
                <w:kern w:val="0"/>
                <w:sz w:val="28"/>
                <w:szCs w:val="28"/>
              </w:rPr>
              <w:t>,</w:t>
            </w:r>
            <w:r w:rsidRPr="0032622A">
              <w:rPr>
                <w:rFonts w:ascii="仿宋" w:eastAsia="仿宋" w:hAnsi="仿宋" w:cs="宋体" w:hint="eastAsia"/>
                <w:bCs/>
                <w:kern w:val="0"/>
                <w:sz w:val="28"/>
                <w:szCs w:val="28"/>
              </w:rPr>
              <w:t>详见招标文件。</w:t>
            </w:r>
          </w:p>
        </w:tc>
      </w:tr>
    </w:tbl>
    <w:p w:rsidR="003D41F2" w:rsidRPr="00833183" w:rsidRDefault="00833183">
      <w:pPr>
        <w:spacing w:line="460" w:lineRule="exact"/>
        <w:rPr>
          <w:rFonts w:ascii="仿宋" w:eastAsia="仿宋" w:hAnsi="仿宋"/>
          <w:bCs/>
          <w:sz w:val="28"/>
          <w:szCs w:val="28"/>
        </w:rPr>
      </w:pPr>
      <w:r w:rsidRPr="00833183">
        <w:rPr>
          <w:rFonts w:ascii="仿宋" w:eastAsia="仿宋" w:hAnsi="仿宋" w:hint="eastAsia"/>
          <w:bCs/>
          <w:sz w:val="28"/>
          <w:szCs w:val="28"/>
        </w:rPr>
        <w:t>注：</w:t>
      </w:r>
      <w:r w:rsidR="0032622A" w:rsidRPr="0032622A">
        <w:rPr>
          <w:rFonts w:ascii="仿宋" w:eastAsia="仿宋" w:hAnsi="仿宋" w:hint="eastAsia"/>
          <w:bCs/>
          <w:sz w:val="28"/>
          <w:szCs w:val="28"/>
        </w:rPr>
        <w:t>国产产品不允许提供进口产品参加投标；价格包括进口代理费用。</w:t>
      </w:r>
    </w:p>
    <w:p w:rsidR="003D41F2" w:rsidRPr="00833183" w:rsidRDefault="00CD16FB" w:rsidP="00CD16FB">
      <w:pPr>
        <w:pStyle w:val="Style154"/>
        <w:autoSpaceDE w:val="0"/>
        <w:autoSpaceDN w:val="0"/>
        <w:spacing w:line="460" w:lineRule="exact"/>
        <w:ind w:left="-121" w:firstLineChars="0" w:firstLine="0"/>
        <w:rPr>
          <w:rFonts w:ascii="仿宋" w:eastAsia="仿宋" w:hAnsi="仿宋"/>
          <w:szCs w:val="28"/>
        </w:rPr>
      </w:pPr>
      <w:r>
        <w:rPr>
          <w:rFonts w:ascii="仿宋" w:eastAsia="仿宋" w:hAnsi="仿宋" w:hint="eastAsia"/>
          <w:szCs w:val="28"/>
        </w:rPr>
        <w:t>四、</w:t>
      </w:r>
      <w:r w:rsidR="00833183" w:rsidRPr="00833183">
        <w:rPr>
          <w:rFonts w:ascii="仿宋" w:eastAsia="仿宋" w:hAnsi="仿宋" w:hint="eastAsia"/>
          <w:szCs w:val="28"/>
        </w:rPr>
        <w:t>投标人的资格条件：</w:t>
      </w:r>
      <w:bookmarkStart w:id="17" w:name="_GoBack"/>
      <w:bookmarkEnd w:id="17"/>
    </w:p>
    <w:p w:rsidR="006536E1" w:rsidRPr="006536E1" w:rsidRDefault="006536E1" w:rsidP="006536E1">
      <w:pPr>
        <w:tabs>
          <w:tab w:val="left" w:pos="709"/>
          <w:tab w:val="left" w:pos="735"/>
        </w:tabs>
        <w:spacing w:line="440" w:lineRule="exact"/>
        <w:ind w:leftChars="68" w:left="143" w:firstLineChars="150" w:firstLine="420"/>
        <w:jc w:val="left"/>
        <w:rPr>
          <w:rFonts w:ascii="仿宋" w:eastAsia="仿宋" w:hAnsi="仿宋"/>
          <w:sz w:val="28"/>
          <w:szCs w:val="28"/>
        </w:rPr>
      </w:pPr>
      <w:r w:rsidRPr="006536E1">
        <w:rPr>
          <w:rFonts w:ascii="仿宋" w:eastAsia="仿宋" w:hAnsi="仿宋" w:hint="eastAsia"/>
          <w:sz w:val="28"/>
          <w:szCs w:val="28"/>
        </w:rPr>
        <w:t>1.具有独立承担民事责任的能力；</w:t>
      </w:r>
    </w:p>
    <w:p w:rsidR="006536E1" w:rsidRPr="006536E1" w:rsidRDefault="006536E1" w:rsidP="006536E1">
      <w:pPr>
        <w:tabs>
          <w:tab w:val="left" w:pos="709"/>
          <w:tab w:val="left" w:pos="735"/>
        </w:tabs>
        <w:spacing w:line="440" w:lineRule="exact"/>
        <w:ind w:leftChars="68" w:left="143" w:firstLineChars="150" w:firstLine="420"/>
        <w:jc w:val="left"/>
        <w:rPr>
          <w:rFonts w:ascii="仿宋" w:eastAsia="仿宋" w:hAnsi="仿宋"/>
          <w:sz w:val="28"/>
          <w:szCs w:val="28"/>
        </w:rPr>
      </w:pPr>
      <w:r w:rsidRPr="006536E1">
        <w:rPr>
          <w:rFonts w:ascii="仿宋" w:eastAsia="仿宋" w:hAnsi="仿宋" w:hint="eastAsia"/>
          <w:sz w:val="28"/>
          <w:szCs w:val="28"/>
        </w:rPr>
        <w:t>2.具有良好的商业信誉和健全的财务会计制度；</w:t>
      </w:r>
    </w:p>
    <w:p w:rsidR="006536E1" w:rsidRPr="006536E1" w:rsidRDefault="006536E1" w:rsidP="006536E1">
      <w:pPr>
        <w:tabs>
          <w:tab w:val="left" w:pos="709"/>
          <w:tab w:val="left" w:pos="735"/>
        </w:tabs>
        <w:spacing w:line="440" w:lineRule="exact"/>
        <w:ind w:leftChars="68" w:left="143" w:firstLineChars="150" w:firstLine="420"/>
        <w:jc w:val="left"/>
        <w:rPr>
          <w:rFonts w:ascii="仿宋" w:eastAsia="仿宋" w:hAnsi="仿宋"/>
          <w:sz w:val="28"/>
          <w:szCs w:val="28"/>
        </w:rPr>
      </w:pPr>
      <w:r w:rsidRPr="006536E1">
        <w:rPr>
          <w:rFonts w:ascii="仿宋" w:eastAsia="仿宋" w:hAnsi="仿宋" w:hint="eastAsia"/>
          <w:sz w:val="28"/>
          <w:szCs w:val="28"/>
        </w:rPr>
        <w:t>3.具有履行合同所必需的设备和专业技术能力；</w:t>
      </w:r>
    </w:p>
    <w:p w:rsidR="006536E1" w:rsidRPr="006536E1" w:rsidRDefault="006536E1" w:rsidP="006536E1">
      <w:pPr>
        <w:tabs>
          <w:tab w:val="left" w:pos="709"/>
          <w:tab w:val="left" w:pos="735"/>
        </w:tabs>
        <w:spacing w:line="440" w:lineRule="exact"/>
        <w:ind w:leftChars="68" w:left="143" w:firstLineChars="150" w:firstLine="420"/>
        <w:jc w:val="left"/>
        <w:rPr>
          <w:rFonts w:ascii="仿宋" w:eastAsia="仿宋" w:hAnsi="仿宋"/>
          <w:sz w:val="28"/>
          <w:szCs w:val="28"/>
        </w:rPr>
      </w:pPr>
      <w:r w:rsidRPr="006536E1">
        <w:rPr>
          <w:rFonts w:ascii="仿宋" w:eastAsia="仿宋" w:hAnsi="仿宋" w:hint="eastAsia"/>
          <w:sz w:val="28"/>
          <w:szCs w:val="28"/>
        </w:rPr>
        <w:t>4.有依法缴纳税收和社会保障资金的良好记录；</w:t>
      </w:r>
    </w:p>
    <w:p w:rsidR="006536E1" w:rsidRPr="006536E1" w:rsidRDefault="006536E1" w:rsidP="006536E1">
      <w:pPr>
        <w:tabs>
          <w:tab w:val="left" w:pos="709"/>
          <w:tab w:val="left" w:pos="735"/>
        </w:tabs>
        <w:spacing w:line="440" w:lineRule="exact"/>
        <w:ind w:leftChars="68" w:left="143" w:firstLineChars="150" w:firstLine="420"/>
        <w:jc w:val="left"/>
        <w:rPr>
          <w:rFonts w:ascii="仿宋" w:eastAsia="仿宋" w:hAnsi="仿宋"/>
          <w:sz w:val="28"/>
          <w:szCs w:val="28"/>
        </w:rPr>
      </w:pPr>
      <w:r w:rsidRPr="006536E1">
        <w:rPr>
          <w:rFonts w:ascii="仿宋" w:eastAsia="仿宋" w:hAnsi="仿宋" w:hint="eastAsia"/>
          <w:sz w:val="28"/>
          <w:szCs w:val="28"/>
        </w:rPr>
        <w:t>5.参加本次采购活动前三年内，在经营活动中没有重大违法记录；</w:t>
      </w:r>
    </w:p>
    <w:p w:rsidR="003D41F2" w:rsidRPr="00833183" w:rsidRDefault="006536E1" w:rsidP="006536E1">
      <w:pPr>
        <w:tabs>
          <w:tab w:val="left" w:pos="709"/>
          <w:tab w:val="left" w:pos="735"/>
        </w:tabs>
        <w:spacing w:line="440" w:lineRule="exact"/>
        <w:ind w:leftChars="268" w:left="563"/>
        <w:jc w:val="left"/>
        <w:rPr>
          <w:rFonts w:ascii="仿宋" w:eastAsia="仿宋" w:hAnsi="仿宋"/>
          <w:sz w:val="28"/>
          <w:szCs w:val="28"/>
        </w:rPr>
      </w:pPr>
      <w:r w:rsidRPr="006536E1">
        <w:rPr>
          <w:rFonts w:ascii="仿宋" w:eastAsia="仿宋" w:hAnsi="仿宋" w:hint="eastAsia"/>
          <w:sz w:val="28"/>
          <w:szCs w:val="28"/>
        </w:rPr>
        <w:lastRenderedPageBreak/>
        <w:t>6.须提供所投产品“电感耦合等离子体质谱仪（进口产品）、离子色谱（进口产品）、电位滴定仪（进口产品）”制造商或制造商中国分支机构或国内总代理商针对本次采购项目的有效的授权书和技术参数确认函（原件放入正本中）。</w:t>
      </w:r>
    </w:p>
    <w:p w:rsidR="00AE540B" w:rsidRDefault="00CD16FB" w:rsidP="00AE540B">
      <w:pPr>
        <w:pStyle w:val="Style154"/>
        <w:autoSpaceDE w:val="0"/>
        <w:autoSpaceDN w:val="0"/>
        <w:spacing w:line="460" w:lineRule="exact"/>
        <w:ind w:left="560" w:hangingChars="200" w:hanging="560"/>
        <w:rPr>
          <w:rFonts w:ascii="仿宋" w:eastAsia="仿宋" w:hAnsi="仿宋"/>
          <w:szCs w:val="28"/>
        </w:rPr>
      </w:pPr>
      <w:r>
        <w:rPr>
          <w:rFonts w:ascii="仿宋" w:eastAsia="仿宋" w:hAnsi="仿宋" w:hint="eastAsia"/>
          <w:szCs w:val="28"/>
        </w:rPr>
        <w:t>五、</w:t>
      </w:r>
      <w:r w:rsidR="00833183" w:rsidRPr="00682C81">
        <w:rPr>
          <w:rFonts w:ascii="仿宋" w:eastAsia="仿宋" w:hAnsi="仿宋" w:hint="eastAsia"/>
          <w:szCs w:val="28"/>
        </w:rPr>
        <w:t>投标人其他要求：</w:t>
      </w:r>
      <w:r w:rsidR="00682C81" w:rsidRPr="00682C81">
        <w:rPr>
          <w:rFonts w:ascii="仿宋" w:eastAsia="仿宋" w:hAnsi="仿宋" w:cs="宋体" w:hint="eastAsia"/>
          <w:color w:val="000000"/>
          <w:szCs w:val="28"/>
        </w:rPr>
        <w:t>本项目不接受联合体投标。</w:t>
      </w:r>
    </w:p>
    <w:p w:rsidR="00CD16FB" w:rsidRPr="00AE540B" w:rsidRDefault="00CD16FB" w:rsidP="00D23D0F">
      <w:pPr>
        <w:pStyle w:val="Style154"/>
        <w:autoSpaceDE w:val="0"/>
        <w:autoSpaceDN w:val="0"/>
        <w:spacing w:line="460" w:lineRule="exact"/>
        <w:ind w:left="560" w:hangingChars="200" w:hanging="560"/>
        <w:rPr>
          <w:rFonts w:ascii="仿宋" w:eastAsia="仿宋" w:hAnsi="仿宋"/>
          <w:szCs w:val="28"/>
        </w:rPr>
      </w:pPr>
      <w:r>
        <w:rPr>
          <w:rFonts w:ascii="仿宋" w:eastAsia="仿宋" w:hAnsi="仿宋" w:hint="eastAsia"/>
          <w:bCs/>
          <w:szCs w:val="28"/>
        </w:rPr>
        <w:t>六、</w:t>
      </w:r>
      <w:r w:rsidR="00833183" w:rsidRPr="00833183">
        <w:rPr>
          <w:rFonts w:ascii="仿宋" w:eastAsia="仿宋" w:hAnsi="仿宋" w:hint="eastAsia"/>
          <w:bCs/>
          <w:szCs w:val="28"/>
        </w:rPr>
        <w:t>获取招标文件时间和地点：</w:t>
      </w:r>
      <w:r w:rsidR="00833183" w:rsidRPr="00833183">
        <w:rPr>
          <w:rFonts w:ascii="仿宋" w:eastAsia="仿宋" w:hAnsi="仿宋" w:hint="eastAsia"/>
          <w:szCs w:val="28"/>
        </w:rPr>
        <w:t>有意向的投标人可从</w:t>
      </w:r>
      <w:r w:rsidR="0032622A" w:rsidRPr="0032622A">
        <w:rPr>
          <w:rFonts w:ascii="仿宋" w:eastAsia="仿宋" w:hAnsi="仿宋" w:hint="eastAsia"/>
          <w:b/>
          <w:color w:val="FF0000"/>
          <w:szCs w:val="28"/>
        </w:rPr>
        <w:t>2019年11月27日起至2019年12月03日</w:t>
      </w:r>
      <w:r w:rsidR="00D23D0F" w:rsidRPr="00D23D0F">
        <w:rPr>
          <w:rFonts w:ascii="仿宋" w:eastAsia="仿宋" w:hAnsi="仿宋" w:hint="eastAsia"/>
          <w:b/>
          <w:color w:val="FF0000"/>
          <w:szCs w:val="28"/>
        </w:rPr>
        <w:t>09:00～12:00，14:30～17:00</w:t>
      </w:r>
      <w:r w:rsidR="00833183" w:rsidRPr="00833183">
        <w:rPr>
          <w:rFonts w:ascii="仿宋" w:eastAsia="仿宋" w:hAnsi="仿宋" w:hint="eastAsia"/>
          <w:b/>
          <w:color w:val="FF0000"/>
          <w:szCs w:val="28"/>
        </w:rPr>
        <w:t>（北京时间）</w:t>
      </w:r>
      <w:r w:rsidR="00AE540B" w:rsidRPr="00AE540B">
        <w:rPr>
          <w:rFonts w:ascii="仿宋" w:eastAsia="仿宋" w:hAnsi="仿宋" w:hint="eastAsia"/>
          <w:szCs w:val="28"/>
        </w:rPr>
        <w:t>（节假日除外）</w:t>
      </w:r>
      <w:r w:rsidR="006536E1" w:rsidRPr="006536E1">
        <w:rPr>
          <w:rFonts w:ascii="仿宋" w:eastAsia="仿宋" w:hAnsi="仿宋" w:hint="eastAsia"/>
          <w:szCs w:val="28"/>
        </w:rPr>
        <w:t>在江西省鼎跃招标咨询有限公司（江西省南昌市西湖区抚河北路117号（人民日报江西大厦）第13楼）购买招标文件（招标文件售价每份500.00元人民币，售后不退，购买招标文件时须携带：①法定代表人授权委托书原件；②营业执照副本、税务登记证副本、组织机构代码证副本（或三证合一证件副本）（原件验后归还，复印件需加盖公章留存）</w:t>
      </w:r>
      <w:r w:rsidR="00AE540B" w:rsidRPr="00AE540B">
        <w:rPr>
          <w:rFonts w:ascii="仿宋" w:eastAsia="仿宋" w:hAnsi="仿宋" w:hint="eastAsia"/>
          <w:szCs w:val="28"/>
        </w:rPr>
        <w:t>。</w:t>
      </w:r>
    </w:p>
    <w:p w:rsidR="003D41F2" w:rsidRDefault="00CD16FB" w:rsidP="00CD16FB">
      <w:pPr>
        <w:pStyle w:val="Style154"/>
        <w:autoSpaceDE w:val="0"/>
        <w:autoSpaceDN w:val="0"/>
        <w:spacing w:line="460" w:lineRule="exact"/>
        <w:ind w:left="560" w:hangingChars="200" w:hanging="560"/>
        <w:rPr>
          <w:rFonts w:ascii="仿宋" w:eastAsia="仿宋" w:hAnsi="仿宋"/>
          <w:bCs/>
          <w:szCs w:val="28"/>
        </w:rPr>
      </w:pPr>
      <w:r>
        <w:rPr>
          <w:rFonts w:ascii="仿宋" w:eastAsia="仿宋" w:hAnsi="仿宋" w:hint="eastAsia"/>
          <w:szCs w:val="28"/>
        </w:rPr>
        <w:t>七、</w:t>
      </w:r>
      <w:r w:rsidR="00833183" w:rsidRPr="00833183">
        <w:rPr>
          <w:rFonts w:ascii="仿宋" w:eastAsia="仿宋" w:hAnsi="仿宋" w:hint="eastAsia"/>
          <w:bCs/>
          <w:szCs w:val="28"/>
        </w:rPr>
        <w:t>招标公告期限：</w:t>
      </w:r>
      <w:r w:rsidR="00AE540B" w:rsidRPr="00AE540B">
        <w:rPr>
          <w:rFonts w:ascii="仿宋" w:eastAsia="仿宋" w:hAnsi="仿宋" w:hint="eastAsia"/>
          <w:bCs/>
          <w:szCs w:val="28"/>
        </w:rPr>
        <w:t xml:space="preserve">自公告发布之日起 5 </w:t>
      </w:r>
      <w:proofErr w:type="gramStart"/>
      <w:r w:rsidR="00AE540B" w:rsidRPr="00AE540B">
        <w:rPr>
          <w:rFonts w:ascii="仿宋" w:eastAsia="仿宋" w:hAnsi="仿宋" w:hint="eastAsia"/>
          <w:bCs/>
          <w:szCs w:val="28"/>
        </w:rPr>
        <w:t>个</w:t>
      </w:r>
      <w:proofErr w:type="gramEnd"/>
      <w:r w:rsidR="00AE540B" w:rsidRPr="00AE540B">
        <w:rPr>
          <w:rFonts w:ascii="仿宋" w:eastAsia="仿宋" w:hAnsi="仿宋" w:hint="eastAsia"/>
          <w:bCs/>
          <w:szCs w:val="28"/>
        </w:rPr>
        <w:t>工作日。</w:t>
      </w:r>
    </w:p>
    <w:p w:rsidR="00217DB6" w:rsidRPr="00217DB6" w:rsidRDefault="00217DB6" w:rsidP="00CD16FB">
      <w:pPr>
        <w:pStyle w:val="Style154"/>
        <w:autoSpaceDE w:val="0"/>
        <w:autoSpaceDN w:val="0"/>
        <w:spacing w:line="460" w:lineRule="exact"/>
        <w:ind w:left="560" w:hangingChars="200" w:hanging="560"/>
        <w:rPr>
          <w:rFonts w:ascii="仿宋" w:eastAsia="仿宋" w:hAnsi="仿宋"/>
          <w:szCs w:val="28"/>
        </w:rPr>
      </w:pPr>
      <w:r w:rsidRPr="00CD16FB">
        <w:rPr>
          <w:rFonts w:ascii="仿宋" w:eastAsia="仿宋" w:hAnsi="仿宋" w:hint="eastAsia"/>
          <w:bCs/>
          <w:szCs w:val="28"/>
        </w:rPr>
        <w:t>八、</w:t>
      </w:r>
      <w:r w:rsidRPr="00217DB6">
        <w:rPr>
          <w:rFonts w:ascii="仿宋" w:eastAsia="仿宋" w:hAnsi="仿宋" w:hint="eastAsia"/>
          <w:bCs/>
          <w:szCs w:val="28"/>
        </w:rPr>
        <w:t>投标截止时间和开标时间：</w:t>
      </w:r>
      <w:r w:rsidR="0032622A" w:rsidRPr="0032622A">
        <w:rPr>
          <w:rFonts w:ascii="仿宋" w:eastAsia="仿宋" w:hAnsi="仿宋" w:hint="eastAsia"/>
          <w:bCs/>
          <w:szCs w:val="28"/>
        </w:rPr>
        <w:t>2019年12月17日14:30时（北京时间）</w:t>
      </w:r>
      <w:r w:rsidRPr="00217DB6">
        <w:rPr>
          <w:rFonts w:ascii="仿宋" w:eastAsia="仿宋" w:hAnsi="仿宋" w:hint="eastAsia"/>
          <w:bCs/>
          <w:szCs w:val="28"/>
        </w:rPr>
        <w:t>；开标地点：江西省鼎跃招标咨询有限公司（江西省南昌市西湖区抚河北路117号（人民日报江西大厦）第13楼）</w:t>
      </w:r>
      <w:r w:rsidR="002860DE" w:rsidRPr="002860DE">
        <w:rPr>
          <w:rFonts w:ascii="仿宋" w:eastAsia="仿宋" w:hAnsi="仿宋" w:hint="eastAsia"/>
          <w:bCs/>
          <w:szCs w:val="28"/>
        </w:rPr>
        <w:t>，届时请投标的法定代表人或经正式授权的代表出席开标大会，签到时间以递交投标文件时间为准</w:t>
      </w:r>
      <w:r w:rsidRPr="00217DB6">
        <w:rPr>
          <w:rFonts w:ascii="仿宋" w:eastAsia="仿宋" w:hAnsi="仿宋" w:hint="eastAsia"/>
          <w:bCs/>
          <w:szCs w:val="28"/>
        </w:rPr>
        <w:t>。</w:t>
      </w:r>
    </w:p>
    <w:p w:rsidR="003D41F2" w:rsidRPr="00AE540B" w:rsidRDefault="00217DB6" w:rsidP="00CD16FB">
      <w:pPr>
        <w:pStyle w:val="Style154"/>
        <w:autoSpaceDE w:val="0"/>
        <w:autoSpaceDN w:val="0"/>
        <w:spacing w:line="460" w:lineRule="exact"/>
        <w:ind w:left="560" w:hangingChars="200" w:hanging="560"/>
        <w:rPr>
          <w:rFonts w:ascii="仿宋" w:eastAsia="仿宋" w:hAnsi="仿宋"/>
          <w:bCs/>
          <w:szCs w:val="28"/>
        </w:rPr>
      </w:pPr>
      <w:r>
        <w:rPr>
          <w:rFonts w:ascii="仿宋" w:eastAsia="仿宋" w:hAnsi="仿宋" w:hint="eastAsia"/>
          <w:bCs/>
          <w:szCs w:val="28"/>
        </w:rPr>
        <w:t>九</w:t>
      </w:r>
      <w:r w:rsidR="00CD16FB" w:rsidRPr="00CD16FB">
        <w:rPr>
          <w:rFonts w:ascii="仿宋" w:eastAsia="仿宋" w:hAnsi="仿宋" w:hint="eastAsia"/>
          <w:bCs/>
          <w:szCs w:val="28"/>
        </w:rPr>
        <w:t>、</w:t>
      </w:r>
      <w:r w:rsidR="00AE540B">
        <w:rPr>
          <w:rFonts w:ascii="仿宋" w:eastAsia="仿宋" w:hAnsi="仿宋" w:hint="eastAsia"/>
          <w:bCs/>
          <w:szCs w:val="28"/>
        </w:rPr>
        <w:t>采</w:t>
      </w:r>
      <w:r w:rsidR="00AE540B" w:rsidRPr="00AE540B">
        <w:rPr>
          <w:rFonts w:ascii="仿宋" w:eastAsia="仿宋" w:hAnsi="仿宋" w:hint="eastAsia"/>
          <w:bCs/>
          <w:szCs w:val="28"/>
        </w:rPr>
        <w:t>购代理服务费：向中标人收取，收费标准详见本项目招标文件。</w:t>
      </w:r>
    </w:p>
    <w:p w:rsidR="003D41F2" w:rsidRPr="00833183" w:rsidRDefault="00217DB6" w:rsidP="00AE540B">
      <w:pPr>
        <w:pStyle w:val="Style154"/>
        <w:autoSpaceDE w:val="0"/>
        <w:autoSpaceDN w:val="0"/>
        <w:spacing w:line="460" w:lineRule="exact"/>
        <w:ind w:left="560" w:hangingChars="200" w:hanging="560"/>
        <w:rPr>
          <w:rFonts w:ascii="仿宋" w:eastAsia="仿宋" w:hAnsi="仿宋"/>
          <w:bCs/>
          <w:szCs w:val="28"/>
        </w:rPr>
      </w:pPr>
      <w:r>
        <w:rPr>
          <w:rFonts w:ascii="仿宋" w:eastAsia="仿宋" w:hAnsi="仿宋" w:hint="eastAsia"/>
          <w:bCs/>
          <w:szCs w:val="28"/>
        </w:rPr>
        <w:t>十</w:t>
      </w:r>
      <w:r w:rsidR="00CD16FB">
        <w:rPr>
          <w:rFonts w:ascii="仿宋" w:eastAsia="仿宋" w:hAnsi="仿宋" w:hint="eastAsia"/>
          <w:bCs/>
          <w:szCs w:val="28"/>
        </w:rPr>
        <w:t>、</w:t>
      </w:r>
      <w:r w:rsidR="00833183" w:rsidRPr="00833183">
        <w:rPr>
          <w:rFonts w:ascii="仿宋" w:eastAsia="仿宋" w:hAnsi="仿宋" w:hint="eastAsia"/>
          <w:bCs/>
          <w:szCs w:val="28"/>
        </w:rPr>
        <w:t>联系方式</w:t>
      </w:r>
      <w:r w:rsidR="00D23D0F">
        <w:rPr>
          <w:rFonts w:ascii="仿宋" w:eastAsia="仿宋" w:hAnsi="仿宋" w:hint="eastAsia"/>
          <w:bCs/>
          <w:szCs w:val="28"/>
        </w:rPr>
        <w:t>：</w:t>
      </w:r>
    </w:p>
    <w:p w:rsidR="003D41F2" w:rsidRPr="00833183" w:rsidRDefault="00833183">
      <w:pPr>
        <w:numPr>
          <w:ilvl w:val="0"/>
          <w:numId w:val="2"/>
        </w:numPr>
        <w:spacing w:line="460" w:lineRule="exact"/>
        <w:rPr>
          <w:rFonts w:ascii="仿宋" w:eastAsia="仿宋" w:hAnsi="仿宋"/>
          <w:bCs/>
          <w:sz w:val="28"/>
          <w:szCs w:val="28"/>
        </w:rPr>
      </w:pPr>
      <w:r w:rsidRPr="00833183">
        <w:rPr>
          <w:rFonts w:ascii="仿宋" w:eastAsia="仿宋" w:hAnsi="仿宋" w:hint="eastAsia"/>
          <w:bCs/>
          <w:sz w:val="28"/>
          <w:szCs w:val="28"/>
        </w:rPr>
        <w:t>采购单位：</w:t>
      </w:r>
      <w:r w:rsidR="0032622A" w:rsidRPr="0032622A">
        <w:rPr>
          <w:rFonts w:ascii="仿宋" w:eastAsia="仿宋" w:hAnsi="仿宋" w:hint="eastAsia"/>
          <w:sz w:val="28"/>
          <w:szCs w:val="28"/>
        </w:rPr>
        <w:t>江西省地质环境监测总站</w:t>
      </w:r>
    </w:p>
    <w:p w:rsidR="003D41F2" w:rsidRDefault="00833183" w:rsidP="00833183">
      <w:pPr>
        <w:tabs>
          <w:tab w:val="left" w:pos="720"/>
          <w:tab w:val="left" w:pos="1418"/>
        </w:tabs>
        <w:spacing w:line="460" w:lineRule="exact"/>
        <w:ind w:firstLineChars="150" w:firstLine="420"/>
        <w:rPr>
          <w:rFonts w:ascii="仿宋" w:eastAsia="仿宋" w:hAnsi="仿宋"/>
          <w:sz w:val="28"/>
          <w:szCs w:val="28"/>
        </w:rPr>
      </w:pPr>
      <w:r w:rsidRPr="00833183">
        <w:rPr>
          <w:rFonts w:ascii="仿宋" w:eastAsia="仿宋" w:hAnsi="仿宋" w:hint="eastAsia"/>
          <w:bCs/>
          <w:sz w:val="28"/>
          <w:szCs w:val="28"/>
        </w:rPr>
        <w:t>地址：</w:t>
      </w:r>
      <w:r w:rsidR="0032622A" w:rsidRPr="0032622A">
        <w:rPr>
          <w:rFonts w:ascii="仿宋" w:eastAsia="仿宋" w:hAnsi="仿宋" w:hint="eastAsia"/>
          <w:sz w:val="28"/>
          <w:szCs w:val="28"/>
        </w:rPr>
        <w:t>南昌市青山湖区罗家镇</w:t>
      </w:r>
    </w:p>
    <w:p w:rsidR="00A27704" w:rsidRPr="00A27704" w:rsidRDefault="00A27704" w:rsidP="00833183">
      <w:pPr>
        <w:tabs>
          <w:tab w:val="left" w:pos="720"/>
          <w:tab w:val="left" w:pos="1418"/>
        </w:tabs>
        <w:spacing w:line="460" w:lineRule="exact"/>
        <w:ind w:firstLineChars="150" w:firstLine="420"/>
        <w:rPr>
          <w:rFonts w:ascii="仿宋" w:eastAsia="仿宋" w:hAnsi="仿宋"/>
          <w:bCs/>
          <w:sz w:val="28"/>
          <w:szCs w:val="28"/>
        </w:rPr>
      </w:pPr>
      <w:r>
        <w:rPr>
          <w:rFonts w:ascii="仿宋" w:eastAsia="仿宋" w:hAnsi="仿宋" w:hint="eastAsia"/>
          <w:sz w:val="28"/>
          <w:szCs w:val="28"/>
        </w:rPr>
        <w:t>联系人：</w:t>
      </w:r>
      <w:proofErr w:type="gramStart"/>
      <w:r w:rsidR="0032622A" w:rsidRPr="0032622A">
        <w:rPr>
          <w:rFonts w:ascii="仿宋" w:eastAsia="仿宋" w:hAnsi="仿宋" w:hint="eastAsia"/>
          <w:sz w:val="28"/>
          <w:szCs w:val="28"/>
        </w:rPr>
        <w:t>龚咤</w:t>
      </w:r>
      <w:proofErr w:type="gramEnd"/>
      <w:r w:rsidR="0032622A" w:rsidRPr="0032622A">
        <w:rPr>
          <w:rFonts w:ascii="仿宋" w:eastAsia="仿宋" w:hAnsi="仿宋" w:hint="eastAsia"/>
          <w:sz w:val="28"/>
          <w:szCs w:val="28"/>
        </w:rPr>
        <w:t>云</w:t>
      </w:r>
    </w:p>
    <w:p w:rsidR="00833183" w:rsidRPr="00833183" w:rsidRDefault="00833183" w:rsidP="00833183">
      <w:pPr>
        <w:tabs>
          <w:tab w:val="left" w:pos="720"/>
          <w:tab w:val="left" w:pos="1418"/>
        </w:tabs>
        <w:spacing w:line="460" w:lineRule="exact"/>
        <w:ind w:firstLineChars="150" w:firstLine="420"/>
        <w:rPr>
          <w:rFonts w:ascii="仿宋" w:eastAsia="仿宋" w:hAnsi="仿宋"/>
          <w:sz w:val="28"/>
          <w:szCs w:val="28"/>
        </w:rPr>
      </w:pPr>
      <w:r w:rsidRPr="00833183">
        <w:rPr>
          <w:rFonts w:ascii="仿宋" w:eastAsia="仿宋" w:hAnsi="仿宋" w:hint="eastAsia"/>
          <w:bCs/>
          <w:sz w:val="28"/>
          <w:szCs w:val="28"/>
        </w:rPr>
        <w:t>联系电话：</w:t>
      </w:r>
      <w:r w:rsidR="0032622A" w:rsidRPr="0032622A">
        <w:rPr>
          <w:rFonts w:ascii="仿宋" w:eastAsia="仿宋" w:hAnsi="仿宋"/>
          <w:sz w:val="28"/>
          <w:szCs w:val="28"/>
        </w:rPr>
        <w:t>18970022030</w:t>
      </w:r>
    </w:p>
    <w:p w:rsidR="003D41F2" w:rsidRPr="00833183" w:rsidRDefault="00833183" w:rsidP="00833183">
      <w:pPr>
        <w:tabs>
          <w:tab w:val="left" w:pos="720"/>
          <w:tab w:val="left" w:pos="1418"/>
        </w:tabs>
        <w:spacing w:line="460" w:lineRule="exact"/>
        <w:rPr>
          <w:rFonts w:ascii="仿宋" w:eastAsia="仿宋" w:hAnsi="仿宋"/>
          <w:sz w:val="28"/>
          <w:szCs w:val="28"/>
        </w:rPr>
      </w:pPr>
      <w:r w:rsidRPr="00833183">
        <w:rPr>
          <w:rFonts w:ascii="仿宋" w:eastAsia="仿宋" w:hAnsi="仿宋" w:hint="eastAsia"/>
          <w:sz w:val="28"/>
          <w:szCs w:val="28"/>
        </w:rPr>
        <w:t>(2)</w:t>
      </w:r>
      <w:r w:rsidRPr="00833183">
        <w:rPr>
          <w:rFonts w:ascii="仿宋" w:eastAsia="仿宋" w:hAnsi="仿宋" w:hint="eastAsia"/>
          <w:bCs/>
          <w:sz w:val="28"/>
          <w:szCs w:val="28"/>
        </w:rPr>
        <w:t>采购代理机构：江西省鼎跃招标咨询有限公司</w:t>
      </w:r>
    </w:p>
    <w:p w:rsidR="003D41F2" w:rsidRPr="00833183" w:rsidRDefault="00833183" w:rsidP="00833183">
      <w:pPr>
        <w:tabs>
          <w:tab w:val="left" w:pos="720"/>
          <w:tab w:val="left" w:pos="1418"/>
        </w:tabs>
        <w:spacing w:line="460" w:lineRule="exact"/>
        <w:ind w:firstLineChars="150" w:firstLine="420"/>
        <w:rPr>
          <w:rFonts w:ascii="仿宋" w:eastAsia="仿宋" w:hAnsi="仿宋"/>
          <w:bCs/>
          <w:sz w:val="28"/>
          <w:szCs w:val="28"/>
        </w:rPr>
      </w:pPr>
      <w:r w:rsidRPr="00833183">
        <w:rPr>
          <w:rFonts w:ascii="仿宋" w:eastAsia="仿宋" w:hAnsi="仿宋" w:hint="eastAsia"/>
          <w:bCs/>
          <w:sz w:val="28"/>
          <w:szCs w:val="28"/>
        </w:rPr>
        <w:t>地址：</w:t>
      </w:r>
      <w:r w:rsidR="00276CB4" w:rsidRPr="00276CB4">
        <w:rPr>
          <w:rFonts w:ascii="仿宋" w:eastAsia="仿宋" w:hAnsi="仿宋" w:hint="eastAsia"/>
          <w:bCs/>
          <w:sz w:val="28"/>
          <w:szCs w:val="28"/>
        </w:rPr>
        <w:t>江西省南昌市西湖区抚河北路117号</w:t>
      </w:r>
      <w:r w:rsidR="00AE1D9C">
        <w:rPr>
          <w:rFonts w:ascii="仿宋" w:eastAsia="仿宋" w:hAnsi="仿宋" w:hint="eastAsia"/>
          <w:bCs/>
          <w:sz w:val="28"/>
          <w:szCs w:val="28"/>
        </w:rPr>
        <w:t>(</w:t>
      </w:r>
      <w:r w:rsidR="00AE1D9C" w:rsidRPr="00276CB4">
        <w:rPr>
          <w:rFonts w:ascii="仿宋" w:eastAsia="仿宋" w:hAnsi="仿宋" w:hint="eastAsia"/>
          <w:bCs/>
          <w:sz w:val="28"/>
          <w:szCs w:val="28"/>
        </w:rPr>
        <w:t>人民日报江西大厦</w:t>
      </w:r>
      <w:r w:rsidR="00AE1D9C">
        <w:rPr>
          <w:rFonts w:ascii="仿宋" w:eastAsia="仿宋" w:hAnsi="仿宋" w:hint="eastAsia"/>
          <w:bCs/>
          <w:sz w:val="28"/>
          <w:szCs w:val="28"/>
        </w:rPr>
        <w:t>)</w:t>
      </w:r>
      <w:r w:rsidR="00276CB4" w:rsidRPr="00276CB4">
        <w:rPr>
          <w:rFonts w:ascii="仿宋" w:eastAsia="仿宋" w:hAnsi="仿宋" w:hint="eastAsia"/>
          <w:bCs/>
          <w:sz w:val="28"/>
          <w:szCs w:val="28"/>
        </w:rPr>
        <w:t>第13楼</w:t>
      </w:r>
    </w:p>
    <w:p w:rsidR="003D41F2" w:rsidRPr="00833183" w:rsidRDefault="00833183" w:rsidP="00833183">
      <w:pPr>
        <w:tabs>
          <w:tab w:val="left" w:pos="720"/>
          <w:tab w:val="left" w:pos="1418"/>
        </w:tabs>
        <w:spacing w:line="460" w:lineRule="exact"/>
        <w:ind w:firstLineChars="150" w:firstLine="420"/>
        <w:rPr>
          <w:rFonts w:ascii="仿宋" w:eastAsia="仿宋" w:hAnsi="仿宋"/>
          <w:bCs/>
          <w:sz w:val="28"/>
          <w:szCs w:val="28"/>
        </w:rPr>
      </w:pPr>
      <w:r w:rsidRPr="00833183">
        <w:rPr>
          <w:rFonts w:ascii="仿宋" w:eastAsia="仿宋" w:hAnsi="仿宋" w:hint="eastAsia"/>
          <w:bCs/>
          <w:sz w:val="28"/>
          <w:szCs w:val="28"/>
        </w:rPr>
        <w:t>联系人：</w:t>
      </w:r>
      <w:r w:rsidR="006536E1" w:rsidRPr="006536E1">
        <w:rPr>
          <w:rFonts w:ascii="仿宋" w:eastAsia="仿宋" w:hAnsi="仿宋" w:hint="eastAsia"/>
          <w:bCs/>
          <w:sz w:val="28"/>
          <w:szCs w:val="28"/>
        </w:rPr>
        <w:t>徐颖、刘霞</w:t>
      </w:r>
    </w:p>
    <w:p w:rsidR="003D41F2" w:rsidRPr="00833183" w:rsidRDefault="00833183" w:rsidP="00833183">
      <w:pPr>
        <w:tabs>
          <w:tab w:val="left" w:pos="720"/>
          <w:tab w:val="left" w:pos="1418"/>
        </w:tabs>
        <w:spacing w:line="460" w:lineRule="exact"/>
        <w:ind w:firstLineChars="150" w:firstLine="420"/>
        <w:rPr>
          <w:rFonts w:ascii="仿宋" w:eastAsia="仿宋" w:hAnsi="仿宋"/>
          <w:bCs/>
          <w:sz w:val="28"/>
          <w:szCs w:val="28"/>
        </w:rPr>
      </w:pPr>
      <w:r w:rsidRPr="00833183">
        <w:rPr>
          <w:rFonts w:ascii="仿宋" w:eastAsia="仿宋" w:hAnsi="仿宋" w:hint="eastAsia"/>
          <w:bCs/>
          <w:sz w:val="28"/>
          <w:szCs w:val="28"/>
        </w:rPr>
        <w:t>联系电话：</w:t>
      </w:r>
      <w:r w:rsidRPr="00833183">
        <w:rPr>
          <w:rFonts w:ascii="仿宋" w:eastAsia="仿宋" w:hAnsi="仿宋" w:hint="eastAsia"/>
          <w:bCs/>
          <w:color w:val="000000"/>
          <w:sz w:val="28"/>
          <w:szCs w:val="28"/>
        </w:rPr>
        <w:t>0791-879152</w:t>
      </w:r>
      <w:r w:rsidR="0032622A">
        <w:rPr>
          <w:rFonts w:ascii="仿宋" w:eastAsia="仿宋" w:hAnsi="仿宋" w:hint="eastAsia"/>
          <w:bCs/>
          <w:color w:val="000000"/>
          <w:sz w:val="28"/>
          <w:szCs w:val="28"/>
        </w:rPr>
        <w:t>86</w:t>
      </w:r>
      <w:r w:rsidR="006536E1" w:rsidRPr="006536E1">
        <w:rPr>
          <w:rFonts w:ascii="仿宋" w:eastAsia="仿宋" w:hAnsi="仿宋" w:hint="eastAsia"/>
          <w:bCs/>
          <w:color w:val="000000"/>
          <w:sz w:val="28"/>
          <w:szCs w:val="28"/>
        </w:rPr>
        <w:t>、15979153413</w:t>
      </w:r>
    </w:p>
    <w:p w:rsidR="003D41F2" w:rsidRPr="00CD16FB" w:rsidRDefault="00833183" w:rsidP="00CD16FB">
      <w:pPr>
        <w:tabs>
          <w:tab w:val="left" w:pos="720"/>
          <w:tab w:val="left" w:pos="1418"/>
        </w:tabs>
        <w:spacing w:line="460" w:lineRule="exact"/>
        <w:ind w:firstLineChars="150" w:firstLine="420"/>
        <w:rPr>
          <w:rFonts w:ascii="仿宋" w:eastAsia="仿宋" w:hAnsi="仿宋"/>
          <w:bCs/>
          <w:sz w:val="28"/>
          <w:szCs w:val="28"/>
        </w:rPr>
      </w:pPr>
      <w:r w:rsidRPr="00833183">
        <w:rPr>
          <w:rFonts w:ascii="仿宋" w:eastAsia="仿宋" w:hAnsi="仿宋" w:hint="eastAsia"/>
          <w:bCs/>
          <w:sz w:val="28"/>
          <w:szCs w:val="28"/>
        </w:rPr>
        <w:t>电子邮箱：</w:t>
      </w:r>
      <w:r w:rsidR="006536E1" w:rsidRPr="006536E1">
        <w:rPr>
          <w:rFonts w:ascii="仿宋" w:eastAsia="仿宋" w:hAnsi="仿宋"/>
          <w:sz w:val="28"/>
          <w:szCs w:val="28"/>
        </w:rPr>
        <w:t>543998555@qq.com</w:t>
      </w:r>
    </w:p>
    <w:p w:rsidR="003D41F2" w:rsidRPr="00833183" w:rsidRDefault="00833183" w:rsidP="00833183">
      <w:pPr>
        <w:spacing w:line="460" w:lineRule="exact"/>
        <w:ind w:firstLineChars="200" w:firstLine="560"/>
        <w:jc w:val="right"/>
        <w:rPr>
          <w:rFonts w:ascii="仿宋" w:eastAsia="仿宋" w:hAnsi="仿宋"/>
          <w:sz w:val="28"/>
          <w:szCs w:val="28"/>
        </w:rPr>
      </w:pPr>
      <w:r w:rsidRPr="00833183">
        <w:rPr>
          <w:rFonts w:ascii="仿宋" w:eastAsia="仿宋" w:hAnsi="仿宋" w:hint="eastAsia"/>
          <w:bCs/>
          <w:color w:val="000000"/>
          <w:sz w:val="28"/>
          <w:szCs w:val="28"/>
        </w:rPr>
        <w:t>江西省鼎跃招标咨询有限公司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ectPr w:rsidR="003D41F2" w:rsidRPr="00833183" w:rsidSect="003D41F2">
      <w:pgSz w:w="11906" w:h="16838"/>
      <w:pgMar w:top="1440" w:right="141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2DD" w:rsidRDefault="004772DD" w:rsidP="00833183">
      <w:r>
        <w:separator/>
      </w:r>
    </w:p>
  </w:endnote>
  <w:endnote w:type="continuationSeparator" w:id="1">
    <w:p w:rsidR="004772DD" w:rsidRDefault="004772DD" w:rsidP="00833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KaiTi_GB2312">
    <w:panose1 w:val="02010609060101010101"/>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2DD" w:rsidRDefault="004772DD" w:rsidP="00833183">
      <w:r>
        <w:separator/>
      </w:r>
    </w:p>
  </w:footnote>
  <w:footnote w:type="continuationSeparator" w:id="1">
    <w:p w:rsidR="004772DD" w:rsidRDefault="004772DD" w:rsidP="00833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6C1F"/>
    <w:multiLevelType w:val="multilevel"/>
    <w:tmpl w:val="0B666C1F"/>
    <w:lvl w:ilvl="0">
      <w:start w:val="1"/>
      <w:numFmt w:val="japaneseCounting"/>
      <w:lvlText w:val="%1、"/>
      <w:lvlJc w:val="left"/>
      <w:pPr>
        <w:ind w:left="1004" w:hanging="720"/>
      </w:pPr>
      <w:rPr>
        <w:rFonts w:hint="default"/>
        <w:b w:val="0"/>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1FBE7A87"/>
    <w:multiLevelType w:val="multilevel"/>
    <w:tmpl w:val="1FBE7A87"/>
    <w:lvl w:ilvl="0">
      <w:start w:val="1"/>
      <w:numFmt w:val="decimalEnclosedParen"/>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32EF"/>
    <w:rsid w:val="00002EDC"/>
    <w:rsid w:val="00012E5F"/>
    <w:rsid w:val="00016AC9"/>
    <w:rsid w:val="00025212"/>
    <w:rsid w:val="00025C55"/>
    <w:rsid w:val="00026E3F"/>
    <w:rsid w:val="000342C9"/>
    <w:rsid w:val="000362FE"/>
    <w:rsid w:val="00044410"/>
    <w:rsid w:val="00053A8E"/>
    <w:rsid w:val="00054597"/>
    <w:rsid w:val="00055297"/>
    <w:rsid w:val="00056438"/>
    <w:rsid w:val="000631E7"/>
    <w:rsid w:val="00072212"/>
    <w:rsid w:val="00081E4D"/>
    <w:rsid w:val="0009116C"/>
    <w:rsid w:val="000921E4"/>
    <w:rsid w:val="0009597C"/>
    <w:rsid w:val="000A00C9"/>
    <w:rsid w:val="000A287C"/>
    <w:rsid w:val="000A437D"/>
    <w:rsid w:val="000B0B61"/>
    <w:rsid w:val="000B464D"/>
    <w:rsid w:val="000C20EE"/>
    <w:rsid w:val="000C72CC"/>
    <w:rsid w:val="000D354B"/>
    <w:rsid w:val="000F43A9"/>
    <w:rsid w:val="000F70BA"/>
    <w:rsid w:val="00111F5D"/>
    <w:rsid w:val="00114884"/>
    <w:rsid w:val="00133428"/>
    <w:rsid w:val="00150700"/>
    <w:rsid w:val="00174286"/>
    <w:rsid w:val="0018777A"/>
    <w:rsid w:val="00192872"/>
    <w:rsid w:val="00196A4E"/>
    <w:rsid w:val="00197AC8"/>
    <w:rsid w:val="001A5656"/>
    <w:rsid w:val="001A5B58"/>
    <w:rsid w:val="001B456F"/>
    <w:rsid w:val="001C5CB6"/>
    <w:rsid w:val="001D1861"/>
    <w:rsid w:val="001D30F8"/>
    <w:rsid w:val="001D7147"/>
    <w:rsid w:val="001F6196"/>
    <w:rsid w:val="002005DA"/>
    <w:rsid w:val="00204FF9"/>
    <w:rsid w:val="00213CAA"/>
    <w:rsid w:val="00215B63"/>
    <w:rsid w:val="00217DB6"/>
    <w:rsid w:val="00223682"/>
    <w:rsid w:val="00233B7D"/>
    <w:rsid w:val="00250481"/>
    <w:rsid w:val="00276CB4"/>
    <w:rsid w:val="002836DF"/>
    <w:rsid w:val="00285C39"/>
    <w:rsid w:val="002860DE"/>
    <w:rsid w:val="002A1E31"/>
    <w:rsid w:val="002A33D7"/>
    <w:rsid w:val="002A6F2B"/>
    <w:rsid w:val="002A6FFA"/>
    <w:rsid w:val="002B01B4"/>
    <w:rsid w:val="002B4278"/>
    <w:rsid w:val="002C2083"/>
    <w:rsid w:val="002D4EAB"/>
    <w:rsid w:val="002D56D3"/>
    <w:rsid w:val="002E2EC1"/>
    <w:rsid w:val="00303131"/>
    <w:rsid w:val="0032622A"/>
    <w:rsid w:val="00334FA1"/>
    <w:rsid w:val="0034181C"/>
    <w:rsid w:val="00342464"/>
    <w:rsid w:val="0034282D"/>
    <w:rsid w:val="00347624"/>
    <w:rsid w:val="003544D0"/>
    <w:rsid w:val="00370C05"/>
    <w:rsid w:val="0038386A"/>
    <w:rsid w:val="0038720C"/>
    <w:rsid w:val="003A50EA"/>
    <w:rsid w:val="003A7A94"/>
    <w:rsid w:val="003C3D95"/>
    <w:rsid w:val="003C4C9A"/>
    <w:rsid w:val="003D1B7C"/>
    <w:rsid w:val="003D3A41"/>
    <w:rsid w:val="003D41F2"/>
    <w:rsid w:val="003E0419"/>
    <w:rsid w:val="003F28E1"/>
    <w:rsid w:val="003F337B"/>
    <w:rsid w:val="00402243"/>
    <w:rsid w:val="00402B85"/>
    <w:rsid w:val="00410696"/>
    <w:rsid w:val="004121D6"/>
    <w:rsid w:val="004256B3"/>
    <w:rsid w:val="00434F30"/>
    <w:rsid w:val="004359C1"/>
    <w:rsid w:val="00461DF0"/>
    <w:rsid w:val="004637A3"/>
    <w:rsid w:val="00464D26"/>
    <w:rsid w:val="00474B6A"/>
    <w:rsid w:val="004772DD"/>
    <w:rsid w:val="0047782D"/>
    <w:rsid w:val="004807D9"/>
    <w:rsid w:val="00482B16"/>
    <w:rsid w:val="0049160C"/>
    <w:rsid w:val="004A6493"/>
    <w:rsid w:val="004C7A31"/>
    <w:rsid w:val="004E1248"/>
    <w:rsid w:val="004E7528"/>
    <w:rsid w:val="004F3706"/>
    <w:rsid w:val="005144EB"/>
    <w:rsid w:val="005224D7"/>
    <w:rsid w:val="00522620"/>
    <w:rsid w:val="00526F0A"/>
    <w:rsid w:val="00527541"/>
    <w:rsid w:val="005474B5"/>
    <w:rsid w:val="00560CEC"/>
    <w:rsid w:val="0056138C"/>
    <w:rsid w:val="00563BED"/>
    <w:rsid w:val="0056630A"/>
    <w:rsid w:val="00570014"/>
    <w:rsid w:val="00572FFD"/>
    <w:rsid w:val="00577883"/>
    <w:rsid w:val="00580769"/>
    <w:rsid w:val="00583EC0"/>
    <w:rsid w:val="00584A3F"/>
    <w:rsid w:val="005A569D"/>
    <w:rsid w:val="005B1573"/>
    <w:rsid w:val="005B43B1"/>
    <w:rsid w:val="005B6F24"/>
    <w:rsid w:val="005C63BB"/>
    <w:rsid w:val="005C7961"/>
    <w:rsid w:val="005D5670"/>
    <w:rsid w:val="005E0126"/>
    <w:rsid w:val="005E4CA7"/>
    <w:rsid w:val="006027DB"/>
    <w:rsid w:val="0061262E"/>
    <w:rsid w:val="006152D9"/>
    <w:rsid w:val="00615FD6"/>
    <w:rsid w:val="00626C8E"/>
    <w:rsid w:val="00641757"/>
    <w:rsid w:val="006536E1"/>
    <w:rsid w:val="00653D01"/>
    <w:rsid w:val="006643A7"/>
    <w:rsid w:val="00677DD0"/>
    <w:rsid w:val="00682C81"/>
    <w:rsid w:val="006836E9"/>
    <w:rsid w:val="00683BB7"/>
    <w:rsid w:val="00685FE9"/>
    <w:rsid w:val="006A3B1A"/>
    <w:rsid w:val="006A48C9"/>
    <w:rsid w:val="006B2BA2"/>
    <w:rsid w:val="006B5402"/>
    <w:rsid w:val="006D37E8"/>
    <w:rsid w:val="006D39AF"/>
    <w:rsid w:val="006D6E6B"/>
    <w:rsid w:val="006F2BC4"/>
    <w:rsid w:val="006F55B4"/>
    <w:rsid w:val="006F6110"/>
    <w:rsid w:val="007151B2"/>
    <w:rsid w:val="007175B8"/>
    <w:rsid w:val="00721A26"/>
    <w:rsid w:val="00723333"/>
    <w:rsid w:val="00725731"/>
    <w:rsid w:val="007311A2"/>
    <w:rsid w:val="0073615A"/>
    <w:rsid w:val="007462AC"/>
    <w:rsid w:val="00746523"/>
    <w:rsid w:val="007577CF"/>
    <w:rsid w:val="00757D47"/>
    <w:rsid w:val="00760959"/>
    <w:rsid w:val="00777457"/>
    <w:rsid w:val="007816EE"/>
    <w:rsid w:val="00782662"/>
    <w:rsid w:val="007A1CDB"/>
    <w:rsid w:val="007A2E68"/>
    <w:rsid w:val="007B11E4"/>
    <w:rsid w:val="007C3CBB"/>
    <w:rsid w:val="007D108A"/>
    <w:rsid w:val="007E002B"/>
    <w:rsid w:val="007E0A51"/>
    <w:rsid w:val="007F48F8"/>
    <w:rsid w:val="007F4AE2"/>
    <w:rsid w:val="007F711F"/>
    <w:rsid w:val="00800712"/>
    <w:rsid w:val="0081044D"/>
    <w:rsid w:val="00812A60"/>
    <w:rsid w:val="0081682F"/>
    <w:rsid w:val="00832733"/>
    <w:rsid w:val="00833183"/>
    <w:rsid w:val="00834FBB"/>
    <w:rsid w:val="0083589F"/>
    <w:rsid w:val="00835956"/>
    <w:rsid w:val="00835D93"/>
    <w:rsid w:val="0084141D"/>
    <w:rsid w:val="00845C4C"/>
    <w:rsid w:val="0085554E"/>
    <w:rsid w:val="00861E80"/>
    <w:rsid w:val="00875058"/>
    <w:rsid w:val="0087576D"/>
    <w:rsid w:val="00890EE2"/>
    <w:rsid w:val="00891B49"/>
    <w:rsid w:val="00893C10"/>
    <w:rsid w:val="0089515E"/>
    <w:rsid w:val="008B4343"/>
    <w:rsid w:val="008C4CD4"/>
    <w:rsid w:val="008E074B"/>
    <w:rsid w:val="008E32EF"/>
    <w:rsid w:val="008F7C5E"/>
    <w:rsid w:val="00902C59"/>
    <w:rsid w:val="00905488"/>
    <w:rsid w:val="00915EE5"/>
    <w:rsid w:val="009160D4"/>
    <w:rsid w:val="00922952"/>
    <w:rsid w:val="00923C7A"/>
    <w:rsid w:val="00932020"/>
    <w:rsid w:val="00942152"/>
    <w:rsid w:val="0094287B"/>
    <w:rsid w:val="00980885"/>
    <w:rsid w:val="0098270B"/>
    <w:rsid w:val="00984D8A"/>
    <w:rsid w:val="00985739"/>
    <w:rsid w:val="00987281"/>
    <w:rsid w:val="0099013F"/>
    <w:rsid w:val="009A1CA7"/>
    <w:rsid w:val="009B13F7"/>
    <w:rsid w:val="009B2AFC"/>
    <w:rsid w:val="009D1C92"/>
    <w:rsid w:val="009D1CBE"/>
    <w:rsid w:val="009D55DA"/>
    <w:rsid w:val="00A067EC"/>
    <w:rsid w:val="00A1286E"/>
    <w:rsid w:val="00A15994"/>
    <w:rsid w:val="00A227F5"/>
    <w:rsid w:val="00A23E4B"/>
    <w:rsid w:val="00A27704"/>
    <w:rsid w:val="00A34BA7"/>
    <w:rsid w:val="00A359EA"/>
    <w:rsid w:val="00A37AD2"/>
    <w:rsid w:val="00A401CE"/>
    <w:rsid w:val="00A638F5"/>
    <w:rsid w:val="00A65554"/>
    <w:rsid w:val="00A65E72"/>
    <w:rsid w:val="00A74BAC"/>
    <w:rsid w:val="00A81913"/>
    <w:rsid w:val="00A81B95"/>
    <w:rsid w:val="00A82D58"/>
    <w:rsid w:val="00A8622D"/>
    <w:rsid w:val="00A921F3"/>
    <w:rsid w:val="00A945E5"/>
    <w:rsid w:val="00A96B33"/>
    <w:rsid w:val="00AA06B8"/>
    <w:rsid w:val="00AA61D8"/>
    <w:rsid w:val="00AB498E"/>
    <w:rsid w:val="00AC4B58"/>
    <w:rsid w:val="00AD0F30"/>
    <w:rsid w:val="00AE1D9C"/>
    <w:rsid w:val="00AE44FD"/>
    <w:rsid w:val="00AE540B"/>
    <w:rsid w:val="00AF0D33"/>
    <w:rsid w:val="00AF1941"/>
    <w:rsid w:val="00AF5C33"/>
    <w:rsid w:val="00B13772"/>
    <w:rsid w:val="00B16316"/>
    <w:rsid w:val="00B333C0"/>
    <w:rsid w:val="00B5018E"/>
    <w:rsid w:val="00B51D42"/>
    <w:rsid w:val="00B52571"/>
    <w:rsid w:val="00B5269E"/>
    <w:rsid w:val="00B70310"/>
    <w:rsid w:val="00B8400E"/>
    <w:rsid w:val="00B84500"/>
    <w:rsid w:val="00B90289"/>
    <w:rsid w:val="00B90F34"/>
    <w:rsid w:val="00B9318F"/>
    <w:rsid w:val="00BA426E"/>
    <w:rsid w:val="00BB23BD"/>
    <w:rsid w:val="00BC3ECD"/>
    <w:rsid w:val="00BC5E6B"/>
    <w:rsid w:val="00BC6D91"/>
    <w:rsid w:val="00BC78AD"/>
    <w:rsid w:val="00BD5262"/>
    <w:rsid w:val="00BE467C"/>
    <w:rsid w:val="00BE7F30"/>
    <w:rsid w:val="00BF2B6D"/>
    <w:rsid w:val="00C010A6"/>
    <w:rsid w:val="00C02686"/>
    <w:rsid w:val="00C16F19"/>
    <w:rsid w:val="00C2606A"/>
    <w:rsid w:val="00C32B1B"/>
    <w:rsid w:val="00C32C4A"/>
    <w:rsid w:val="00C43B3F"/>
    <w:rsid w:val="00C53840"/>
    <w:rsid w:val="00C67DB7"/>
    <w:rsid w:val="00C75323"/>
    <w:rsid w:val="00C761DB"/>
    <w:rsid w:val="00CB08B7"/>
    <w:rsid w:val="00CB40AB"/>
    <w:rsid w:val="00CB5A2A"/>
    <w:rsid w:val="00CC4C0A"/>
    <w:rsid w:val="00CD16FB"/>
    <w:rsid w:val="00CD6AAB"/>
    <w:rsid w:val="00CF5E71"/>
    <w:rsid w:val="00D02E22"/>
    <w:rsid w:val="00D20F31"/>
    <w:rsid w:val="00D23D0F"/>
    <w:rsid w:val="00D537F0"/>
    <w:rsid w:val="00D619C9"/>
    <w:rsid w:val="00D625D2"/>
    <w:rsid w:val="00D934B8"/>
    <w:rsid w:val="00DA7D91"/>
    <w:rsid w:val="00DA7F27"/>
    <w:rsid w:val="00DB0659"/>
    <w:rsid w:val="00DB73B0"/>
    <w:rsid w:val="00DC2E3B"/>
    <w:rsid w:val="00DC2F08"/>
    <w:rsid w:val="00DC4B68"/>
    <w:rsid w:val="00DE0D2E"/>
    <w:rsid w:val="00DE602B"/>
    <w:rsid w:val="00E170F1"/>
    <w:rsid w:val="00E17A06"/>
    <w:rsid w:val="00E17B7D"/>
    <w:rsid w:val="00E26FBF"/>
    <w:rsid w:val="00E30003"/>
    <w:rsid w:val="00E364B7"/>
    <w:rsid w:val="00E41E09"/>
    <w:rsid w:val="00E4590E"/>
    <w:rsid w:val="00E45A49"/>
    <w:rsid w:val="00E45F15"/>
    <w:rsid w:val="00E51778"/>
    <w:rsid w:val="00E90B51"/>
    <w:rsid w:val="00E90C69"/>
    <w:rsid w:val="00E94932"/>
    <w:rsid w:val="00EA0213"/>
    <w:rsid w:val="00EB310F"/>
    <w:rsid w:val="00EC1E9D"/>
    <w:rsid w:val="00ED280F"/>
    <w:rsid w:val="00EE6415"/>
    <w:rsid w:val="00EF3CD3"/>
    <w:rsid w:val="00EF59CC"/>
    <w:rsid w:val="00F112DF"/>
    <w:rsid w:val="00F14D29"/>
    <w:rsid w:val="00F23159"/>
    <w:rsid w:val="00F334A9"/>
    <w:rsid w:val="00F36679"/>
    <w:rsid w:val="00F575FE"/>
    <w:rsid w:val="00F71931"/>
    <w:rsid w:val="00F80A74"/>
    <w:rsid w:val="00F82672"/>
    <w:rsid w:val="00F82737"/>
    <w:rsid w:val="00F903FD"/>
    <w:rsid w:val="00FA1B24"/>
    <w:rsid w:val="00FA20AA"/>
    <w:rsid w:val="00FB4866"/>
    <w:rsid w:val="00FB748A"/>
    <w:rsid w:val="00FC639B"/>
    <w:rsid w:val="00FE13DF"/>
    <w:rsid w:val="00FE49DC"/>
    <w:rsid w:val="118C37DC"/>
    <w:rsid w:val="20C2461C"/>
    <w:rsid w:val="24FB7CA4"/>
    <w:rsid w:val="35115AA7"/>
    <w:rsid w:val="412627D2"/>
    <w:rsid w:val="42015CAE"/>
    <w:rsid w:val="43AD4061"/>
    <w:rsid w:val="4CD57FB2"/>
    <w:rsid w:val="60D477F6"/>
    <w:rsid w:val="6C3B4CE6"/>
    <w:rsid w:val="759F7E49"/>
    <w:rsid w:val="78152BB6"/>
    <w:rsid w:val="7CDF7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qFormat="1"/>
    <w:lsdException w:name="footer" w:semiHidden="0" w:qFormat="1"/>
    <w:lsdException w:name="caption" w:uiPriority="35" w:qFormat="1"/>
    <w:lsdException w:name="annotation reference" w:uiPriority="0" w:qFormat="1"/>
    <w:lsdException w:name="List" w:semiHidden="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F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D41F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D41F2"/>
    <w:pPr>
      <w:pBdr>
        <w:bottom w:val="single" w:sz="6" w:space="1" w:color="auto"/>
      </w:pBdr>
      <w:tabs>
        <w:tab w:val="center" w:pos="4153"/>
        <w:tab w:val="right" w:pos="8306"/>
      </w:tabs>
      <w:snapToGrid w:val="0"/>
      <w:jc w:val="center"/>
    </w:pPr>
    <w:rPr>
      <w:sz w:val="18"/>
      <w:szCs w:val="18"/>
    </w:rPr>
  </w:style>
  <w:style w:type="paragraph" w:styleId="a5">
    <w:name w:val="List"/>
    <w:basedOn w:val="a"/>
    <w:uiPriority w:val="99"/>
    <w:unhideWhenUsed/>
    <w:qFormat/>
    <w:rsid w:val="003D41F2"/>
    <w:pPr>
      <w:ind w:left="200" w:hangingChars="200" w:hanging="200"/>
      <w:contextualSpacing/>
    </w:pPr>
    <w:rPr>
      <w:szCs w:val="24"/>
    </w:rPr>
  </w:style>
  <w:style w:type="table" w:styleId="a6">
    <w:name w:val="Table Grid"/>
    <w:basedOn w:val="a1"/>
    <w:qFormat/>
    <w:rsid w:val="003D41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qFormat/>
    <w:rsid w:val="003D41F2"/>
    <w:rPr>
      <w:rFonts w:cs="Times New Roman"/>
      <w:color w:val="0000FF"/>
      <w:u w:val="single"/>
    </w:rPr>
  </w:style>
  <w:style w:type="paragraph" w:customStyle="1" w:styleId="1">
    <w:name w:val="列出段落1"/>
    <w:basedOn w:val="a"/>
    <w:link w:val="Char1"/>
    <w:qFormat/>
    <w:rsid w:val="003D41F2"/>
    <w:pPr>
      <w:ind w:firstLineChars="200" w:firstLine="420"/>
    </w:pPr>
  </w:style>
  <w:style w:type="character" w:customStyle="1" w:styleId="Char1">
    <w:name w:val="列出段落 Char"/>
    <w:link w:val="1"/>
    <w:qFormat/>
    <w:locked/>
    <w:rsid w:val="003D41F2"/>
    <w:rPr>
      <w:rFonts w:ascii="Times New Roman" w:eastAsia="宋体" w:hAnsi="Times New Roman" w:cs="Times New Roman"/>
      <w:szCs w:val="21"/>
    </w:rPr>
  </w:style>
  <w:style w:type="character" w:customStyle="1" w:styleId="Char0">
    <w:name w:val="页眉 Char"/>
    <w:basedOn w:val="a0"/>
    <w:link w:val="a4"/>
    <w:uiPriority w:val="99"/>
    <w:semiHidden/>
    <w:qFormat/>
    <w:rsid w:val="003D41F2"/>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3D41F2"/>
    <w:rPr>
      <w:rFonts w:ascii="Times New Roman" w:eastAsia="宋体" w:hAnsi="Times New Roman" w:cs="Times New Roman"/>
      <w:sz w:val="18"/>
      <w:szCs w:val="18"/>
    </w:rPr>
  </w:style>
  <w:style w:type="paragraph" w:customStyle="1" w:styleId="11">
    <w:name w:val="列出段落11"/>
    <w:basedOn w:val="a"/>
    <w:uiPriority w:val="99"/>
    <w:qFormat/>
    <w:rsid w:val="003D41F2"/>
    <w:pPr>
      <w:ind w:firstLineChars="200" w:firstLine="420"/>
    </w:pPr>
    <w:rPr>
      <w:szCs w:val="20"/>
    </w:rPr>
  </w:style>
  <w:style w:type="paragraph" w:customStyle="1" w:styleId="Style154">
    <w:name w:val="_Style 154"/>
    <w:basedOn w:val="a"/>
    <w:qFormat/>
    <w:rsid w:val="003D41F2"/>
    <w:pPr>
      <w:spacing w:line="480" w:lineRule="exact"/>
      <w:ind w:firstLineChars="200" w:firstLine="420"/>
      <w:jc w:val="left"/>
    </w:pPr>
    <w:rPr>
      <w:rFonts w:eastAsia="KaiTi_GB2312"/>
      <w:sz w:val="28"/>
      <w:szCs w:val="20"/>
    </w:rPr>
  </w:style>
  <w:style w:type="paragraph" w:styleId="a8">
    <w:name w:val="List Paragraph"/>
    <w:basedOn w:val="a"/>
    <w:uiPriority w:val="34"/>
    <w:qFormat/>
    <w:rsid w:val="003D41F2"/>
    <w:pPr>
      <w:ind w:firstLineChars="200" w:firstLine="420"/>
    </w:pPr>
    <w:rPr>
      <w:szCs w:val="24"/>
    </w:rPr>
  </w:style>
  <w:style w:type="paragraph" w:customStyle="1" w:styleId="3">
    <w:name w:val="列出段落3"/>
    <w:basedOn w:val="a"/>
    <w:uiPriority w:val="34"/>
    <w:qFormat/>
    <w:rsid w:val="003D41F2"/>
    <w:pPr>
      <w:ind w:firstLineChars="200" w:firstLine="420"/>
    </w:pPr>
    <w:rPr>
      <w:rFonts w:ascii="Calibri" w:hAnsi="Calibri"/>
      <w:szCs w:val="22"/>
    </w:rPr>
  </w:style>
  <w:style w:type="character" w:styleId="a9">
    <w:name w:val="annotation reference"/>
    <w:basedOn w:val="a0"/>
    <w:unhideWhenUsed/>
    <w:qFormat/>
    <w:rsid w:val="00833183"/>
    <w:rPr>
      <w:sz w:val="21"/>
      <w:szCs w:val="21"/>
    </w:rPr>
  </w:style>
  <w:style w:type="paragraph" w:styleId="aa">
    <w:name w:val="annotation text"/>
    <w:basedOn w:val="a"/>
    <w:link w:val="Char2"/>
    <w:unhideWhenUsed/>
    <w:qFormat/>
    <w:rsid w:val="00833183"/>
    <w:pPr>
      <w:jc w:val="left"/>
    </w:pPr>
  </w:style>
  <w:style w:type="character" w:customStyle="1" w:styleId="Char2">
    <w:name w:val="批注文字 Char"/>
    <w:basedOn w:val="a0"/>
    <w:link w:val="aa"/>
    <w:qFormat/>
    <w:rsid w:val="00833183"/>
    <w:rPr>
      <w:rFonts w:ascii="Times New Roman" w:hAnsi="Times New Roman"/>
      <w:kern w:val="2"/>
      <w:sz w:val="21"/>
      <w:szCs w:val="21"/>
    </w:rPr>
  </w:style>
  <w:style w:type="paragraph" w:styleId="ab">
    <w:name w:val="annotation subject"/>
    <w:basedOn w:val="aa"/>
    <w:next w:val="aa"/>
    <w:link w:val="Char3"/>
    <w:uiPriority w:val="99"/>
    <w:semiHidden/>
    <w:unhideWhenUsed/>
    <w:rsid w:val="00833183"/>
    <w:rPr>
      <w:b/>
      <w:bCs/>
    </w:rPr>
  </w:style>
  <w:style w:type="character" w:customStyle="1" w:styleId="Char3">
    <w:name w:val="批注主题 Char"/>
    <w:basedOn w:val="Char2"/>
    <w:link w:val="ab"/>
    <w:uiPriority w:val="99"/>
    <w:semiHidden/>
    <w:rsid w:val="00833183"/>
    <w:rPr>
      <w:b/>
      <w:bCs/>
    </w:rPr>
  </w:style>
  <w:style w:type="paragraph" w:styleId="ac">
    <w:name w:val="Balloon Text"/>
    <w:basedOn w:val="a"/>
    <w:link w:val="Char4"/>
    <w:uiPriority w:val="99"/>
    <w:semiHidden/>
    <w:unhideWhenUsed/>
    <w:rsid w:val="00833183"/>
    <w:rPr>
      <w:sz w:val="18"/>
      <w:szCs w:val="18"/>
    </w:rPr>
  </w:style>
  <w:style w:type="character" w:customStyle="1" w:styleId="Char4">
    <w:name w:val="批注框文本 Char"/>
    <w:basedOn w:val="a0"/>
    <w:link w:val="ac"/>
    <w:uiPriority w:val="99"/>
    <w:semiHidden/>
    <w:rsid w:val="00833183"/>
    <w:rPr>
      <w:rFonts w:ascii="Times New Roman" w:hAnsi="Times New Roman"/>
      <w:kern w:val="2"/>
      <w:sz w:val="18"/>
      <w:szCs w:val="18"/>
    </w:rPr>
  </w:style>
  <w:style w:type="character" w:customStyle="1" w:styleId="2Char">
    <w:name w:val="正文文本缩进 2 Char"/>
    <w:link w:val="2"/>
    <w:qFormat/>
    <w:rsid w:val="0032622A"/>
    <w:rPr>
      <w:rFonts w:ascii="宋体" w:hAnsi="Times New Roman"/>
      <w:sz w:val="28"/>
    </w:rPr>
  </w:style>
  <w:style w:type="paragraph" w:styleId="2">
    <w:name w:val="Body Text Indent 2"/>
    <w:basedOn w:val="a"/>
    <w:link w:val="2Char"/>
    <w:qFormat/>
    <w:rsid w:val="0032622A"/>
    <w:pPr>
      <w:spacing w:line="360" w:lineRule="auto"/>
      <w:ind w:firstLine="720"/>
    </w:pPr>
    <w:rPr>
      <w:rFonts w:ascii="宋体"/>
      <w:kern w:val="0"/>
      <w:sz w:val="28"/>
      <w:szCs w:val="20"/>
    </w:rPr>
  </w:style>
  <w:style w:type="character" w:customStyle="1" w:styleId="2Char1">
    <w:name w:val="正文文本缩进 2 Char1"/>
    <w:basedOn w:val="a0"/>
    <w:link w:val="2"/>
    <w:uiPriority w:val="99"/>
    <w:semiHidden/>
    <w:rsid w:val="0032622A"/>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470</Words>
  <Characters>2680</Characters>
  <Application>Microsoft Office Word</Application>
  <DocSecurity>0</DocSecurity>
  <Lines>22</Lines>
  <Paragraphs>6</Paragraphs>
  <ScaleCrop>false</ScaleCrop>
  <Company>CHINA</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李舒瑶</cp:lastModifiedBy>
  <cp:revision>332</cp:revision>
  <cp:lastPrinted>2019-11-26T04:51:00Z</cp:lastPrinted>
  <dcterms:created xsi:type="dcterms:W3CDTF">2017-01-23T07:52:00Z</dcterms:created>
  <dcterms:modified xsi:type="dcterms:W3CDTF">2019-11-26T05:03:00Z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