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BB" w:rsidRDefault="000209BB" w:rsidP="000209BB">
      <w:pPr>
        <w:spacing w:line="360" w:lineRule="auto"/>
        <w:jc w:val="center"/>
        <w:rPr>
          <w:rFonts w:ascii="宋体" w:hAnsi="宋体" w:cs="Calibri" w:hint="eastAsia"/>
          <w:b/>
          <w:sz w:val="28"/>
          <w:szCs w:val="28"/>
        </w:rPr>
      </w:pPr>
      <w:proofErr w:type="gramStart"/>
      <w:r w:rsidRPr="004635E5">
        <w:rPr>
          <w:rFonts w:ascii="宋体" w:hAnsi="宋体" w:cs="Calibri" w:hint="eastAsia"/>
          <w:b/>
          <w:sz w:val="28"/>
          <w:szCs w:val="28"/>
        </w:rPr>
        <w:t>双束扫描电镜</w:t>
      </w:r>
      <w:proofErr w:type="gramEnd"/>
    </w:p>
    <w:tbl>
      <w:tblPr>
        <w:tblW w:w="7931" w:type="dxa"/>
        <w:jc w:val="center"/>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6657"/>
      </w:tblGrid>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b/>
                <w:sz w:val="24"/>
              </w:rPr>
              <w:t xml:space="preserve">技术要求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color w:val="000000"/>
                <w:kern w:val="0"/>
                <w:sz w:val="24"/>
              </w:rPr>
            </w:pPr>
            <w:r w:rsidRPr="00D564AE">
              <w:rPr>
                <w:rFonts w:ascii="宋体" w:hAnsi="宋体"/>
                <w:b/>
                <w:color w:val="000000"/>
                <w:kern w:val="0"/>
                <w:sz w:val="24"/>
              </w:rPr>
              <w:t>1</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b/>
                <w:sz w:val="24"/>
              </w:rPr>
              <w:t>工作条件：</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1.1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电压：220V (+/-10%)</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1.2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频率：</w:t>
            </w:r>
            <w:r w:rsidRPr="00D564AE">
              <w:rPr>
                <w:rFonts w:ascii="宋体" w:hAnsi="宋体"/>
                <w:color w:val="000000"/>
                <w:kern w:val="0"/>
                <w:sz w:val="24"/>
                <w:lang w:val="en-GB"/>
              </w:rPr>
              <w:t>50Hz (+/-1%)</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1.3</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环境温度：</w:t>
            </w:r>
            <w:r w:rsidRPr="00D564AE">
              <w:rPr>
                <w:rFonts w:ascii="宋体" w:hAnsi="宋体"/>
                <w:color w:val="000000"/>
                <w:kern w:val="0"/>
                <w:sz w:val="24"/>
                <w:lang w:val="en-GB"/>
              </w:rPr>
              <w:t>20°C (+/- 5°C)</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1.4</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相对湿度： </w:t>
            </w:r>
            <w:r w:rsidRPr="00D564AE">
              <w:rPr>
                <w:rFonts w:ascii="宋体" w:hAnsi="宋体"/>
                <w:color w:val="000000"/>
                <w:kern w:val="0"/>
                <w:sz w:val="24"/>
                <w:lang w:val="en-GB"/>
              </w:rPr>
              <w:t>&lt; 80% RH</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color w:val="000000"/>
                <w:kern w:val="0"/>
                <w:sz w:val="24"/>
              </w:rPr>
            </w:pPr>
          </w:p>
          <w:p w:rsidR="000209BB" w:rsidRPr="00D564AE" w:rsidRDefault="000209BB" w:rsidP="001C6C1E">
            <w:pPr>
              <w:snapToGrid w:val="0"/>
              <w:jc w:val="left"/>
              <w:rPr>
                <w:rFonts w:ascii="宋体" w:hAnsi="宋体"/>
                <w:b/>
                <w:color w:val="000000"/>
                <w:kern w:val="0"/>
                <w:sz w:val="24"/>
              </w:rPr>
            </w:pPr>
            <w:r w:rsidRPr="00D564AE">
              <w:rPr>
                <w:rFonts w:ascii="宋体" w:hAnsi="宋体"/>
                <w:b/>
                <w:color w:val="000000"/>
                <w:kern w:val="0"/>
                <w:sz w:val="24"/>
              </w:rPr>
              <w:t>2</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b/>
                <w:color w:val="000000"/>
                <w:kern w:val="0"/>
                <w:sz w:val="24"/>
              </w:rPr>
              <w:t>设备用途：</w:t>
            </w:r>
            <w:proofErr w:type="gramStart"/>
            <w:r w:rsidRPr="00D564AE">
              <w:rPr>
                <w:rFonts w:ascii="宋体" w:hAnsi="宋体"/>
                <w:color w:val="000000"/>
                <w:kern w:val="0"/>
                <w:sz w:val="24"/>
              </w:rPr>
              <w:t>双束扫描电镜</w:t>
            </w:r>
            <w:proofErr w:type="gramEnd"/>
            <w:r w:rsidRPr="00D564AE">
              <w:rPr>
                <w:rFonts w:ascii="宋体" w:hAnsi="宋体"/>
                <w:color w:val="000000"/>
                <w:kern w:val="0"/>
                <w:sz w:val="24"/>
              </w:rPr>
              <w:t>（SEM/FIB）中场发射扫描电镜主要用于观察、分析和记录材料的微观形貌及微区成分分析，聚焦离子束用来对样品进行在纳微米尺度下的切割、刻蚀，透射样品制备等工作。</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color w:val="000000"/>
                <w:kern w:val="0"/>
                <w:sz w:val="24"/>
              </w:rPr>
            </w:pPr>
            <w:r w:rsidRPr="00D564AE">
              <w:rPr>
                <w:rFonts w:ascii="宋体" w:hAnsi="宋体"/>
                <w:b/>
                <w:color w:val="000000"/>
                <w:kern w:val="0"/>
                <w:sz w:val="24"/>
              </w:rPr>
              <w:t>3</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b/>
                <w:sz w:val="24"/>
              </w:rPr>
              <w:t>技术规格：</w:t>
            </w:r>
          </w:p>
        </w:tc>
      </w:tr>
      <w:tr w:rsidR="000209BB" w:rsidRPr="0016325D" w:rsidTr="001C6C1E">
        <w:trPr>
          <w:trHeight w:val="242"/>
          <w:jc w:val="center"/>
        </w:trPr>
        <w:tc>
          <w:tcPr>
            <w:tcW w:w="1274" w:type="dxa"/>
          </w:tcPr>
          <w:p w:rsidR="000209BB" w:rsidRPr="00D564AE" w:rsidRDefault="000209BB" w:rsidP="001C6C1E">
            <w:pPr>
              <w:snapToGrid w:val="0"/>
              <w:jc w:val="left"/>
              <w:rPr>
                <w:rFonts w:ascii="宋体" w:hAnsi="宋体"/>
                <w:b/>
                <w:color w:val="000000"/>
                <w:kern w:val="0"/>
                <w:sz w:val="24"/>
              </w:rPr>
            </w:pPr>
            <w:r w:rsidRPr="00D564AE">
              <w:rPr>
                <w:rFonts w:ascii="宋体" w:hAnsi="宋体"/>
                <w:b/>
                <w:color w:val="000000"/>
                <w:kern w:val="0"/>
                <w:sz w:val="24"/>
              </w:rPr>
              <w:t>3.1</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b/>
                <w:color w:val="000000"/>
                <w:kern w:val="0"/>
                <w:sz w:val="24"/>
              </w:rPr>
              <w:t>电子束系统（</w:t>
            </w:r>
            <w:r w:rsidRPr="00D564AE">
              <w:rPr>
                <w:rFonts w:ascii="宋体" w:hAnsi="宋体"/>
                <w:b/>
                <w:sz w:val="24"/>
              </w:rPr>
              <w:t xml:space="preserve">SEM）： </w:t>
            </w:r>
          </w:p>
        </w:tc>
      </w:tr>
      <w:tr w:rsidR="000209BB" w:rsidRPr="0016325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w:t>
            </w:r>
            <w:r w:rsidRPr="00D564AE">
              <w:rPr>
                <w:rFonts w:ascii="宋体" w:hAnsi="宋体"/>
                <w:sz w:val="24"/>
              </w:rPr>
              <w:t xml:space="preserve">3.1.1 </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电子枪类型：</w:t>
            </w:r>
          </w:p>
          <w:p w:rsidR="000209BB" w:rsidRPr="00D564AE" w:rsidRDefault="000209BB" w:rsidP="001C6C1E">
            <w:pPr>
              <w:snapToGrid w:val="0"/>
              <w:ind w:firstLineChars="100" w:firstLine="240"/>
              <w:jc w:val="left"/>
              <w:rPr>
                <w:rFonts w:ascii="宋体" w:hAnsi="宋体"/>
                <w:sz w:val="24"/>
              </w:rPr>
            </w:pPr>
            <w:r w:rsidRPr="00D564AE">
              <w:rPr>
                <w:rFonts w:ascii="宋体" w:hAnsi="宋体"/>
                <w:color w:val="000000"/>
                <w:kern w:val="0"/>
                <w:sz w:val="24"/>
              </w:rPr>
              <w:t>肖特基（</w:t>
            </w:r>
            <w:proofErr w:type="spellStart"/>
            <w:r w:rsidRPr="00D564AE">
              <w:rPr>
                <w:rFonts w:ascii="宋体" w:hAnsi="宋体"/>
                <w:color w:val="000000"/>
                <w:kern w:val="0"/>
                <w:sz w:val="24"/>
              </w:rPr>
              <w:t>ZrO</w:t>
            </w:r>
            <w:proofErr w:type="spellEnd"/>
            <w:r w:rsidRPr="00D564AE">
              <w:rPr>
                <w:rFonts w:ascii="宋体" w:hAnsi="宋体"/>
                <w:color w:val="000000"/>
                <w:kern w:val="0"/>
                <w:sz w:val="24"/>
              </w:rPr>
              <w:t>/W）场发射灯丝</w:t>
            </w:r>
            <w:r w:rsidRPr="00D564AE">
              <w:rPr>
                <w:rFonts w:ascii="宋体" w:hAnsi="宋体" w:hint="eastAsia"/>
                <w:color w:val="000000"/>
                <w:kern w:val="0"/>
                <w:sz w:val="24"/>
              </w:rPr>
              <w:t>;</w:t>
            </w:r>
          </w:p>
        </w:tc>
      </w:tr>
      <w:tr w:rsidR="000209BB" w:rsidRPr="0016325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#3.1.2</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电子束分辨率：≤ 0.7 nm @ 15 kV（最佳工作距离）；</w:t>
            </w:r>
          </w:p>
        </w:tc>
      </w:tr>
      <w:tr w:rsidR="000209BB" w:rsidRPr="0016325D" w:rsidTr="001C6C1E">
        <w:trPr>
          <w:trHeight w:val="242"/>
          <w:jc w:val="center"/>
        </w:trPr>
        <w:tc>
          <w:tcPr>
            <w:tcW w:w="1274" w:type="dxa"/>
          </w:tcPr>
          <w:p w:rsidR="000209BB" w:rsidRPr="00D564AE" w:rsidRDefault="000209BB" w:rsidP="001C6C1E">
            <w:pPr>
              <w:snapToGrid w:val="0"/>
              <w:jc w:val="left"/>
              <w:rPr>
                <w:rFonts w:ascii="宋体" w:hAnsi="宋体"/>
                <w:b/>
                <w:color w:val="000000"/>
                <w:kern w:val="0"/>
                <w:sz w:val="24"/>
              </w:rPr>
            </w:pPr>
            <w:r w:rsidRPr="00D564AE">
              <w:rPr>
                <w:rFonts w:ascii="宋体" w:hAnsi="宋体"/>
                <w:sz w:val="24"/>
              </w:rPr>
              <w:t>#3.1.3</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电子束分辨率：≤ 1.0 nm @ 1 kV （非减速模式，最佳工作距离）</w:t>
            </w:r>
            <w:r w:rsidRPr="00D564AE">
              <w:rPr>
                <w:rFonts w:ascii="宋体" w:hAnsi="宋体" w:hint="eastAsia"/>
                <w:color w:val="000000"/>
                <w:kern w:val="0"/>
                <w:sz w:val="24"/>
              </w:rPr>
              <w:t>；</w:t>
            </w:r>
          </w:p>
        </w:tc>
      </w:tr>
      <w:tr w:rsidR="000209BB" w:rsidRPr="0016325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sz w:val="24"/>
              </w:rPr>
              <w:t>3.1.4</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加速电压：最小加速电压 ≤ 0.2 kV；</w:t>
            </w:r>
          </w:p>
          <w:p w:rsidR="000209BB" w:rsidRPr="00D564AE" w:rsidRDefault="000209BB" w:rsidP="001C6C1E">
            <w:pPr>
              <w:snapToGrid w:val="0"/>
              <w:ind w:firstLineChars="500" w:firstLine="1200"/>
              <w:jc w:val="left"/>
              <w:rPr>
                <w:rFonts w:ascii="宋体" w:hAnsi="宋体"/>
                <w:sz w:val="24"/>
              </w:rPr>
            </w:pPr>
            <w:r w:rsidRPr="00D564AE">
              <w:rPr>
                <w:rFonts w:ascii="宋体" w:hAnsi="宋体"/>
                <w:color w:val="000000"/>
                <w:kern w:val="0"/>
                <w:sz w:val="24"/>
              </w:rPr>
              <w:t>最大加速电压 ≥ 30 KV；</w:t>
            </w:r>
          </w:p>
        </w:tc>
      </w:tr>
      <w:tr w:rsidR="000209BB" w:rsidRPr="0016325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sz w:val="24"/>
              </w:rPr>
              <w:t>3.1.5</w:t>
            </w:r>
          </w:p>
        </w:tc>
        <w:tc>
          <w:tcPr>
            <w:tcW w:w="6657" w:type="dxa"/>
            <w:vAlign w:val="center"/>
          </w:tcPr>
          <w:p w:rsidR="000209BB" w:rsidRPr="00D564AE" w:rsidRDefault="000209BB" w:rsidP="001C6C1E">
            <w:pPr>
              <w:snapToGrid w:val="0"/>
              <w:jc w:val="left"/>
              <w:rPr>
                <w:rFonts w:ascii="宋体" w:hAnsi="宋体"/>
                <w:bCs/>
                <w:sz w:val="24"/>
              </w:rPr>
            </w:pPr>
            <w:r w:rsidRPr="00D564AE">
              <w:rPr>
                <w:rFonts w:ascii="宋体" w:hAnsi="宋体"/>
                <w:color w:val="000000"/>
                <w:kern w:val="0"/>
                <w:sz w:val="24"/>
              </w:rPr>
              <w:t xml:space="preserve">束流强度：最低束流强度 ≤ </w:t>
            </w:r>
            <w:r w:rsidRPr="00D564AE">
              <w:rPr>
                <w:rFonts w:ascii="宋体" w:hAnsi="宋体"/>
                <w:bCs/>
                <w:sz w:val="24"/>
              </w:rPr>
              <w:t>1pA ；</w:t>
            </w:r>
          </w:p>
          <w:p w:rsidR="000209BB" w:rsidRPr="00D564AE" w:rsidRDefault="000209BB" w:rsidP="001C6C1E">
            <w:pPr>
              <w:snapToGrid w:val="0"/>
              <w:ind w:firstLineChars="500" w:firstLine="1200"/>
              <w:jc w:val="left"/>
              <w:rPr>
                <w:rFonts w:ascii="宋体" w:hAnsi="宋体"/>
                <w:sz w:val="24"/>
              </w:rPr>
            </w:pPr>
            <w:r w:rsidRPr="00D564AE">
              <w:rPr>
                <w:rFonts w:ascii="宋体" w:hAnsi="宋体"/>
                <w:color w:val="000000"/>
                <w:kern w:val="0"/>
                <w:sz w:val="24"/>
              </w:rPr>
              <w:t xml:space="preserve">最大束流强度 ≥ </w:t>
            </w:r>
            <w:r w:rsidRPr="00D564AE">
              <w:rPr>
                <w:rFonts w:ascii="宋体" w:hAnsi="宋体"/>
                <w:bCs/>
                <w:sz w:val="24"/>
              </w:rPr>
              <w:t>100nA；</w:t>
            </w:r>
          </w:p>
        </w:tc>
      </w:tr>
      <w:tr w:rsidR="000209BB" w:rsidRPr="0016325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3.1.6</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漂移补偿功能：具备</w:t>
            </w:r>
            <w:r w:rsidRPr="00D564AE">
              <w:rPr>
                <w:rFonts w:ascii="宋体" w:hAnsi="宋体" w:hint="eastAsia"/>
                <w:color w:val="000000"/>
                <w:kern w:val="0"/>
                <w:sz w:val="24"/>
              </w:rPr>
              <w:t>；</w:t>
            </w:r>
          </w:p>
        </w:tc>
      </w:tr>
      <w:tr w:rsidR="000209BB" w:rsidRPr="0016325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sz w:val="24"/>
              </w:rPr>
              <w:t>3.1.6</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具备可加热式物镜光阑</w:t>
            </w:r>
            <w:r w:rsidRPr="00D564AE">
              <w:rPr>
                <w:rFonts w:ascii="宋体" w:hAnsi="宋体" w:hint="eastAsia"/>
                <w:color w:val="000000"/>
                <w:kern w:val="0"/>
                <w:sz w:val="24"/>
              </w:rPr>
              <w:t>；</w:t>
            </w:r>
          </w:p>
        </w:tc>
      </w:tr>
      <w:tr w:rsidR="000209BB" w:rsidRPr="0016325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sz w:val="24"/>
              </w:rPr>
              <w:t>3.1.7</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电子枪寿命：保证使用1年</w:t>
            </w:r>
            <w:r w:rsidRPr="00D564AE">
              <w:rPr>
                <w:rFonts w:ascii="宋体" w:hAnsi="宋体" w:hint="eastAsia"/>
                <w:color w:val="000000"/>
                <w:kern w:val="0"/>
                <w:sz w:val="24"/>
              </w:rPr>
              <w:t>；</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s="Calibri" w:hint="eastAsia"/>
                <w:b/>
                <w:color w:val="000000"/>
                <w:kern w:val="0"/>
                <w:sz w:val="24"/>
              </w:rPr>
            </w:pPr>
          </w:p>
        </w:tc>
        <w:tc>
          <w:tcPr>
            <w:tcW w:w="6657" w:type="dxa"/>
            <w:vAlign w:val="center"/>
          </w:tcPr>
          <w:p w:rsidR="000209BB" w:rsidRPr="00D564AE" w:rsidRDefault="000209BB" w:rsidP="001C6C1E">
            <w:pPr>
              <w:snapToGrid w:val="0"/>
              <w:jc w:val="left"/>
              <w:rPr>
                <w:rFonts w:ascii="宋体" w:hAnsi="宋体" w:cs="Calibri" w:hint="eastAsia"/>
                <w:b/>
                <w:color w:val="000000"/>
                <w:kern w:val="0"/>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s="Calibri"/>
                <w:b/>
                <w:color w:val="000000"/>
                <w:kern w:val="0"/>
                <w:sz w:val="24"/>
              </w:rPr>
            </w:pPr>
            <w:r w:rsidRPr="00D564AE">
              <w:rPr>
                <w:rFonts w:ascii="宋体" w:hAnsi="宋体" w:cs="Calibri" w:hint="eastAsia"/>
                <w:b/>
                <w:color w:val="000000"/>
                <w:kern w:val="0"/>
                <w:sz w:val="24"/>
              </w:rPr>
              <w:t>3.</w:t>
            </w:r>
            <w:r w:rsidRPr="00D564AE">
              <w:rPr>
                <w:rFonts w:ascii="宋体" w:hAnsi="宋体" w:cs="Calibri"/>
                <w:b/>
                <w:color w:val="000000"/>
                <w:kern w:val="0"/>
                <w:sz w:val="24"/>
              </w:rPr>
              <w:t>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Calibri" w:hint="eastAsia"/>
                <w:b/>
                <w:color w:val="000000"/>
                <w:kern w:val="0"/>
                <w:sz w:val="24"/>
              </w:rPr>
              <w:t>离子束系统（</w:t>
            </w:r>
            <w:r w:rsidRPr="00D564AE">
              <w:rPr>
                <w:rFonts w:ascii="宋体" w:hAnsi="宋体" w:hint="eastAsia"/>
                <w:b/>
                <w:sz w:val="24"/>
              </w:rPr>
              <w:t>FIB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 xml:space="preserve">*3.2.1 </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离子源种类：</w:t>
            </w:r>
          </w:p>
          <w:p w:rsidR="000209BB" w:rsidRPr="00D564AE" w:rsidRDefault="000209BB" w:rsidP="001C6C1E">
            <w:pPr>
              <w:snapToGrid w:val="0"/>
              <w:ind w:firstLineChars="150" w:firstLine="360"/>
              <w:jc w:val="left"/>
              <w:rPr>
                <w:rFonts w:ascii="宋体" w:hAnsi="宋体"/>
                <w:sz w:val="24"/>
              </w:rPr>
            </w:pPr>
            <w:proofErr w:type="spellStart"/>
            <w:r w:rsidRPr="00D564AE">
              <w:rPr>
                <w:rFonts w:ascii="宋体" w:hAnsi="宋体"/>
                <w:color w:val="000000"/>
                <w:kern w:val="0"/>
                <w:sz w:val="24"/>
              </w:rPr>
              <w:t>Ga</w:t>
            </w:r>
            <w:proofErr w:type="spellEnd"/>
            <w:r w:rsidRPr="00D564AE">
              <w:rPr>
                <w:rFonts w:ascii="宋体" w:hAnsi="宋体"/>
                <w:color w:val="000000"/>
                <w:kern w:val="0"/>
                <w:sz w:val="24"/>
              </w:rPr>
              <w:t>离子源；</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 xml:space="preserve">3.2.2 </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离子束分辨率（</w:t>
            </w:r>
            <w:proofErr w:type="gramStart"/>
            <w:r w:rsidRPr="00D564AE">
              <w:rPr>
                <w:rFonts w:ascii="宋体" w:hAnsi="宋体"/>
                <w:color w:val="000000"/>
                <w:kern w:val="0"/>
                <w:sz w:val="24"/>
              </w:rPr>
              <w:t>双束交叉点</w:t>
            </w:r>
            <w:proofErr w:type="gramEnd"/>
            <w:r w:rsidRPr="00D564AE">
              <w:rPr>
                <w:rFonts w:ascii="宋体" w:hAnsi="宋体"/>
                <w:color w:val="000000"/>
                <w:kern w:val="0"/>
                <w:sz w:val="24"/>
              </w:rPr>
              <w:t>）：</w:t>
            </w:r>
          </w:p>
          <w:p w:rsidR="000209BB" w:rsidRPr="00D564AE" w:rsidRDefault="000209BB" w:rsidP="001C6C1E">
            <w:pPr>
              <w:snapToGrid w:val="0"/>
              <w:ind w:firstLineChars="100" w:firstLine="240"/>
              <w:jc w:val="left"/>
              <w:rPr>
                <w:rFonts w:ascii="宋体" w:hAnsi="宋体"/>
                <w:sz w:val="24"/>
              </w:rPr>
            </w:pPr>
            <w:r w:rsidRPr="00D564AE">
              <w:rPr>
                <w:rFonts w:ascii="宋体" w:hAnsi="宋体"/>
                <w:color w:val="000000"/>
                <w:kern w:val="0"/>
                <w:sz w:val="24"/>
              </w:rPr>
              <w:t>≤ 2.5 nm @ 30 kV（采用</w:t>
            </w:r>
            <w:proofErr w:type="gramStart"/>
            <w:r w:rsidRPr="00D564AE">
              <w:rPr>
                <w:rFonts w:ascii="宋体" w:hAnsi="宋体"/>
                <w:color w:val="000000"/>
                <w:kern w:val="0"/>
                <w:sz w:val="24"/>
              </w:rPr>
              <w:t>选边法</w:t>
            </w:r>
            <w:proofErr w:type="gramEnd"/>
            <w:r w:rsidRPr="00D564AE">
              <w:rPr>
                <w:rFonts w:ascii="宋体" w:hAnsi="宋体"/>
                <w:color w:val="000000"/>
                <w:kern w:val="0"/>
                <w:sz w:val="24"/>
              </w:rPr>
              <w:t xml:space="preserve">）；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color w:val="000000"/>
                <w:kern w:val="0"/>
                <w:sz w:val="24"/>
              </w:rPr>
            </w:pPr>
            <w:r w:rsidRPr="00D564AE">
              <w:rPr>
                <w:rFonts w:ascii="宋体" w:hAnsi="宋体"/>
                <w:color w:val="000000"/>
                <w:kern w:val="0"/>
                <w:sz w:val="24"/>
              </w:rPr>
              <w:t>3.2.3</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加速电压：</w:t>
            </w:r>
          </w:p>
          <w:p w:rsidR="000209BB" w:rsidRPr="00D564AE" w:rsidRDefault="000209BB" w:rsidP="001C6C1E">
            <w:pPr>
              <w:snapToGrid w:val="0"/>
              <w:ind w:firstLineChars="100" w:firstLine="240"/>
              <w:jc w:val="left"/>
              <w:rPr>
                <w:rFonts w:ascii="宋体" w:hAnsi="宋体"/>
                <w:color w:val="000000"/>
                <w:kern w:val="0"/>
                <w:sz w:val="24"/>
              </w:rPr>
            </w:pPr>
            <w:r w:rsidRPr="00D564AE">
              <w:rPr>
                <w:rFonts w:ascii="宋体" w:hAnsi="宋体"/>
                <w:color w:val="000000"/>
                <w:kern w:val="0"/>
                <w:sz w:val="24"/>
              </w:rPr>
              <w:t>最低加速电压 ≤ 0.5 kV ；</w:t>
            </w:r>
          </w:p>
          <w:p w:rsidR="000209BB" w:rsidRPr="00D564AE" w:rsidRDefault="000209BB" w:rsidP="001C6C1E">
            <w:pPr>
              <w:snapToGrid w:val="0"/>
              <w:ind w:firstLineChars="100" w:firstLine="240"/>
              <w:jc w:val="left"/>
              <w:rPr>
                <w:rFonts w:ascii="宋体" w:hAnsi="宋体"/>
                <w:sz w:val="24"/>
              </w:rPr>
            </w:pPr>
            <w:r w:rsidRPr="00D564AE">
              <w:rPr>
                <w:rFonts w:ascii="宋体" w:hAnsi="宋体"/>
                <w:color w:val="000000"/>
                <w:kern w:val="0"/>
                <w:sz w:val="24"/>
              </w:rPr>
              <w:t>最大加速电压 ≥ 30 kV</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color w:val="000000"/>
                <w:kern w:val="0"/>
                <w:sz w:val="24"/>
              </w:rPr>
            </w:pPr>
            <w:r w:rsidRPr="00D564AE">
              <w:rPr>
                <w:rFonts w:ascii="宋体" w:hAnsi="宋体"/>
                <w:color w:val="000000"/>
                <w:kern w:val="0"/>
                <w:sz w:val="24"/>
              </w:rPr>
              <w:t xml:space="preserve">#3.2.4 </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离子束束流强度：</w:t>
            </w:r>
          </w:p>
          <w:p w:rsidR="000209BB" w:rsidRPr="00D564AE" w:rsidRDefault="000209BB" w:rsidP="001C6C1E">
            <w:pPr>
              <w:snapToGrid w:val="0"/>
              <w:ind w:firstLineChars="100" w:firstLine="240"/>
              <w:jc w:val="left"/>
              <w:rPr>
                <w:rFonts w:ascii="宋体" w:hAnsi="宋体"/>
                <w:color w:val="000000"/>
                <w:kern w:val="0"/>
                <w:sz w:val="24"/>
              </w:rPr>
            </w:pPr>
            <w:r w:rsidRPr="00D564AE">
              <w:rPr>
                <w:rFonts w:ascii="宋体" w:hAnsi="宋体"/>
                <w:color w:val="000000"/>
                <w:kern w:val="0"/>
                <w:sz w:val="24"/>
              </w:rPr>
              <w:t xml:space="preserve">最低束流强度 ≤ 0.5 </w:t>
            </w:r>
            <w:proofErr w:type="spellStart"/>
            <w:r w:rsidRPr="00D564AE">
              <w:rPr>
                <w:rFonts w:ascii="宋体" w:hAnsi="宋体"/>
                <w:color w:val="000000"/>
                <w:kern w:val="0"/>
                <w:sz w:val="24"/>
              </w:rPr>
              <w:t>pA</w:t>
            </w:r>
            <w:proofErr w:type="spellEnd"/>
            <w:r w:rsidRPr="00D564AE">
              <w:rPr>
                <w:rFonts w:ascii="宋体" w:hAnsi="宋体"/>
                <w:color w:val="000000"/>
                <w:kern w:val="0"/>
                <w:sz w:val="24"/>
              </w:rPr>
              <w:t xml:space="preserve"> ；</w:t>
            </w:r>
          </w:p>
          <w:p w:rsidR="000209BB" w:rsidRPr="00D564AE" w:rsidRDefault="000209BB" w:rsidP="001C6C1E">
            <w:pPr>
              <w:snapToGrid w:val="0"/>
              <w:ind w:firstLineChars="100" w:firstLine="240"/>
              <w:jc w:val="left"/>
              <w:rPr>
                <w:rFonts w:ascii="宋体" w:hAnsi="宋体"/>
                <w:sz w:val="24"/>
              </w:rPr>
            </w:pPr>
            <w:r w:rsidRPr="00D564AE">
              <w:rPr>
                <w:rFonts w:ascii="宋体" w:hAnsi="宋体"/>
                <w:color w:val="000000"/>
                <w:kern w:val="0"/>
                <w:sz w:val="24"/>
              </w:rPr>
              <w:t xml:space="preserve">最大束流强度 ≥ 65 </w:t>
            </w:r>
            <w:proofErr w:type="spellStart"/>
            <w:r w:rsidRPr="00D564AE">
              <w:rPr>
                <w:rFonts w:ascii="宋体" w:hAnsi="宋体"/>
                <w:color w:val="000000"/>
                <w:kern w:val="0"/>
                <w:sz w:val="24"/>
              </w:rPr>
              <w:t>nA</w:t>
            </w:r>
            <w:proofErr w:type="spellEnd"/>
            <w:r w:rsidRPr="00D564AE">
              <w:rPr>
                <w:rFonts w:ascii="宋体" w:hAnsi="宋体"/>
                <w:color w:val="000000"/>
                <w:kern w:val="0"/>
                <w:sz w:val="24"/>
              </w:rPr>
              <w:t>；</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color w:val="000000"/>
                <w:kern w:val="0"/>
                <w:sz w:val="24"/>
              </w:rPr>
            </w:pPr>
            <w:r w:rsidRPr="00D564AE">
              <w:rPr>
                <w:rFonts w:ascii="宋体" w:hAnsi="宋体"/>
                <w:color w:val="000000"/>
                <w:kern w:val="0"/>
                <w:sz w:val="24"/>
              </w:rPr>
              <w:t>3.2.5</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系统控制软件：具备半自动TEM样品制备的程序模块或功能；</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color w:val="000000"/>
                <w:kern w:val="0"/>
                <w:sz w:val="24"/>
              </w:rPr>
              <w:t>3.2.6</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具备实时监控离子束加工的功能；</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3.2.7</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离子源寿命：≥</w:t>
            </w:r>
            <w:r w:rsidRPr="00D564AE">
              <w:rPr>
                <w:rFonts w:ascii="宋体" w:hAnsi="宋体"/>
                <w:bCs/>
                <w:sz w:val="24"/>
              </w:rPr>
              <w:t>1000小时；</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hint="eastAsia"/>
                <w:b/>
                <w:sz w:val="24"/>
              </w:rPr>
              <w:t>3.</w:t>
            </w:r>
            <w:r w:rsidRPr="00D564AE">
              <w:rPr>
                <w:rFonts w:ascii="宋体" w:hAnsi="宋体"/>
                <w:b/>
                <w:sz w:val="24"/>
              </w:rPr>
              <w:t>3</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hint="eastAsia"/>
                <w:b/>
                <w:sz w:val="24"/>
              </w:rPr>
              <w:t>气体注入系统：</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3.3.1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bCs/>
                <w:sz w:val="24"/>
              </w:rPr>
              <w:t>气体沉积通道：</w:t>
            </w:r>
            <w:r w:rsidRPr="00D564AE">
              <w:rPr>
                <w:rFonts w:ascii="宋体" w:hAnsi="宋体"/>
                <w:color w:val="000000"/>
                <w:kern w:val="0"/>
                <w:sz w:val="24"/>
              </w:rPr>
              <w:t xml:space="preserve">≥ </w:t>
            </w:r>
            <w:r w:rsidRPr="00D564AE">
              <w:rPr>
                <w:rFonts w:ascii="宋体" w:hAnsi="宋体"/>
                <w:bCs/>
                <w:sz w:val="24"/>
              </w:rPr>
              <w:t>2通道；</w:t>
            </w:r>
            <w:r w:rsidRPr="00D564AE">
              <w:rPr>
                <w:rFonts w:ascii="宋体" w:hAnsi="宋体"/>
                <w:sz w:val="24"/>
              </w:rPr>
              <w:t>可在离子束诱导下进行可控沉积；</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3.3.2</w:t>
            </w:r>
          </w:p>
        </w:tc>
        <w:tc>
          <w:tcPr>
            <w:tcW w:w="6657" w:type="dxa"/>
            <w:vAlign w:val="center"/>
          </w:tcPr>
          <w:p w:rsidR="000209BB" w:rsidRPr="00D564AE" w:rsidRDefault="000209BB" w:rsidP="001C6C1E">
            <w:pPr>
              <w:snapToGrid w:val="0"/>
              <w:jc w:val="left"/>
              <w:rPr>
                <w:rFonts w:ascii="宋体" w:hAnsi="宋体"/>
                <w:bCs/>
                <w:sz w:val="24"/>
              </w:rPr>
            </w:pPr>
            <w:r w:rsidRPr="00D564AE">
              <w:rPr>
                <w:rFonts w:ascii="宋体" w:hAnsi="宋体"/>
                <w:sz w:val="24"/>
              </w:rPr>
              <w:t>沉积</w:t>
            </w:r>
            <w:r w:rsidRPr="00D564AE">
              <w:rPr>
                <w:rFonts w:ascii="宋体" w:hAnsi="宋体"/>
                <w:bCs/>
                <w:sz w:val="24"/>
              </w:rPr>
              <w:t>材料：</w:t>
            </w:r>
            <w:proofErr w:type="spellStart"/>
            <w:r w:rsidRPr="00D564AE">
              <w:rPr>
                <w:rFonts w:ascii="宋体" w:hAnsi="宋体"/>
                <w:sz w:val="24"/>
              </w:rPr>
              <w:t>Pt</w:t>
            </w:r>
            <w:proofErr w:type="spellEnd"/>
            <w:r w:rsidRPr="00D564AE">
              <w:rPr>
                <w:rFonts w:ascii="宋体" w:hAnsi="宋体"/>
                <w:sz w:val="24"/>
              </w:rPr>
              <w:t>、C</w:t>
            </w:r>
            <w:r w:rsidRPr="00D564AE">
              <w:rPr>
                <w:rFonts w:ascii="宋体" w:hAnsi="宋体" w:hint="eastAsia"/>
                <w:sz w:val="24"/>
              </w:rPr>
              <w:t>；</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s="Calibri"/>
                <w:b/>
                <w:color w:val="000000"/>
                <w:kern w:val="0"/>
                <w:sz w:val="24"/>
              </w:rPr>
            </w:pPr>
            <w:r w:rsidRPr="00D564AE">
              <w:rPr>
                <w:rFonts w:ascii="宋体" w:hAnsi="宋体" w:cs="Calibri" w:hint="eastAsia"/>
                <w:b/>
                <w:color w:val="000000"/>
                <w:kern w:val="0"/>
                <w:sz w:val="24"/>
              </w:rPr>
              <w:t>3.4</w:t>
            </w:r>
          </w:p>
        </w:tc>
        <w:tc>
          <w:tcPr>
            <w:tcW w:w="6657" w:type="dxa"/>
            <w:vAlign w:val="center"/>
          </w:tcPr>
          <w:p w:rsidR="000209BB" w:rsidRPr="00D564AE" w:rsidRDefault="000209BB" w:rsidP="001C6C1E">
            <w:pPr>
              <w:snapToGrid w:val="0"/>
              <w:jc w:val="left"/>
              <w:rPr>
                <w:rFonts w:ascii="宋体" w:hAnsi="宋体" w:cs="Calibri"/>
                <w:b/>
                <w:color w:val="000000"/>
                <w:kern w:val="0"/>
                <w:sz w:val="24"/>
              </w:rPr>
            </w:pPr>
            <w:r w:rsidRPr="00D564AE">
              <w:rPr>
                <w:rFonts w:ascii="宋体" w:hAnsi="宋体" w:cs="Calibri" w:hint="eastAsia"/>
                <w:b/>
                <w:color w:val="000000"/>
                <w:kern w:val="0"/>
                <w:sz w:val="24"/>
              </w:rPr>
              <w:t>探测器</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3.4.1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kern w:val="0"/>
                <w:sz w:val="24"/>
              </w:rPr>
              <w:t>样品室二次电子探测器：具备；</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3.4.2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kern w:val="0"/>
                <w:sz w:val="24"/>
              </w:rPr>
              <w:t>镜筒内二次电子及背散射电子探测器：具备</w:t>
            </w:r>
            <w:r w:rsidRPr="00D564AE">
              <w:rPr>
                <w:rFonts w:ascii="宋体" w:hAnsi="宋体"/>
                <w:sz w:val="24"/>
              </w:rPr>
              <w:t>；</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3.4.3</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样品室背散射探测器：DBS探测器，或</w:t>
            </w:r>
            <w:r w:rsidRPr="00D564AE">
              <w:rPr>
                <w:rFonts w:ascii="宋体" w:hAnsi="宋体"/>
                <w:kern w:val="0"/>
                <w:sz w:val="24"/>
              </w:rPr>
              <w:t>环形背散射电子探测器；</w:t>
            </w:r>
            <w:r w:rsidRPr="00D564AE">
              <w:rPr>
                <w:rFonts w:ascii="宋体" w:hAnsi="宋体"/>
                <w:sz w:val="24"/>
              </w:rPr>
              <w:t xml:space="preserve">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#3.4.4</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样品室二次离子探测器：具备；</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3.4.5</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样品室红外CCD探测器：具备；</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3.4.6</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样品室内彩色光学相机，具备样品导航功能；</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3.4.7</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电子束束流测量装置：具备；</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s="Calibri"/>
                <w:color w:val="FF0000"/>
                <w:kern w:val="0"/>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color w:val="000000"/>
                <w:kern w:val="0"/>
                <w:sz w:val="24"/>
              </w:rPr>
            </w:pPr>
            <w:r w:rsidRPr="00D564AE">
              <w:rPr>
                <w:rFonts w:ascii="宋体" w:hAnsi="宋体"/>
                <w:b/>
                <w:color w:val="000000"/>
                <w:kern w:val="0"/>
                <w:sz w:val="24"/>
              </w:rPr>
              <w:t>3.5</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b/>
                <w:color w:val="000000"/>
                <w:kern w:val="0"/>
                <w:sz w:val="24"/>
              </w:rPr>
              <w:t>样品室及样品台：</w:t>
            </w:r>
            <w:r w:rsidRPr="00D564AE">
              <w:rPr>
                <w:rFonts w:ascii="宋体" w:hAnsi="宋体"/>
                <w:sz w:val="24"/>
              </w:rPr>
              <w:t xml:space="preserve">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3.5.1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样品室直径：</w:t>
            </w:r>
            <w:r w:rsidRPr="00D564AE">
              <w:rPr>
                <w:rFonts w:ascii="宋体" w:hAnsi="宋体"/>
                <w:bCs/>
                <w:sz w:val="24"/>
              </w:rPr>
              <w:t>≥ 350 mm；</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3.5.2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样品台 ：</w:t>
            </w:r>
            <w:proofErr w:type="gramStart"/>
            <w:r w:rsidRPr="00D564AE">
              <w:rPr>
                <w:rFonts w:ascii="宋体" w:hAnsi="宋体"/>
                <w:color w:val="000000"/>
                <w:kern w:val="0"/>
                <w:sz w:val="24"/>
              </w:rPr>
              <w:t>至少五轴全自动</w:t>
            </w:r>
            <w:proofErr w:type="gramEnd"/>
            <w:r w:rsidRPr="00D564AE">
              <w:rPr>
                <w:rFonts w:ascii="宋体" w:hAnsi="宋体"/>
                <w:color w:val="000000"/>
                <w:kern w:val="0"/>
                <w:sz w:val="24"/>
              </w:rPr>
              <w:t>马达样品台；</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3.5.3</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样品台行程：X、Y方向移动范围：≥100mm；Z方向移动范围：≥60 mm；倾斜角度：至少-10°~90°；可绕Z轴360度旋转；</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3.5.4</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最大样品高度：≥ 85mm（样品台到束交叉点）；</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3.5.5</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color w:val="000000"/>
                <w:kern w:val="0"/>
                <w:sz w:val="24"/>
              </w:rPr>
              <w:t>样品室等离子清洗装置：具备；</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cs="Arial"/>
                <w:sz w:val="24"/>
              </w:rPr>
            </w:pPr>
          </w:p>
        </w:tc>
        <w:tc>
          <w:tcPr>
            <w:tcW w:w="6657" w:type="dxa"/>
          </w:tcPr>
          <w:p w:rsidR="000209BB" w:rsidRPr="00D564AE" w:rsidRDefault="000209BB" w:rsidP="001C6C1E">
            <w:pPr>
              <w:tabs>
                <w:tab w:val="left" w:pos="357"/>
                <w:tab w:val="left" w:pos="539"/>
                <w:tab w:val="left" w:pos="902"/>
              </w:tabs>
              <w:spacing w:line="300" w:lineRule="exact"/>
              <w:rPr>
                <w:rFonts w:ascii="宋体" w:hAnsi="宋体" w:cs="Arial"/>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b/>
                <w:sz w:val="24"/>
              </w:rPr>
              <w:t>3.6</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b/>
                <w:sz w:val="24"/>
              </w:rPr>
              <w:t>真空系统：</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3.6.1</w:t>
            </w:r>
          </w:p>
        </w:tc>
        <w:tc>
          <w:tcPr>
            <w:tcW w:w="6657" w:type="dxa"/>
          </w:tcPr>
          <w:p w:rsidR="000209BB" w:rsidRPr="00D564AE" w:rsidRDefault="000209BB" w:rsidP="001C6C1E">
            <w:pPr>
              <w:snapToGrid w:val="0"/>
              <w:jc w:val="left"/>
              <w:rPr>
                <w:rFonts w:ascii="宋体" w:hAnsi="宋体"/>
                <w:sz w:val="24"/>
              </w:rPr>
            </w:pPr>
            <w:r w:rsidRPr="00D564AE">
              <w:rPr>
                <w:rFonts w:ascii="宋体" w:hAnsi="宋体"/>
                <w:bCs/>
                <w:sz w:val="24"/>
              </w:rPr>
              <w:t>完全无油真空系统；</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3.6.2</w:t>
            </w:r>
          </w:p>
        </w:tc>
        <w:tc>
          <w:tcPr>
            <w:tcW w:w="6657" w:type="dxa"/>
          </w:tcPr>
          <w:p w:rsidR="000209BB" w:rsidRPr="00D564AE" w:rsidRDefault="000209BB" w:rsidP="001C6C1E">
            <w:pPr>
              <w:snapToGrid w:val="0"/>
              <w:jc w:val="left"/>
              <w:rPr>
                <w:rFonts w:ascii="宋体" w:hAnsi="宋体"/>
                <w:sz w:val="24"/>
              </w:rPr>
            </w:pPr>
            <w:r w:rsidRPr="00D564AE">
              <w:rPr>
                <w:rFonts w:ascii="宋体" w:hAnsi="宋体"/>
                <w:sz w:val="24"/>
              </w:rPr>
              <w:t>样品室真空度：</w:t>
            </w:r>
            <w:r w:rsidRPr="00D564AE">
              <w:rPr>
                <w:rFonts w:ascii="宋体" w:hAnsi="宋体"/>
                <w:color w:val="000000"/>
                <w:kern w:val="0"/>
                <w:sz w:val="24"/>
              </w:rPr>
              <w:t xml:space="preserve">≤ </w:t>
            </w:r>
            <w:bookmarkStart w:id="0" w:name="OLE_LINK1"/>
            <w:bookmarkStart w:id="1" w:name="OLE_LINK2"/>
            <w:r w:rsidRPr="00D564AE">
              <w:rPr>
                <w:rFonts w:ascii="宋体" w:hAnsi="宋体"/>
                <w:sz w:val="24"/>
              </w:rPr>
              <w:t>2.6×10</w:t>
            </w:r>
            <w:r w:rsidRPr="00D564AE">
              <w:rPr>
                <w:rFonts w:ascii="宋体" w:hAnsi="宋体"/>
                <w:sz w:val="24"/>
                <w:vertAlign w:val="superscript"/>
              </w:rPr>
              <w:t xml:space="preserve">-4 </w:t>
            </w:r>
            <w:r w:rsidRPr="00D564AE">
              <w:rPr>
                <w:rFonts w:ascii="宋体" w:hAnsi="宋体"/>
                <w:sz w:val="24"/>
              </w:rPr>
              <w:t>Pa</w:t>
            </w:r>
            <w:bookmarkEnd w:id="0"/>
            <w:bookmarkEnd w:id="1"/>
            <w:r w:rsidRPr="00D564AE">
              <w:rPr>
                <w:rFonts w:ascii="宋体" w:hAnsi="宋体"/>
                <w:sz w:val="24"/>
              </w:rPr>
              <w:t>；</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3.6.3</w:t>
            </w:r>
          </w:p>
        </w:tc>
        <w:tc>
          <w:tcPr>
            <w:tcW w:w="6657" w:type="dxa"/>
          </w:tcPr>
          <w:p w:rsidR="000209BB" w:rsidRPr="00D564AE" w:rsidRDefault="000209BB" w:rsidP="001C6C1E">
            <w:pPr>
              <w:snapToGrid w:val="0"/>
              <w:jc w:val="left"/>
              <w:rPr>
                <w:rFonts w:ascii="宋体" w:hAnsi="宋体"/>
                <w:sz w:val="24"/>
              </w:rPr>
            </w:pPr>
            <w:r w:rsidRPr="00D564AE">
              <w:rPr>
                <w:rFonts w:ascii="宋体" w:hAnsi="宋体"/>
                <w:sz w:val="24"/>
              </w:rPr>
              <w:t>空压机和循环冷却水机</w:t>
            </w:r>
            <w:r w:rsidRPr="00D564AE">
              <w:rPr>
                <w:rFonts w:ascii="宋体" w:hAnsi="宋体"/>
                <w:color w:val="000000"/>
                <w:kern w:val="0"/>
                <w:sz w:val="24"/>
              </w:rPr>
              <w:t>：具备。</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b/>
                <w:kern w:val="0"/>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b/>
                <w:kern w:val="0"/>
                <w:sz w:val="24"/>
              </w:rPr>
              <w:t>3.7</w:t>
            </w:r>
          </w:p>
        </w:tc>
        <w:tc>
          <w:tcPr>
            <w:tcW w:w="6657" w:type="dxa"/>
            <w:vAlign w:val="center"/>
          </w:tcPr>
          <w:p w:rsidR="000209BB" w:rsidRPr="00D564AE" w:rsidRDefault="000209BB" w:rsidP="001C6C1E">
            <w:pPr>
              <w:snapToGrid w:val="0"/>
              <w:jc w:val="left"/>
              <w:rPr>
                <w:rFonts w:ascii="宋体" w:hAnsi="宋体"/>
                <w:b/>
                <w:kern w:val="0"/>
                <w:sz w:val="24"/>
              </w:rPr>
            </w:pPr>
            <w:r w:rsidRPr="00D564AE">
              <w:rPr>
                <w:rFonts w:ascii="宋体" w:hAnsi="宋体"/>
                <w:b/>
                <w:kern w:val="0"/>
                <w:sz w:val="24"/>
              </w:rPr>
              <w:t>控制系统：</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3.7.1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多功能用户操作面板</w:t>
            </w:r>
            <w:r w:rsidRPr="00D564AE">
              <w:rPr>
                <w:rFonts w:ascii="宋体" w:hAnsi="宋体"/>
                <w:kern w:val="0"/>
                <w:sz w:val="24"/>
              </w:rPr>
              <w:t>：</w:t>
            </w:r>
            <w:r w:rsidRPr="00D564AE">
              <w:rPr>
                <w:rFonts w:ascii="宋体" w:hAnsi="宋体"/>
                <w:color w:val="000000"/>
                <w:sz w:val="24"/>
              </w:rPr>
              <w:t>带有旋钮控制面板，可控制样品台；</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3.7.2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图像显示：24</w:t>
            </w:r>
            <w:proofErr w:type="gramStart"/>
            <w:r w:rsidRPr="00D564AE">
              <w:rPr>
                <w:rFonts w:ascii="宋体" w:hAnsi="宋体"/>
                <w:color w:val="000000"/>
                <w:kern w:val="0"/>
                <w:sz w:val="24"/>
              </w:rPr>
              <w:t>”</w:t>
            </w:r>
            <w:proofErr w:type="gramEnd"/>
            <w:r w:rsidRPr="00D564AE">
              <w:rPr>
                <w:rFonts w:ascii="宋体" w:hAnsi="宋体"/>
                <w:color w:val="000000"/>
                <w:kern w:val="0"/>
                <w:sz w:val="24"/>
              </w:rPr>
              <w:t xml:space="preserve"> LCD显示器；</w:t>
            </w:r>
            <w:r w:rsidRPr="00D564AE">
              <w:rPr>
                <w:rFonts w:ascii="宋体" w:hAnsi="宋体"/>
                <w:bCs/>
                <w:sz w:val="24"/>
              </w:rPr>
              <w:t>分辨率不低于</w:t>
            </w:r>
            <w:r w:rsidRPr="00D564AE">
              <w:rPr>
                <w:rFonts w:ascii="宋体" w:hAnsi="宋体"/>
                <w:color w:val="000000"/>
                <w:kern w:val="0"/>
                <w:sz w:val="24"/>
              </w:rPr>
              <w:t>1920×1200；</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3.7.3</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图像扫描</w:t>
            </w:r>
            <w:r w:rsidRPr="00D564AE">
              <w:rPr>
                <w:rFonts w:ascii="宋体" w:hAnsi="宋体"/>
                <w:color w:val="000000"/>
                <w:kern w:val="0"/>
                <w:sz w:val="24"/>
              </w:rPr>
              <w:t>分辨率：优于6144 x 4096像素</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3.7.4</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文件格式：TIFF (8, 16 or 24位)，BMP或JPEG格式，单幅或4幅显示；</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3.7.5</w:t>
            </w:r>
          </w:p>
        </w:tc>
        <w:tc>
          <w:tcPr>
            <w:tcW w:w="6657" w:type="dxa"/>
            <w:vAlign w:val="center"/>
          </w:tcPr>
          <w:p w:rsidR="000209BB" w:rsidRPr="00D564AE" w:rsidRDefault="000209BB" w:rsidP="001C6C1E">
            <w:pPr>
              <w:tabs>
                <w:tab w:val="left" w:pos="902"/>
              </w:tabs>
              <w:spacing w:after="120" w:line="300" w:lineRule="exact"/>
              <w:rPr>
                <w:rFonts w:ascii="宋体" w:hAnsi="宋体"/>
                <w:sz w:val="24"/>
              </w:rPr>
            </w:pPr>
            <w:r w:rsidRPr="00D564AE">
              <w:rPr>
                <w:rFonts w:ascii="宋体" w:hAnsi="宋体"/>
                <w:sz w:val="24"/>
              </w:rPr>
              <w:t>计算机系统：工业级电脑；光驱可刻录DVD；</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hint="eastAsia"/>
                <w:b/>
                <w:sz w:val="24"/>
              </w:rPr>
              <w:t>3.8</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cs="Arial"/>
                <w:b/>
                <w:kern w:val="0"/>
                <w:sz w:val="24"/>
              </w:rPr>
              <w:t>设备附件和零备件及技术资料</w:t>
            </w:r>
            <w:r w:rsidRPr="00D564AE">
              <w:rPr>
                <w:rFonts w:ascii="宋体" w:hAnsi="宋体" w:cs="Arial" w:hint="eastAsia"/>
                <w:b/>
                <w:kern w:val="0"/>
                <w:sz w:val="24"/>
              </w:rPr>
              <w:t>：</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3.8.1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bCs/>
                <w:kern w:val="0"/>
                <w:sz w:val="24"/>
              </w:rPr>
              <w:t>提供设备标准配置和随机标准附件；</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3.8.2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bCs/>
                <w:kern w:val="0"/>
                <w:sz w:val="24"/>
              </w:rPr>
              <w:t>提供一套完整的维修和操作的专用工具；</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3.8.3</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bCs/>
                <w:kern w:val="0"/>
                <w:sz w:val="24"/>
              </w:rPr>
              <w:t>提供设备</w:t>
            </w:r>
            <w:r w:rsidRPr="00D564AE">
              <w:rPr>
                <w:rFonts w:ascii="宋体" w:hAnsi="宋体"/>
                <w:sz w:val="24"/>
              </w:rPr>
              <w:t>验收后运行</w:t>
            </w:r>
            <w:r w:rsidRPr="00D564AE">
              <w:rPr>
                <w:rFonts w:ascii="宋体" w:hAnsi="宋体"/>
                <w:color w:val="000000"/>
                <w:kern w:val="0"/>
                <w:sz w:val="24"/>
              </w:rPr>
              <w:t>3年所必须的备品备件以及3年的消耗品</w:t>
            </w:r>
            <w:r w:rsidRPr="00D564AE">
              <w:rPr>
                <w:rFonts w:ascii="宋体" w:hAnsi="宋体"/>
                <w:sz w:val="24"/>
              </w:rPr>
              <w:t>；</w:t>
            </w:r>
          </w:p>
          <w:p w:rsidR="000209BB" w:rsidRPr="00D564AE" w:rsidRDefault="000209BB" w:rsidP="001C6C1E">
            <w:pPr>
              <w:snapToGrid w:val="0"/>
              <w:jc w:val="left"/>
              <w:rPr>
                <w:rFonts w:ascii="宋体" w:hAnsi="宋体"/>
                <w:sz w:val="24"/>
              </w:rPr>
            </w:pPr>
            <w:r w:rsidRPr="00D564AE">
              <w:rPr>
                <w:rFonts w:ascii="宋体" w:hAnsi="宋体"/>
                <w:sz w:val="24"/>
              </w:rPr>
              <w:t>需在投标文件里列出详细清单；</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3.4.4</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随机提供使用说明书、维护手册、</w:t>
            </w:r>
            <w:r w:rsidRPr="00D564AE">
              <w:rPr>
                <w:rFonts w:ascii="宋体" w:hAnsi="宋体"/>
                <w:bCs/>
                <w:kern w:val="0"/>
                <w:sz w:val="24"/>
              </w:rPr>
              <w:t>出厂检验报告</w:t>
            </w:r>
            <w:r w:rsidRPr="00D564AE">
              <w:rPr>
                <w:rFonts w:ascii="宋体" w:hAnsi="宋体"/>
                <w:color w:val="000000"/>
                <w:kern w:val="0"/>
                <w:sz w:val="24"/>
              </w:rPr>
              <w:t>等技术文件；</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3.4.5</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kern w:val="0"/>
                <w:sz w:val="24"/>
              </w:rPr>
              <w:t>投标文件中应提供投标设备的整套产品样本，技术规格书，验</w:t>
            </w:r>
            <w:r w:rsidRPr="00D564AE">
              <w:rPr>
                <w:rFonts w:ascii="宋体" w:hAnsi="宋体"/>
                <w:kern w:val="0"/>
                <w:sz w:val="24"/>
              </w:rPr>
              <w:lastRenderedPageBreak/>
              <w:t>收规格书等。</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b/>
                <w:sz w:val="24"/>
              </w:rPr>
              <w:t>3.9</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b/>
                <w:color w:val="000000"/>
                <w:kern w:val="0"/>
                <w:sz w:val="24"/>
              </w:rPr>
              <w:t>消耗品：</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3.9.1</w:t>
            </w:r>
          </w:p>
        </w:tc>
        <w:tc>
          <w:tcPr>
            <w:tcW w:w="6657" w:type="dxa"/>
            <w:vAlign w:val="center"/>
          </w:tcPr>
          <w:p w:rsidR="000209BB" w:rsidRPr="00D564AE" w:rsidRDefault="000209BB" w:rsidP="001C6C1E">
            <w:pPr>
              <w:snapToGrid w:val="0"/>
              <w:jc w:val="left"/>
              <w:rPr>
                <w:rFonts w:ascii="宋体" w:hAnsi="宋体"/>
                <w:sz w:val="24"/>
              </w:rPr>
            </w:pPr>
            <w:proofErr w:type="spellStart"/>
            <w:r w:rsidRPr="00D564AE">
              <w:rPr>
                <w:rFonts w:ascii="宋体" w:hAnsi="宋体"/>
                <w:sz w:val="24"/>
              </w:rPr>
              <w:t>Ga</w:t>
            </w:r>
            <w:proofErr w:type="spellEnd"/>
            <w:r w:rsidRPr="00D564AE">
              <w:rPr>
                <w:rFonts w:ascii="宋体" w:hAnsi="宋体"/>
                <w:sz w:val="24"/>
              </w:rPr>
              <w:t xml:space="preserve">离子源：4 </w:t>
            </w:r>
            <w:proofErr w:type="gramStart"/>
            <w:r w:rsidRPr="00D564AE">
              <w:rPr>
                <w:rFonts w:ascii="宋体" w:hAnsi="宋体"/>
                <w:sz w:val="24"/>
              </w:rPr>
              <w:t>个</w:t>
            </w:r>
            <w:proofErr w:type="gramEnd"/>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3.9.2</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sz w:val="24"/>
              </w:rPr>
              <w:t xml:space="preserve">电子枪： 2 </w:t>
            </w:r>
            <w:proofErr w:type="gramStart"/>
            <w:r w:rsidRPr="00D564AE">
              <w:rPr>
                <w:rFonts w:ascii="宋体" w:hAnsi="宋体"/>
                <w:sz w:val="24"/>
              </w:rPr>
              <w:t>个</w:t>
            </w:r>
            <w:proofErr w:type="gramEnd"/>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3.9.3</w:t>
            </w:r>
          </w:p>
        </w:tc>
        <w:tc>
          <w:tcPr>
            <w:tcW w:w="6657" w:type="dxa"/>
            <w:vAlign w:val="center"/>
          </w:tcPr>
          <w:p w:rsidR="000209BB" w:rsidRPr="00D564AE" w:rsidRDefault="000209BB" w:rsidP="001C6C1E">
            <w:pPr>
              <w:snapToGrid w:val="0"/>
              <w:jc w:val="left"/>
              <w:rPr>
                <w:rFonts w:ascii="宋体" w:hAnsi="宋体"/>
                <w:b/>
                <w:sz w:val="24"/>
              </w:rPr>
            </w:pPr>
            <w:proofErr w:type="gramStart"/>
            <w:r w:rsidRPr="00D564AE">
              <w:rPr>
                <w:rFonts w:ascii="宋体" w:hAnsi="宋体"/>
                <w:sz w:val="24"/>
              </w:rPr>
              <w:t>铂</w:t>
            </w:r>
            <w:proofErr w:type="gramEnd"/>
            <w:r w:rsidRPr="00D564AE">
              <w:rPr>
                <w:rFonts w:ascii="宋体" w:hAnsi="宋体"/>
                <w:sz w:val="24"/>
              </w:rPr>
              <w:t>沉积气体：</w:t>
            </w:r>
            <w:r w:rsidRPr="00D564AE">
              <w:rPr>
                <w:rFonts w:ascii="宋体" w:hAnsi="宋体"/>
                <w:kern w:val="0"/>
                <w:sz w:val="24"/>
              </w:rPr>
              <w:t xml:space="preserve">≥ 3 </w:t>
            </w:r>
            <w:proofErr w:type="gramStart"/>
            <w:r w:rsidRPr="00D564AE">
              <w:rPr>
                <w:rFonts w:ascii="宋体" w:hAnsi="宋体"/>
                <w:kern w:val="0"/>
                <w:sz w:val="24"/>
              </w:rPr>
              <w:t>个</w:t>
            </w:r>
            <w:proofErr w:type="gramEnd"/>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3.9.4</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sz w:val="24"/>
              </w:rPr>
              <w:t>碳沉积气体：</w:t>
            </w:r>
            <w:r w:rsidRPr="00D564AE">
              <w:rPr>
                <w:rFonts w:ascii="宋体" w:hAnsi="宋体"/>
                <w:kern w:val="0"/>
                <w:sz w:val="24"/>
              </w:rPr>
              <w:t xml:space="preserve">≥ </w:t>
            </w:r>
            <w:r w:rsidRPr="00D564AE">
              <w:rPr>
                <w:rFonts w:ascii="宋体" w:hAnsi="宋体"/>
                <w:sz w:val="24"/>
              </w:rPr>
              <w:t xml:space="preserve">1 </w:t>
            </w:r>
            <w:proofErr w:type="gramStart"/>
            <w:r w:rsidRPr="00D564AE">
              <w:rPr>
                <w:rFonts w:ascii="宋体" w:hAnsi="宋体"/>
                <w:sz w:val="24"/>
              </w:rPr>
              <w:t>个</w:t>
            </w:r>
            <w:proofErr w:type="gramEnd"/>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3.9.5</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sz w:val="24"/>
              </w:rPr>
              <w:t>低</w:t>
            </w:r>
            <w:proofErr w:type="gramStart"/>
            <w:r w:rsidRPr="00D564AE">
              <w:rPr>
                <w:rFonts w:ascii="宋体" w:hAnsi="宋体"/>
                <w:sz w:val="24"/>
              </w:rPr>
              <w:t>背底双倾</w:t>
            </w:r>
            <w:proofErr w:type="gramEnd"/>
            <w:r w:rsidRPr="00D564AE">
              <w:rPr>
                <w:rFonts w:ascii="宋体" w:hAnsi="宋体"/>
                <w:sz w:val="24"/>
              </w:rPr>
              <w:t>样品杆（铍螺丝固定型）</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b/>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b/>
                <w:sz w:val="24"/>
              </w:rPr>
              <w:t>3.10</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b/>
                <w:sz w:val="24"/>
              </w:rPr>
              <w:t>纳米机械手：</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3.10.1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可以为提取FIB切割后的微小样品，可以为透射电镜进行样品制备；与FIB配合，也可以对纳米材料进行搬运、操纵；</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3.10.2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自由度：5个</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#3.10.3</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漂移：&lt;50nm/min</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3.10.4</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振动：&lt;15 nm</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3.10.5</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全方向重复精度&lt;±150nm</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b/>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hint="eastAsia"/>
                <w:b/>
                <w:sz w:val="24"/>
              </w:rPr>
              <w:t>3.11</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cs="宋体" w:hint="eastAsia"/>
                <w:b/>
                <w:kern w:val="0"/>
                <w:sz w:val="24"/>
              </w:rPr>
              <w:t>能谱仪：</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3.11.1</w:t>
            </w:r>
          </w:p>
        </w:tc>
        <w:tc>
          <w:tcPr>
            <w:tcW w:w="6657" w:type="dxa"/>
            <w:vAlign w:val="center"/>
          </w:tcPr>
          <w:p w:rsidR="000209BB" w:rsidRPr="00D564AE" w:rsidRDefault="000209BB" w:rsidP="001C6C1E">
            <w:pPr>
              <w:snapToGrid w:val="0"/>
              <w:jc w:val="left"/>
              <w:rPr>
                <w:rFonts w:ascii="宋体" w:hAnsi="宋体"/>
                <w:color w:val="000000"/>
                <w:kern w:val="0"/>
                <w:sz w:val="24"/>
              </w:rPr>
            </w:pPr>
            <w:r w:rsidRPr="00D564AE">
              <w:rPr>
                <w:rFonts w:ascii="宋体" w:hAnsi="宋体"/>
                <w:sz w:val="24"/>
              </w:rPr>
              <w:t>采用场效应管（FET）的高速SDD探测器</w:t>
            </w:r>
            <w:r w:rsidRPr="00D564AE">
              <w:rPr>
                <w:rFonts w:ascii="宋体" w:hAnsi="宋体"/>
                <w:color w:val="000000"/>
                <w:kern w:val="0"/>
                <w:sz w:val="24"/>
              </w:rPr>
              <w:t>，</w:t>
            </w:r>
          </w:p>
          <w:p w:rsidR="000209BB" w:rsidRPr="00D564AE" w:rsidRDefault="000209BB" w:rsidP="001C6C1E">
            <w:pPr>
              <w:snapToGrid w:val="0"/>
              <w:jc w:val="left"/>
              <w:rPr>
                <w:rFonts w:ascii="宋体" w:hAnsi="宋体"/>
                <w:sz w:val="24"/>
              </w:rPr>
            </w:pPr>
            <w:r w:rsidRPr="00D564AE">
              <w:rPr>
                <w:rFonts w:ascii="宋体" w:hAnsi="宋体"/>
                <w:color w:val="000000"/>
                <w:kern w:val="0"/>
                <w:sz w:val="24"/>
              </w:rPr>
              <w:t>晶体有效检测面积：≥ 60 mm</w:t>
            </w:r>
            <w:r w:rsidRPr="00D564AE">
              <w:rPr>
                <w:rFonts w:ascii="宋体" w:hAnsi="宋体"/>
                <w:color w:val="000000"/>
                <w:kern w:val="0"/>
                <w:sz w:val="24"/>
                <w:vertAlign w:val="superscript"/>
              </w:rPr>
              <w:t xml:space="preserve">2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3.11.2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kern w:val="0"/>
                <w:sz w:val="24"/>
              </w:rPr>
              <w:t>分析元素范围：Be</w:t>
            </w:r>
            <w:r w:rsidRPr="00D564AE">
              <w:rPr>
                <w:rFonts w:ascii="宋体" w:hAnsi="宋体"/>
                <w:kern w:val="0"/>
                <w:sz w:val="24"/>
                <w:vertAlign w:val="superscript"/>
              </w:rPr>
              <w:t>4</w:t>
            </w:r>
            <w:r w:rsidRPr="00D564AE">
              <w:rPr>
                <w:rFonts w:ascii="宋体" w:hAnsi="宋体"/>
                <w:kern w:val="0"/>
                <w:sz w:val="24"/>
              </w:rPr>
              <w:t>～Cf</w:t>
            </w:r>
            <w:r w:rsidRPr="00D564AE">
              <w:rPr>
                <w:rFonts w:ascii="宋体" w:hAnsi="宋体"/>
                <w:kern w:val="0"/>
                <w:sz w:val="24"/>
                <w:vertAlign w:val="superscript"/>
              </w:rPr>
              <w:t>98</w:t>
            </w:r>
            <w:r w:rsidRPr="00D564AE">
              <w:rPr>
                <w:rFonts w:ascii="宋体" w:hAnsi="宋体"/>
                <w:kern w:val="0"/>
                <w:sz w:val="24"/>
              </w:rPr>
              <w:t xml:space="preserve">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3.11.3</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kern w:val="0"/>
                <w:sz w:val="24"/>
              </w:rPr>
              <w:t>能量分辨率：在100,000CPS下</w:t>
            </w:r>
            <w:proofErr w:type="spellStart"/>
            <w:r w:rsidRPr="00D564AE">
              <w:rPr>
                <w:rFonts w:ascii="宋体" w:hAnsi="宋体"/>
                <w:kern w:val="0"/>
                <w:sz w:val="24"/>
              </w:rPr>
              <w:t>Mn</w:t>
            </w:r>
            <w:proofErr w:type="spellEnd"/>
            <w:r w:rsidRPr="00D564AE">
              <w:rPr>
                <w:rFonts w:ascii="宋体" w:hAnsi="宋体"/>
                <w:kern w:val="0"/>
                <w:sz w:val="24"/>
              </w:rPr>
              <w:t xml:space="preserve"> Ka≤129eV，C-K≤57eV；</w:t>
            </w:r>
            <w:r w:rsidRPr="00D564AE">
              <w:rPr>
                <w:rFonts w:ascii="宋体" w:hAnsi="宋体"/>
                <w:sz w:val="24"/>
              </w:rPr>
              <w:t xml:space="preserve">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3.11.4</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最大输出计数率优于600Kcps，最大输入计数率优1,500Kcps；</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3.11.5</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图像采集系统：具有</w:t>
            </w:r>
            <w:proofErr w:type="gramStart"/>
            <w:r w:rsidRPr="00D564AE">
              <w:rPr>
                <w:rFonts w:ascii="宋体" w:hAnsi="宋体"/>
                <w:sz w:val="24"/>
              </w:rPr>
              <w:t>和双束扫描电镜</w:t>
            </w:r>
            <w:proofErr w:type="gramEnd"/>
            <w:r w:rsidRPr="00D564AE">
              <w:rPr>
                <w:rFonts w:ascii="宋体" w:hAnsi="宋体"/>
                <w:sz w:val="24"/>
              </w:rPr>
              <w:t>系统的数据通讯模块，可获取两种图像SE和BSE，图像分辨率高达 4096×4096；</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3.11.6</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olor w:val="000000"/>
                <w:kern w:val="0"/>
                <w:sz w:val="24"/>
              </w:rPr>
              <w:t>图像显示：24</w:t>
            </w:r>
            <w:proofErr w:type="gramStart"/>
            <w:r w:rsidRPr="00D564AE">
              <w:rPr>
                <w:rFonts w:ascii="宋体" w:hAnsi="宋体"/>
                <w:color w:val="000000"/>
                <w:kern w:val="0"/>
                <w:sz w:val="24"/>
              </w:rPr>
              <w:t>”</w:t>
            </w:r>
            <w:proofErr w:type="gramEnd"/>
            <w:r w:rsidRPr="00D564AE">
              <w:rPr>
                <w:rFonts w:ascii="宋体" w:hAnsi="宋体"/>
                <w:color w:val="000000"/>
                <w:kern w:val="0"/>
                <w:sz w:val="24"/>
              </w:rPr>
              <w:t xml:space="preserve"> TFT LCD显示器；电脑工作站，</w:t>
            </w:r>
            <w:r w:rsidRPr="00D564AE">
              <w:rPr>
                <w:rFonts w:ascii="宋体" w:hAnsi="宋体"/>
                <w:sz w:val="24"/>
              </w:rPr>
              <w:t>Windows 7操作系统，具有DVD+/-RW drive</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3.11.7</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定性分析：可自动</w:t>
            </w:r>
            <w:proofErr w:type="gramStart"/>
            <w:r w:rsidRPr="00D564AE">
              <w:rPr>
                <w:rFonts w:ascii="宋体" w:hAnsi="宋体"/>
                <w:sz w:val="24"/>
              </w:rPr>
              <w:t>标识谱峰</w:t>
            </w:r>
            <w:proofErr w:type="gramEnd"/>
            <w:r w:rsidRPr="00D564AE">
              <w:rPr>
                <w:rFonts w:ascii="宋体" w:hAnsi="宋体"/>
                <w:sz w:val="24"/>
              </w:rPr>
              <w:t>, 除惰性气体元素外, 无禁止自动标定的元素；可进行谱重构，对重叠峰进行</w:t>
            </w:r>
            <w:proofErr w:type="gramStart"/>
            <w:r w:rsidRPr="00D564AE">
              <w:rPr>
                <w:rFonts w:ascii="宋体" w:hAnsi="宋体"/>
                <w:sz w:val="24"/>
              </w:rPr>
              <w:t>手动峰</w:t>
            </w:r>
            <w:proofErr w:type="gramEnd"/>
            <w:r w:rsidRPr="00D564AE">
              <w:rPr>
                <w:rFonts w:ascii="宋体" w:hAnsi="宋体"/>
                <w:sz w:val="24"/>
              </w:rPr>
              <w:t>剥离；</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3.11.8</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定量分析：具备有标样定量分析及无标样定量分析方法；用户可编辑定量方法</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3.11.9</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提供点、区域定性定量分析，以及超快线扫描和面分布功能；带有每像素点谱图数据库的超级面分布；可显示柱状图、二元图及三元图</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3.11.10</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具备图像漂移校正功能；用于定位痕量偏聚元素的最大像素谱分析功能</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3.11.11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报告生成及输出系统</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b/>
                <w:sz w:val="24"/>
              </w:rPr>
              <w:t>3.12</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b/>
                <w:kern w:val="0"/>
                <w:sz w:val="24"/>
              </w:rPr>
              <w:t>防震台：</w:t>
            </w:r>
            <w:r w:rsidRPr="00D564AE">
              <w:rPr>
                <w:rFonts w:ascii="宋体" w:hAnsi="宋体"/>
                <w:b/>
                <w:sz w:val="24"/>
              </w:rPr>
              <w:t xml:space="preserve">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3.12.1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FIB专用主动式防震系统：1套；</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b/>
                <w:sz w:val="24"/>
              </w:rPr>
              <w:t>3.13</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b/>
                <w:sz w:val="24"/>
              </w:rPr>
              <w:t>不间断电源：</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t>3.13.1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功率：</w:t>
            </w:r>
            <w:r w:rsidRPr="00D564AE">
              <w:rPr>
                <w:rFonts w:ascii="宋体" w:hAnsi="宋体"/>
                <w:kern w:val="0"/>
                <w:sz w:val="24"/>
              </w:rPr>
              <w:t xml:space="preserve">≥ </w:t>
            </w:r>
            <w:r w:rsidRPr="00D564AE">
              <w:rPr>
                <w:rFonts w:ascii="宋体" w:hAnsi="宋体"/>
                <w:sz w:val="24"/>
              </w:rPr>
              <w:t>10kVA；</w:t>
            </w:r>
          </w:p>
          <w:p w:rsidR="000209BB" w:rsidRPr="00D564AE" w:rsidRDefault="000209BB" w:rsidP="001C6C1E">
            <w:pPr>
              <w:snapToGrid w:val="0"/>
              <w:jc w:val="left"/>
              <w:rPr>
                <w:rFonts w:ascii="宋体" w:hAnsi="宋体"/>
                <w:b/>
                <w:sz w:val="24"/>
              </w:rPr>
            </w:pPr>
            <w:r w:rsidRPr="00D564AE">
              <w:rPr>
                <w:rFonts w:ascii="宋体" w:hAnsi="宋体"/>
                <w:sz w:val="24"/>
              </w:rPr>
              <w:lastRenderedPageBreak/>
              <w:t>断电时可持续供电：</w:t>
            </w:r>
            <w:r w:rsidRPr="00D564AE">
              <w:rPr>
                <w:rFonts w:ascii="宋体" w:hAnsi="宋体"/>
                <w:color w:val="000000"/>
                <w:kern w:val="0"/>
                <w:sz w:val="24"/>
              </w:rPr>
              <w:t xml:space="preserve">≥ </w:t>
            </w:r>
            <w:r w:rsidRPr="00D564AE">
              <w:rPr>
                <w:rFonts w:ascii="宋体" w:hAnsi="宋体"/>
                <w:sz w:val="24"/>
              </w:rPr>
              <w:t>1小时；</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sz w:val="24"/>
              </w:rPr>
              <w:lastRenderedPageBreak/>
              <w:t>3.13.2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性能不低于用户指定型号。</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hint="eastAsia"/>
                <w:b/>
                <w:sz w:val="24"/>
              </w:rPr>
              <w:t>4</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hint="eastAsia"/>
                <w:b/>
                <w:sz w:val="24"/>
              </w:rPr>
              <w:t>技术服务要求：</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宋体" w:hint="eastAsia"/>
                <w:color w:val="000000"/>
                <w:kern w:val="0"/>
                <w:sz w:val="24"/>
              </w:rPr>
              <w:t>安装、调试与培训：</w:t>
            </w:r>
            <w:r w:rsidRPr="00D564AE">
              <w:rPr>
                <w:rFonts w:ascii="宋体" w:hAnsi="宋体" w:hint="eastAsia"/>
                <w:sz w:val="24"/>
              </w:rPr>
              <w:t xml:space="preserve">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4.1.1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卖方负责设备安装、调试、试运行、最终验收，培训买方</w:t>
            </w:r>
            <w:r w:rsidRPr="00D564AE">
              <w:rPr>
                <w:rFonts w:ascii="宋体" w:hAnsi="宋体" w:hint="eastAsia"/>
                <w:sz w:val="24"/>
              </w:rPr>
              <w:t>人员的现场操作使用及基本维护；</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4.1.2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hint="eastAsia"/>
                <w:color w:val="000000"/>
                <w:sz w:val="24"/>
              </w:rPr>
              <w:t>仪器到货前厂家派遣工程师携带专用设备对用户实验室的地面振动和环境杂散磁场进行免费的检测；</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4.1.3</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hint="eastAsia"/>
                <w:sz w:val="24"/>
              </w:rPr>
              <w:t>仪器到货后，在接到用户通知后</w:t>
            </w:r>
            <w:r w:rsidRPr="00D564AE">
              <w:rPr>
                <w:rFonts w:ascii="宋体" w:hAnsi="宋体"/>
                <w:sz w:val="24"/>
              </w:rPr>
              <w:t>10</w:t>
            </w:r>
            <w:r w:rsidRPr="00D564AE">
              <w:rPr>
                <w:rFonts w:ascii="宋体" w:hAnsi="宋体" w:hint="eastAsia"/>
                <w:sz w:val="24"/>
              </w:rPr>
              <w:t>个工作日内,</w:t>
            </w:r>
            <w:r w:rsidRPr="00D564AE">
              <w:rPr>
                <w:rFonts w:ascii="宋体" w:hAnsi="宋体"/>
                <w:sz w:val="24"/>
              </w:rPr>
              <w:t xml:space="preserve"> 卖方的安装调试等人员应自带专用工具等到用户现场</w:t>
            </w:r>
            <w:r w:rsidRPr="00D564AE">
              <w:rPr>
                <w:rFonts w:ascii="宋体" w:hAnsi="宋体" w:hint="eastAsia"/>
                <w:sz w:val="24"/>
              </w:rPr>
              <w:t>进行安装调试。</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宋体" w:hint="eastAsia"/>
                <w:color w:val="000000"/>
                <w:kern w:val="0"/>
                <w:sz w:val="24"/>
              </w:rPr>
              <w:t>验收：</w:t>
            </w:r>
            <w:r w:rsidRPr="00D564AE">
              <w:rPr>
                <w:rFonts w:ascii="宋体" w:hAnsi="宋体" w:hint="eastAsia"/>
                <w:sz w:val="24"/>
              </w:rPr>
              <w:t xml:space="preserve">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4.2.1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sz w:val="24"/>
              </w:rPr>
              <w:t>验收标准：调试和验收应根据相关国际标准和投标书中的技术规格响应进行。如有不同，以投标书中的技术规格响应进行</w:t>
            </w:r>
            <w:r w:rsidRPr="00D564AE">
              <w:rPr>
                <w:rFonts w:ascii="宋体" w:hAnsi="宋体" w:hint="eastAsia"/>
                <w:sz w:val="24"/>
              </w:rPr>
              <w:t>。</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4.2.2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Arial"/>
                <w:bCs/>
                <w:kern w:val="0"/>
                <w:sz w:val="24"/>
              </w:rPr>
              <w:t>验收程序：</w:t>
            </w:r>
            <w:r w:rsidRPr="00D564AE">
              <w:rPr>
                <w:rFonts w:ascii="宋体" w:hAnsi="宋体" w:cs="宋体" w:hint="eastAsia"/>
                <w:color w:val="000000"/>
                <w:kern w:val="0"/>
                <w:sz w:val="24"/>
              </w:rPr>
              <w:t>实现系统成套联调并达到技术要求，</w:t>
            </w:r>
            <w:r w:rsidRPr="00D564AE">
              <w:rPr>
                <w:rFonts w:ascii="宋体" w:hAnsi="宋体" w:cs="Arial"/>
                <w:bCs/>
                <w:kern w:val="0"/>
                <w:sz w:val="24"/>
              </w:rPr>
              <w:t>包括试运行、样品加工、演示</w:t>
            </w:r>
            <w:r w:rsidRPr="00D564AE">
              <w:rPr>
                <w:rFonts w:ascii="宋体" w:hAnsi="宋体" w:cs="Arial" w:hint="eastAsia"/>
                <w:bCs/>
                <w:kern w:val="0"/>
                <w:sz w:val="24"/>
              </w:rPr>
              <w:t>，</w:t>
            </w:r>
            <w:r w:rsidRPr="00D564AE">
              <w:rPr>
                <w:rFonts w:ascii="宋体" w:hAnsi="宋体" w:cs="Arial"/>
                <w:bCs/>
                <w:kern w:val="0"/>
                <w:sz w:val="24"/>
              </w:rPr>
              <w:t>验收合格后双方签字生效</w:t>
            </w:r>
            <w:r w:rsidRPr="00D564AE">
              <w:rPr>
                <w:rFonts w:ascii="宋体" w:hAnsi="宋体" w:cs="Arial" w:hint="eastAsia"/>
                <w:bCs/>
                <w:kern w:val="0"/>
                <w:sz w:val="24"/>
              </w:rPr>
              <w:t>。</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4.3</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宋体" w:hint="eastAsia"/>
                <w:color w:val="000000"/>
                <w:kern w:val="0"/>
                <w:sz w:val="24"/>
              </w:rPr>
              <w:t>保修：</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4.3.1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宋体" w:hint="eastAsia"/>
                <w:color w:val="000000"/>
                <w:kern w:val="0"/>
                <w:sz w:val="24"/>
              </w:rPr>
              <w:t>保修期为安装验收合格之日起</w:t>
            </w:r>
            <w:r w:rsidRPr="00D564AE">
              <w:rPr>
                <w:rFonts w:ascii="宋体" w:hAnsi="宋体" w:cs="Calibri" w:hint="eastAsia"/>
                <w:b/>
                <w:color w:val="000000"/>
                <w:kern w:val="0"/>
                <w:sz w:val="24"/>
              </w:rPr>
              <w:t>1</w:t>
            </w:r>
            <w:r w:rsidRPr="00D564AE">
              <w:rPr>
                <w:rFonts w:ascii="宋体" w:hAnsi="宋体" w:cs="宋体" w:hint="eastAsia"/>
                <w:b/>
                <w:color w:val="000000"/>
                <w:kern w:val="0"/>
                <w:sz w:val="24"/>
              </w:rPr>
              <w:t>年</w:t>
            </w:r>
            <w:r w:rsidRPr="00D564AE">
              <w:rPr>
                <w:rFonts w:ascii="宋体" w:hAnsi="宋体" w:cs="宋体" w:hint="eastAsia"/>
                <w:color w:val="000000"/>
                <w:kern w:val="0"/>
                <w:sz w:val="24"/>
              </w:rPr>
              <w:t>；</w:t>
            </w:r>
            <w:r w:rsidRPr="00D564AE">
              <w:rPr>
                <w:rFonts w:ascii="宋体" w:hAnsi="宋体" w:hint="eastAsia"/>
                <w:sz w:val="24"/>
              </w:rPr>
              <w:t xml:space="preserve"> </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4.3.2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宋体" w:hint="eastAsia"/>
                <w:color w:val="000000"/>
                <w:kern w:val="0"/>
                <w:sz w:val="24"/>
              </w:rPr>
              <w:t>设备保修期满前</w:t>
            </w:r>
            <w:r w:rsidRPr="00D564AE">
              <w:rPr>
                <w:rFonts w:ascii="宋体" w:hAnsi="宋体" w:cs="Calibri"/>
                <w:color w:val="000000"/>
                <w:kern w:val="0"/>
                <w:sz w:val="24"/>
              </w:rPr>
              <w:t>1</w:t>
            </w:r>
            <w:r w:rsidRPr="00D564AE">
              <w:rPr>
                <w:rFonts w:ascii="宋体" w:hAnsi="宋体" w:cs="宋体" w:hint="eastAsia"/>
                <w:color w:val="000000"/>
                <w:kern w:val="0"/>
                <w:sz w:val="24"/>
              </w:rPr>
              <w:t>个月，卖方免费负责一次全面的检查、维护，并写出正式报告，如发现潜在问题，应负责排除。</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4.3.3</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宋体" w:hint="eastAsia"/>
                <w:color w:val="000000"/>
                <w:kern w:val="0"/>
                <w:sz w:val="24"/>
              </w:rPr>
              <w:t>在保修期外软硬件出现的问题，接到用户通知后24小时内给予答复，5个工作日内给与解决方案并到达用户现场解决问题。重大问题或其它无法立刻解决的问题应在2周内解决或提出明确的解决方案。</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4.3.4</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Arial"/>
                <w:sz w:val="24"/>
              </w:rPr>
              <w:t>卖方</w:t>
            </w:r>
            <w:r w:rsidRPr="00D564AE">
              <w:rPr>
                <w:rFonts w:ascii="宋体" w:hAnsi="宋体" w:cs="宋体" w:hint="eastAsia"/>
                <w:color w:val="000000"/>
                <w:kern w:val="0"/>
                <w:sz w:val="24"/>
              </w:rPr>
              <w:t>提供终身维修，并保证保修期满后零配件及消耗品的供应。</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4.3.5</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Arial"/>
                <w:sz w:val="24"/>
              </w:rPr>
              <w:t>卖方</w:t>
            </w:r>
            <w:r w:rsidRPr="00D564AE">
              <w:rPr>
                <w:rFonts w:ascii="宋体" w:hAnsi="宋体" w:cs="宋体" w:hint="eastAsia"/>
                <w:color w:val="000000"/>
                <w:kern w:val="0"/>
                <w:sz w:val="24"/>
              </w:rPr>
              <w:t>提供终身维修，</w:t>
            </w:r>
            <w:r w:rsidRPr="00D564AE">
              <w:rPr>
                <w:rFonts w:ascii="宋体" w:hAnsi="宋体" w:cs="Arial"/>
                <w:sz w:val="24"/>
              </w:rPr>
              <w:t>在中国大陆有备件仓库和维修中心</w:t>
            </w:r>
            <w:r w:rsidRPr="00D564AE">
              <w:rPr>
                <w:rFonts w:ascii="宋体" w:hAnsi="宋体" w:cs="宋体" w:hint="eastAsia"/>
                <w:color w:val="000000"/>
                <w:kern w:val="0"/>
                <w:sz w:val="24"/>
              </w:rPr>
              <w:t>，保证保修期满后零配件及消耗品的供应。</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4.3.6</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宋体" w:hint="eastAsia"/>
                <w:color w:val="000000"/>
                <w:kern w:val="0"/>
                <w:sz w:val="24"/>
              </w:rPr>
              <w:t>软件升级：在硬件支持的前提下，免费提供软件升级。</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hint="eastAsia"/>
                <w:b/>
                <w:sz w:val="24"/>
              </w:rPr>
              <w:t xml:space="preserve">5 </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hint="eastAsia"/>
                <w:b/>
                <w:sz w:val="24"/>
              </w:rPr>
              <w:t>包装及运输方式：</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5.1</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宋体" w:hint="eastAsia"/>
                <w:color w:val="000000"/>
                <w:kern w:val="0"/>
                <w:sz w:val="24"/>
              </w:rPr>
              <w:t>包装要求：</w:t>
            </w:r>
            <w:r w:rsidRPr="00D564AE">
              <w:rPr>
                <w:rFonts w:ascii="宋体" w:hAnsi="宋体" w:cs="Arial"/>
                <w:bCs/>
                <w:kern w:val="0"/>
                <w:sz w:val="24"/>
              </w:rPr>
              <w:t>卖方应提供货物运至合同规定的最终目的地所需要的包装，以防止货物在转运过程中损坏或变质。此类包装应采取防潮、防晒、防锈、腐蚀、防震动及防止其它损坏的必要措施，从而保护货物能够经受多次搬运、装卸及远洋和内陆的长途运输。卖方应承</w:t>
            </w:r>
            <w:proofErr w:type="gramStart"/>
            <w:r w:rsidRPr="00D564AE">
              <w:rPr>
                <w:rFonts w:ascii="宋体" w:hAnsi="宋体" w:cs="Arial"/>
                <w:bCs/>
                <w:kern w:val="0"/>
                <w:sz w:val="24"/>
              </w:rPr>
              <w:t>担由于</w:t>
            </w:r>
            <w:proofErr w:type="gramEnd"/>
            <w:r w:rsidRPr="00D564AE">
              <w:rPr>
                <w:rFonts w:ascii="宋体" w:hAnsi="宋体" w:cs="Arial"/>
                <w:bCs/>
                <w:kern w:val="0"/>
                <w:sz w:val="24"/>
              </w:rPr>
              <w:t>其包装或防护措施不妥而引起的货物锈蚀、损坏和丢失的任何损失的责任或费用。</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r w:rsidRPr="00D564AE">
              <w:rPr>
                <w:rFonts w:ascii="宋体" w:hAnsi="宋体" w:hint="eastAsia"/>
                <w:sz w:val="24"/>
              </w:rPr>
              <w:t>5.2</w:t>
            </w:r>
          </w:p>
        </w:tc>
        <w:tc>
          <w:tcPr>
            <w:tcW w:w="6657" w:type="dxa"/>
            <w:vAlign w:val="center"/>
          </w:tcPr>
          <w:p w:rsidR="000209BB" w:rsidRPr="00D564AE" w:rsidRDefault="000209BB" w:rsidP="001C6C1E">
            <w:pPr>
              <w:snapToGrid w:val="0"/>
              <w:jc w:val="left"/>
              <w:rPr>
                <w:rFonts w:ascii="宋体" w:hAnsi="宋体"/>
                <w:sz w:val="24"/>
              </w:rPr>
            </w:pPr>
            <w:r w:rsidRPr="00D564AE">
              <w:rPr>
                <w:rFonts w:ascii="宋体" w:hAnsi="宋体" w:cs="宋体" w:hint="eastAsia"/>
                <w:color w:val="000000"/>
                <w:kern w:val="0"/>
                <w:sz w:val="24"/>
              </w:rPr>
              <w:t>运输方式：空运</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hint="eastAsia"/>
                <w:b/>
                <w:sz w:val="24"/>
              </w:rPr>
              <w:t>6</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hint="eastAsia"/>
                <w:b/>
                <w:sz w:val="24"/>
              </w:rPr>
              <w:t>交货期：</w:t>
            </w:r>
            <w:r w:rsidRPr="00D564AE">
              <w:rPr>
                <w:rFonts w:ascii="宋体" w:hAnsi="宋体" w:hint="eastAsia"/>
                <w:sz w:val="24"/>
              </w:rPr>
              <w:t>合同生效后</w:t>
            </w:r>
            <w:r w:rsidRPr="00D564AE">
              <w:rPr>
                <w:rFonts w:ascii="宋体" w:hAnsi="宋体" w:hint="eastAsia"/>
                <w:b/>
                <w:sz w:val="24"/>
              </w:rPr>
              <w:t>5个月</w:t>
            </w:r>
            <w:r w:rsidRPr="00D564AE">
              <w:rPr>
                <w:rFonts w:ascii="宋体" w:hAnsi="宋体" w:hint="eastAsia"/>
                <w:sz w:val="24"/>
              </w:rPr>
              <w:t>内</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hint="eastAsia"/>
                <w:b/>
                <w:sz w:val="24"/>
              </w:rPr>
              <w:t>7</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hint="eastAsia"/>
                <w:b/>
                <w:sz w:val="24"/>
              </w:rPr>
              <w:t>交货地点：</w:t>
            </w:r>
            <w:r w:rsidRPr="00D564AE">
              <w:rPr>
                <w:rFonts w:ascii="宋体" w:hAnsi="宋体" w:hint="eastAsia"/>
                <w:sz w:val="24"/>
              </w:rPr>
              <w:t>宁波</w:t>
            </w: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sz w:val="24"/>
              </w:rPr>
            </w:pPr>
          </w:p>
        </w:tc>
        <w:tc>
          <w:tcPr>
            <w:tcW w:w="6657" w:type="dxa"/>
            <w:vAlign w:val="center"/>
          </w:tcPr>
          <w:p w:rsidR="000209BB" w:rsidRPr="00D564AE" w:rsidRDefault="000209BB" w:rsidP="001C6C1E">
            <w:pPr>
              <w:snapToGrid w:val="0"/>
              <w:jc w:val="left"/>
              <w:rPr>
                <w:rFonts w:ascii="宋体" w:hAnsi="宋体"/>
                <w:sz w:val="24"/>
              </w:rPr>
            </w:pPr>
          </w:p>
        </w:tc>
      </w:tr>
      <w:tr w:rsidR="000209BB" w:rsidRPr="008F0E6D" w:rsidTr="001C6C1E">
        <w:trPr>
          <w:trHeight w:val="242"/>
          <w:jc w:val="center"/>
        </w:trPr>
        <w:tc>
          <w:tcPr>
            <w:tcW w:w="1274" w:type="dxa"/>
          </w:tcPr>
          <w:p w:rsidR="000209BB" w:rsidRPr="00D564AE" w:rsidRDefault="000209BB" w:rsidP="001C6C1E">
            <w:pPr>
              <w:snapToGrid w:val="0"/>
              <w:jc w:val="left"/>
              <w:rPr>
                <w:rFonts w:ascii="宋体" w:hAnsi="宋体"/>
                <w:b/>
                <w:sz w:val="24"/>
              </w:rPr>
            </w:pPr>
            <w:r w:rsidRPr="00D564AE">
              <w:rPr>
                <w:rFonts w:ascii="宋体" w:hAnsi="宋体" w:hint="eastAsia"/>
                <w:b/>
                <w:sz w:val="24"/>
              </w:rPr>
              <w:lastRenderedPageBreak/>
              <w:t>8</w:t>
            </w:r>
          </w:p>
        </w:tc>
        <w:tc>
          <w:tcPr>
            <w:tcW w:w="6657" w:type="dxa"/>
            <w:vAlign w:val="center"/>
          </w:tcPr>
          <w:p w:rsidR="000209BB" w:rsidRPr="00D564AE" w:rsidRDefault="000209BB" w:rsidP="001C6C1E">
            <w:pPr>
              <w:snapToGrid w:val="0"/>
              <w:jc w:val="left"/>
              <w:rPr>
                <w:rFonts w:ascii="宋体" w:hAnsi="宋体"/>
                <w:b/>
                <w:sz w:val="24"/>
              </w:rPr>
            </w:pPr>
            <w:r w:rsidRPr="00D564AE">
              <w:rPr>
                <w:rFonts w:ascii="宋体" w:hAnsi="宋体" w:hint="eastAsia"/>
                <w:b/>
                <w:sz w:val="24"/>
              </w:rPr>
              <w:t>数量：1</w:t>
            </w:r>
            <w:r w:rsidRPr="00D564AE">
              <w:rPr>
                <w:rFonts w:ascii="宋体" w:hAnsi="宋体" w:cs="Arial" w:hint="eastAsia"/>
                <w:sz w:val="24"/>
              </w:rPr>
              <w:t>套</w:t>
            </w:r>
          </w:p>
        </w:tc>
      </w:tr>
    </w:tbl>
    <w:p w:rsidR="000209BB" w:rsidRDefault="000209BB" w:rsidP="000209BB">
      <w:pPr>
        <w:spacing w:line="360" w:lineRule="auto"/>
        <w:ind w:firstLine="585"/>
        <w:rPr>
          <w:rFonts w:ascii="宋体" w:hAnsi="宋体" w:hint="eastAsia"/>
          <w:sz w:val="24"/>
        </w:rPr>
      </w:pPr>
      <w:r w:rsidRPr="004267E3">
        <w:rPr>
          <w:rFonts w:ascii="宋体" w:hAnsi="宋体" w:hint="eastAsia"/>
          <w:sz w:val="24"/>
        </w:rPr>
        <w:t>备注</w:t>
      </w:r>
      <w:r>
        <w:rPr>
          <w:rFonts w:ascii="宋体" w:hAnsi="宋体" w:cs="Calibri" w:hint="eastAsia"/>
          <w:b/>
          <w:sz w:val="28"/>
          <w:szCs w:val="28"/>
        </w:rPr>
        <w:t>：</w:t>
      </w:r>
      <w:r w:rsidRPr="00415D07">
        <w:rPr>
          <w:rFonts w:ascii="宋体" w:hAnsi="宋体" w:hint="eastAsia"/>
          <w:sz w:val="24"/>
        </w:rPr>
        <w:t>标记为“*”的指标是关键技术条款</w:t>
      </w:r>
      <w:r>
        <w:rPr>
          <w:rFonts w:ascii="宋体" w:hAnsi="宋体" w:hint="eastAsia"/>
          <w:sz w:val="24"/>
        </w:rPr>
        <w:t>，</w:t>
      </w:r>
      <w:r w:rsidRPr="00415D07">
        <w:rPr>
          <w:rFonts w:ascii="宋体" w:hAnsi="宋体" w:hint="eastAsia"/>
          <w:sz w:val="24"/>
        </w:rPr>
        <w:t>标记为</w:t>
      </w:r>
      <w:r w:rsidRPr="00415D07">
        <w:rPr>
          <w:rFonts w:ascii="宋体" w:hAnsi="宋体"/>
          <w:sz w:val="24"/>
        </w:rPr>
        <w:t>“</w:t>
      </w:r>
      <w:r w:rsidRPr="00415D07">
        <w:rPr>
          <w:rFonts w:ascii="宋体" w:hAnsi="宋体" w:hint="eastAsia"/>
          <w:sz w:val="24"/>
        </w:rPr>
        <w:t>#</w:t>
      </w:r>
      <w:r w:rsidRPr="00415D07">
        <w:rPr>
          <w:rFonts w:ascii="宋体" w:hAnsi="宋体"/>
          <w:sz w:val="24"/>
        </w:rPr>
        <w:t>”</w:t>
      </w:r>
      <w:r w:rsidRPr="00415D07">
        <w:rPr>
          <w:rFonts w:ascii="宋体" w:hAnsi="宋体" w:hint="eastAsia"/>
          <w:sz w:val="24"/>
        </w:rPr>
        <w:t>的指标</w:t>
      </w:r>
      <w:r w:rsidRPr="00415D07">
        <w:rPr>
          <w:rFonts w:ascii="宋体" w:hAnsi="宋体"/>
          <w:sz w:val="24"/>
        </w:rPr>
        <w:t>是</w:t>
      </w:r>
      <w:r w:rsidRPr="00415D07">
        <w:rPr>
          <w:rFonts w:ascii="宋体" w:hAnsi="宋体" w:hint="eastAsia"/>
          <w:sz w:val="24"/>
        </w:rPr>
        <w:t>重要技术条款</w:t>
      </w:r>
      <w:r>
        <w:rPr>
          <w:rFonts w:ascii="宋体" w:hAnsi="宋体" w:hint="eastAsia"/>
          <w:sz w:val="24"/>
        </w:rPr>
        <w:t>。</w:t>
      </w:r>
    </w:p>
    <w:p w:rsidR="00A1151B" w:rsidRPr="000209BB" w:rsidRDefault="00A1151B">
      <w:bookmarkStart w:id="2" w:name="_GoBack"/>
      <w:bookmarkEnd w:id="2"/>
    </w:p>
    <w:sectPr w:rsidR="00A1151B" w:rsidRPr="000209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8C" w:rsidRDefault="00AD488C" w:rsidP="000209BB">
      <w:r>
        <w:separator/>
      </w:r>
    </w:p>
  </w:endnote>
  <w:endnote w:type="continuationSeparator" w:id="0">
    <w:p w:rsidR="00AD488C" w:rsidRDefault="00AD488C" w:rsidP="0002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8C" w:rsidRDefault="00AD488C" w:rsidP="000209BB">
      <w:r>
        <w:separator/>
      </w:r>
    </w:p>
  </w:footnote>
  <w:footnote w:type="continuationSeparator" w:id="0">
    <w:p w:rsidR="00AD488C" w:rsidRDefault="00AD488C" w:rsidP="00020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C8"/>
    <w:rsid w:val="000209BB"/>
    <w:rsid w:val="003752C8"/>
    <w:rsid w:val="00A1151B"/>
    <w:rsid w:val="00AD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9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09BB"/>
    <w:rPr>
      <w:sz w:val="18"/>
      <w:szCs w:val="18"/>
    </w:rPr>
  </w:style>
  <w:style w:type="paragraph" w:styleId="a4">
    <w:name w:val="footer"/>
    <w:basedOn w:val="a"/>
    <w:link w:val="Char0"/>
    <w:uiPriority w:val="99"/>
    <w:unhideWhenUsed/>
    <w:rsid w:val="000209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09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9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09BB"/>
    <w:rPr>
      <w:sz w:val="18"/>
      <w:szCs w:val="18"/>
    </w:rPr>
  </w:style>
  <w:style w:type="paragraph" w:styleId="a4">
    <w:name w:val="footer"/>
    <w:basedOn w:val="a"/>
    <w:link w:val="Char0"/>
    <w:uiPriority w:val="99"/>
    <w:unhideWhenUsed/>
    <w:rsid w:val="000209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09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2018-11-22T03:13:00Z</dcterms:created>
  <dcterms:modified xsi:type="dcterms:W3CDTF">2018-11-22T03:13:00Z</dcterms:modified>
</cp:coreProperties>
</file>