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E" w:rsidRPr="00AF7472" w:rsidRDefault="00D73A2E" w:rsidP="00D73A2E">
      <w:pPr>
        <w:spacing w:line="360" w:lineRule="auto"/>
        <w:ind w:firstLine="420"/>
        <w:jc w:val="center"/>
        <w:rPr>
          <w:rFonts w:ascii="宋体" w:hAnsi="宋体" w:hint="eastAsia"/>
          <w:kern w:val="0"/>
          <w:sz w:val="24"/>
        </w:rPr>
      </w:pPr>
      <w:r w:rsidRPr="007628AB">
        <w:rPr>
          <w:rFonts w:hint="eastAsia"/>
          <w:b/>
          <w:sz w:val="28"/>
        </w:rPr>
        <w:t>化合物半导体感应耦合等离子体刻蚀设备</w:t>
      </w: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 w:hint="eastAsia"/>
          <w:b/>
          <w:kern w:val="0"/>
          <w:sz w:val="24"/>
        </w:rPr>
        <w:t>1.</w:t>
      </w:r>
      <w:r w:rsidRPr="00AF7472">
        <w:rPr>
          <w:rFonts w:ascii="宋体" w:hAnsi="宋体"/>
          <w:b/>
          <w:kern w:val="0"/>
          <w:sz w:val="24"/>
        </w:rPr>
        <w:t>工作条件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1.1电源：</w:t>
      </w:r>
      <w:r w:rsidRPr="00AF7472">
        <w:rPr>
          <w:rFonts w:ascii="宋体" w:hAnsi="宋体" w:hint="eastAsia"/>
          <w:kern w:val="0"/>
          <w:sz w:val="24"/>
        </w:rPr>
        <w:t xml:space="preserve"> </w:t>
      </w:r>
      <w:r w:rsidRPr="00AF7472">
        <w:rPr>
          <w:rFonts w:ascii="宋体" w:hAnsi="宋体"/>
          <w:kern w:val="0"/>
          <w:sz w:val="24"/>
        </w:rPr>
        <w:t>380V/50Hz ±10%，三相，五线</w:t>
      </w:r>
    </w:p>
    <w:p w:rsidR="00D73A2E" w:rsidRPr="00AF7472" w:rsidRDefault="00D73A2E" w:rsidP="00D73A2E">
      <w:pPr>
        <w:adjustRightInd w:val="0"/>
        <w:spacing w:line="360" w:lineRule="auto"/>
        <w:ind w:leftChars="202" w:left="424" w:firstLineChars="500" w:firstLine="120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sz w:val="24"/>
        </w:rPr>
        <w:t>220V/50Hz ±10%，三线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1.2运行环境温度：18-26</w:t>
      </w:r>
      <w:r w:rsidRPr="00AF7472">
        <w:rPr>
          <w:rFonts w:ascii="宋体" w:hAnsi="宋体"/>
          <w:kern w:val="0"/>
          <w:sz w:val="24"/>
        </w:rPr>
        <w:sym w:font="Symbol" w:char="F0B0"/>
      </w:r>
      <w:r w:rsidRPr="00AF7472">
        <w:rPr>
          <w:rFonts w:ascii="宋体" w:hAnsi="宋体"/>
          <w:kern w:val="0"/>
          <w:sz w:val="24"/>
        </w:rPr>
        <w:t>C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1.3运行环境相对湿度：</w:t>
      </w:r>
      <w:bookmarkStart w:id="0" w:name="_Hlk509475057"/>
      <w:r w:rsidRPr="00AF7472">
        <w:rPr>
          <w:rFonts w:ascii="宋体" w:hAnsi="宋体"/>
          <w:kern w:val="0"/>
          <w:sz w:val="24"/>
        </w:rPr>
        <w:t>&lt; 80%</w:t>
      </w:r>
      <w:bookmarkEnd w:id="0"/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1.4</w:t>
      </w:r>
      <w:r w:rsidRPr="00AF7472">
        <w:rPr>
          <w:rFonts w:ascii="宋体" w:hAnsi="宋体"/>
          <w:kern w:val="0"/>
          <w:sz w:val="24"/>
        </w:rPr>
        <w:tab/>
        <w:t>压缩空气：0.6MPa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1.5仪器运行的持久性：长时间连续运行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2．设备用途</w:t>
      </w:r>
    </w:p>
    <w:p w:rsidR="00D73A2E" w:rsidRPr="00AF7472" w:rsidRDefault="00D73A2E" w:rsidP="00D73A2E">
      <w:pPr>
        <w:adjustRightInd w:val="0"/>
        <w:spacing w:line="360" w:lineRule="auto"/>
        <w:ind w:leftChars="202" w:left="424" w:firstLineChars="100" w:firstLine="24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适用于III-V族化合物半导体材料（如</w:t>
      </w:r>
      <w:proofErr w:type="spellStart"/>
      <w:r w:rsidRPr="00AF7472">
        <w:rPr>
          <w:rFonts w:ascii="宋体" w:hAnsi="宋体"/>
          <w:kern w:val="0"/>
          <w:sz w:val="24"/>
        </w:rPr>
        <w:t>GaAs</w:t>
      </w:r>
      <w:proofErr w:type="spellEnd"/>
      <w:r w:rsidRPr="00AF7472">
        <w:rPr>
          <w:rFonts w:ascii="宋体" w:hAnsi="宋体"/>
          <w:kern w:val="0"/>
          <w:sz w:val="24"/>
        </w:rPr>
        <w:t>系、</w:t>
      </w:r>
      <w:proofErr w:type="spellStart"/>
      <w:r w:rsidRPr="00AF7472">
        <w:rPr>
          <w:rFonts w:ascii="宋体" w:hAnsi="宋体"/>
          <w:kern w:val="0"/>
          <w:sz w:val="24"/>
        </w:rPr>
        <w:t>InP</w:t>
      </w:r>
      <w:proofErr w:type="spellEnd"/>
      <w:r w:rsidRPr="00AF7472">
        <w:rPr>
          <w:rFonts w:ascii="宋体" w:hAnsi="宋体" w:hint="eastAsia"/>
          <w:kern w:val="0"/>
          <w:sz w:val="24"/>
        </w:rPr>
        <w:t>、系</w:t>
      </w:r>
      <w:proofErr w:type="spellStart"/>
      <w:r w:rsidRPr="00AF7472">
        <w:rPr>
          <w:rFonts w:ascii="宋体" w:hAnsi="宋体" w:hint="eastAsia"/>
          <w:kern w:val="0"/>
          <w:sz w:val="24"/>
        </w:rPr>
        <w:t>GaN</w:t>
      </w:r>
      <w:proofErr w:type="spellEnd"/>
      <w:r w:rsidRPr="00AF7472">
        <w:rPr>
          <w:rFonts w:ascii="宋体" w:hAnsi="宋体"/>
          <w:kern w:val="0"/>
          <w:sz w:val="24"/>
        </w:rPr>
        <w:t>系化合物半导体材料）的刻蚀</w:t>
      </w:r>
    </w:p>
    <w:p w:rsidR="00D73A2E" w:rsidRPr="00AF7472" w:rsidRDefault="00D73A2E" w:rsidP="00D73A2E">
      <w:pPr>
        <w:adjustRightIn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3．技术规格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3.1进</w:t>
      </w:r>
      <w:proofErr w:type="gramStart"/>
      <w:r w:rsidRPr="00AF7472">
        <w:rPr>
          <w:rFonts w:ascii="宋体" w:hAnsi="宋体"/>
          <w:kern w:val="0"/>
          <w:sz w:val="24"/>
        </w:rPr>
        <w:t>样系统</w:t>
      </w:r>
      <w:proofErr w:type="gramEnd"/>
      <w:r w:rsidRPr="00AF7472">
        <w:rPr>
          <w:rFonts w:ascii="宋体" w:hAnsi="宋体"/>
          <w:kern w:val="0"/>
          <w:sz w:val="24"/>
        </w:rPr>
        <w:t>和反应腔室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F7472">
          <w:rPr>
            <w:rFonts w:ascii="宋体" w:hAnsi="宋体"/>
            <w:kern w:val="0"/>
            <w:sz w:val="24"/>
          </w:rPr>
          <w:t>3.1.1</w:t>
        </w:r>
      </w:smartTag>
      <w:r w:rsidRPr="00AF7472">
        <w:rPr>
          <w:rFonts w:ascii="宋体" w:hAnsi="宋体"/>
          <w:kern w:val="0"/>
          <w:sz w:val="24"/>
        </w:rPr>
        <w:t xml:space="preserve"> 自动真空进样装置（</w:t>
      </w:r>
      <w:proofErr w:type="spellStart"/>
      <w:r w:rsidRPr="00AF7472">
        <w:rPr>
          <w:rFonts w:ascii="宋体" w:hAnsi="宋体"/>
          <w:kern w:val="0"/>
          <w:sz w:val="24"/>
        </w:rPr>
        <w:t>LoadLock</w:t>
      </w:r>
      <w:proofErr w:type="spellEnd"/>
      <w:r w:rsidRPr="00AF7472">
        <w:rPr>
          <w:rFonts w:ascii="宋体" w:hAnsi="宋体"/>
          <w:kern w:val="0"/>
          <w:sz w:val="24"/>
        </w:rPr>
        <w:t>），可传载8英寸及以下样片</w:t>
      </w:r>
      <w:r w:rsidRPr="00AF7472">
        <w:rPr>
          <w:rFonts w:ascii="宋体" w:hAnsi="宋体" w:hint="eastAsia"/>
          <w:kern w:val="0"/>
          <w:sz w:val="24"/>
        </w:rPr>
        <w:t>，</w:t>
      </w:r>
      <w:r w:rsidRPr="00595BA3">
        <w:rPr>
          <w:rFonts w:ascii="宋体" w:hAnsi="宋体" w:hint="eastAsia"/>
          <w:sz w:val="24"/>
        </w:rPr>
        <w:t>漏率：</w:t>
      </w:r>
      <w:r w:rsidRPr="00595BA3">
        <w:rPr>
          <w:rFonts w:ascii="宋体" w:hAnsi="宋体"/>
          <w:sz w:val="24"/>
        </w:rPr>
        <w:t xml:space="preserve">≤ </w:t>
      </w:r>
      <w:r w:rsidRPr="00595BA3">
        <w:rPr>
          <w:rFonts w:ascii="宋体" w:hAnsi="宋体" w:hint="eastAsia"/>
          <w:sz w:val="24"/>
        </w:rPr>
        <w:t>1mTorr/min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>3.1.2电感耦合等离子体发生源采用电磁螺线管设计，</w:t>
      </w:r>
      <w:r w:rsidRPr="00AF7472">
        <w:rPr>
          <w:rFonts w:ascii="宋体" w:hAnsi="宋体" w:hint="eastAsia"/>
          <w:kern w:val="0"/>
          <w:sz w:val="24"/>
        </w:rPr>
        <w:t>电源频率2MHz，</w:t>
      </w:r>
      <w:r w:rsidRPr="00AF7472">
        <w:rPr>
          <w:rFonts w:ascii="宋体" w:hAnsi="宋体"/>
          <w:kern w:val="0"/>
          <w:sz w:val="24"/>
        </w:rPr>
        <w:t>功率不低于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5</w:t>
      </w:r>
      <w:r w:rsidRPr="00AF7472">
        <w:rPr>
          <w:rFonts w:ascii="宋体" w:hAnsi="宋体"/>
          <w:kern w:val="0"/>
          <w:sz w:val="24"/>
        </w:rPr>
        <w:t>00W，配备自动匹配网络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3.1.3 配备ICP冷却系统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3.1.4 射频发生器功率不低于</w:t>
      </w:r>
      <w:r w:rsidRPr="00AF7472">
        <w:rPr>
          <w:rFonts w:ascii="宋体" w:hAnsi="宋体" w:hint="eastAsia"/>
          <w:kern w:val="0"/>
          <w:sz w:val="24"/>
        </w:rPr>
        <w:t>3</w:t>
      </w:r>
      <w:r w:rsidRPr="00AF7472">
        <w:rPr>
          <w:rFonts w:ascii="宋体" w:hAnsi="宋体"/>
          <w:kern w:val="0"/>
          <w:sz w:val="24"/>
        </w:rPr>
        <w:t>00W，配备自动匹配网络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 w:hint="eastAsia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>3.1.5 下电极</w:t>
      </w:r>
      <w:proofErr w:type="gramStart"/>
      <w:r w:rsidRPr="00AF7472">
        <w:rPr>
          <w:rFonts w:ascii="宋体" w:hAnsi="宋体"/>
          <w:kern w:val="0"/>
          <w:sz w:val="24"/>
        </w:rPr>
        <w:t>采用背氦传热</w:t>
      </w:r>
      <w:proofErr w:type="gramEnd"/>
      <w:r w:rsidRPr="00AF7472">
        <w:rPr>
          <w:rFonts w:ascii="宋体" w:hAnsi="宋体"/>
          <w:kern w:val="0"/>
          <w:sz w:val="24"/>
        </w:rPr>
        <w:t>的温度控制系统，有内置加热器和外置冷却系统，温度控制范围</w:t>
      </w:r>
      <w:r>
        <w:rPr>
          <w:rFonts w:ascii="宋体" w:hAnsi="宋体" w:hint="eastAsia"/>
          <w:kern w:val="0"/>
          <w:sz w:val="24"/>
        </w:rPr>
        <w:t>不低于-</w:t>
      </w:r>
      <w:r>
        <w:rPr>
          <w:rFonts w:ascii="宋体" w:hAnsi="宋体"/>
          <w:kern w:val="0"/>
          <w:sz w:val="24"/>
        </w:rPr>
        <w:t>3</w:t>
      </w:r>
      <w:r w:rsidRPr="00722112">
        <w:rPr>
          <w:rFonts w:ascii="宋体" w:hAnsi="宋体" w:hint="eastAsia"/>
          <w:kern w:val="0"/>
          <w:sz w:val="24"/>
        </w:rPr>
        <w:t>0℃～</w:t>
      </w:r>
      <w:r>
        <w:rPr>
          <w:rFonts w:ascii="宋体" w:hAnsi="宋体" w:hint="eastAsia"/>
          <w:kern w:val="0"/>
          <w:sz w:val="24"/>
        </w:rPr>
        <w:t>4</w:t>
      </w:r>
      <w:r w:rsidRPr="00722112">
        <w:rPr>
          <w:rFonts w:ascii="宋体" w:hAnsi="宋体"/>
          <w:kern w:val="0"/>
          <w:sz w:val="24"/>
        </w:rPr>
        <w:t>00℃，</w:t>
      </w:r>
      <w:r w:rsidRPr="00AF7472">
        <w:rPr>
          <w:rFonts w:ascii="宋体" w:hAnsi="宋体"/>
          <w:kern w:val="0"/>
          <w:sz w:val="24"/>
        </w:rPr>
        <w:t>温度控制精度±1℃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 xml:space="preserve">*3.1.6 </w:t>
      </w:r>
      <w:proofErr w:type="gramStart"/>
      <w:r w:rsidRPr="00AF7472">
        <w:rPr>
          <w:rFonts w:ascii="宋体" w:hAnsi="宋体"/>
          <w:kern w:val="0"/>
          <w:sz w:val="24"/>
        </w:rPr>
        <w:t>铝下电极</w:t>
      </w:r>
      <w:proofErr w:type="gramEnd"/>
      <w:r w:rsidRPr="00AF7472">
        <w:rPr>
          <w:rFonts w:ascii="宋体" w:hAnsi="宋体" w:hint="eastAsia"/>
          <w:kern w:val="0"/>
          <w:sz w:val="24"/>
        </w:rPr>
        <w:t>直径</w:t>
      </w:r>
      <w:r w:rsidRPr="00AF7472">
        <w:rPr>
          <w:rFonts w:ascii="宋体" w:hAnsi="宋体"/>
          <w:kern w:val="0"/>
          <w:sz w:val="24"/>
        </w:rPr>
        <w:t>≥240mm，可承载8英寸及以下样片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3.1.7 反应腔室侧壁带有加热功能，温度不低于60℃</w:t>
      </w:r>
    </w:p>
    <w:p w:rsidR="00D73A2E" w:rsidRPr="00AF7472" w:rsidRDefault="00D73A2E" w:rsidP="00D73A2E">
      <w:pPr>
        <w:adjustRightInd w:val="0"/>
        <w:spacing w:line="360" w:lineRule="auto"/>
        <w:ind w:leftChars="414" w:left="1435" w:hangingChars="236" w:hanging="566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3.1.8反应腔体配备有射频阻挡功能的等离子体观察窗口</w:t>
      </w:r>
    </w:p>
    <w:p w:rsidR="00D73A2E" w:rsidRPr="00B512ED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 w:hint="eastAsia"/>
          <w:kern w:val="0"/>
          <w:sz w:val="24"/>
        </w:rPr>
      </w:pPr>
      <w:r w:rsidRPr="00B512ED">
        <w:rPr>
          <w:rFonts w:ascii="宋体" w:hAnsi="宋体"/>
          <w:kern w:val="0"/>
          <w:sz w:val="24"/>
        </w:rPr>
        <w:t>#3.1.9 配有</w:t>
      </w:r>
      <w:r w:rsidRPr="00B512ED">
        <w:rPr>
          <w:rFonts w:ascii="宋体" w:hAnsi="宋体" w:hint="eastAsia"/>
          <w:kern w:val="0"/>
          <w:sz w:val="24"/>
        </w:rPr>
        <w:t>激光</w:t>
      </w:r>
      <w:r w:rsidRPr="00B512ED">
        <w:rPr>
          <w:rFonts w:ascii="宋体" w:hAnsi="宋体"/>
          <w:kern w:val="0"/>
          <w:sz w:val="24"/>
        </w:rPr>
        <w:t>终点功能</w:t>
      </w:r>
      <w:r w:rsidRPr="00B512ED">
        <w:rPr>
          <w:rFonts w:ascii="宋体" w:hAnsi="宋体" w:hint="eastAsia"/>
          <w:kern w:val="0"/>
          <w:sz w:val="24"/>
        </w:rPr>
        <w:t>，及实时显示</w:t>
      </w:r>
      <w:r>
        <w:rPr>
          <w:rFonts w:ascii="宋体" w:hAnsi="宋体" w:hint="eastAsia"/>
          <w:kern w:val="0"/>
          <w:sz w:val="24"/>
        </w:rPr>
        <w:t>，激光波长不低于6</w:t>
      </w:r>
      <w:r>
        <w:rPr>
          <w:rFonts w:ascii="宋体" w:hAnsi="宋体"/>
          <w:kern w:val="0"/>
          <w:sz w:val="24"/>
        </w:rPr>
        <w:t>70nm</w:t>
      </w:r>
    </w:p>
    <w:p w:rsidR="00D73A2E" w:rsidRPr="00844DD7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 w:hint="eastAsia"/>
          <w:kern w:val="0"/>
          <w:sz w:val="24"/>
        </w:rPr>
      </w:pPr>
      <w:r w:rsidRPr="00844DD7">
        <w:rPr>
          <w:rFonts w:ascii="宋体" w:hAnsi="宋体" w:hint="eastAsia"/>
          <w:kern w:val="0"/>
          <w:sz w:val="24"/>
        </w:rPr>
        <w:t>3.1.10 配有4英寸石英压环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 w:hint="eastAsia"/>
          <w:kern w:val="0"/>
          <w:sz w:val="24"/>
        </w:rPr>
      </w:pPr>
      <w:r w:rsidRPr="00AF7472">
        <w:rPr>
          <w:rFonts w:ascii="宋体" w:hAnsi="宋体" w:hint="eastAsia"/>
          <w:kern w:val="0"/>
          <w:sz w:val="24"/>
        </w:rPr>
        <w:t>#3.1.11配置独立</w:t>
      </w:r>
      <w:proofErr w:type="gramStart"/>
      <w:r w:rsidRPr="00AF7472">
        <w:rPr>
          <w:rFonts w:ascii="宋体" w:hAnsi="宋体" w:hint="eastAsia"/>
          <w:kern w:val="0"/>
          <w:sz w:val="24"/>
        </w:rPr>
        <w:t>水</w:t>
      </w:r>
      <w:r w:rsidRPr="00AF7472">
        <w:rPr>
          <w:rFonts w:ascii="宋体" w:hAnsi="宋体"/>
          <w:kern w:val="0"/>
          <w:sz w:val="24"/>
        </w:rPr>
        <w:t>冷机</w:t>
      </w:r>
      <w:proofErr w:type="gramEnd"/>
      <w:r w:rsidRPr="00AF7472">
        <w:rPr>
          <w:rFonts w:ascii="宋体" w:hAnsi="宋体" w:hint="eastAsia"/>
          <w:kern w:val="0"/>
          <w:sz w:val="24"/>
        </w:rPr>
        <w:t>用于下电极冷却，控</w:t>
      </w:r>
      <w:r w:rsidRPr="00AF7472">
        <w:rPr>
          <w:rFonts w:ascii="宋体" w:hAnsi="宋体"/>
          <w:kern w:val="0"/>
          <w:sz w:val="24"/>
        </w:rPr>
        <w:t>温范围：-30</w:t>
      </w:r>
      <w:r w:rsidRPr="00AF7472">
        <w:rPr>
          <w:rFonts w:ascii="宋体" w:hAnsi="宋体" w:hint="eastAsia"/>
          <w:kern w:val="0"/>
          <w:sz w:val="24"/>
        </w:rPr>
        <w:t>℃</w:t>
      </w:r>
      <w:r w:rsidRPr="00AF7472">
        <w:rPr>
          <w:rFonts w:ascii="宋体" w:hAnsi="宋体"/>
          <w:kern w:val="0"/>
          <w:sz w:val="24"/>
        </w:rPr>
        <w:t>~80</w:t>
      </w:r>
      <w:r w:rsidRPr="00AF7472">
        <w:rPr>
          <w:rFonts w:ascii="宋体" w:hAnsi="宋体" w:hint="eastAsia"/>
          <w:kern w:val="0"/>
          <w:sz w:val="24"/>
        </w:rPr>
        <w:t>℃；</w:t>
      </w:r>
      <w:proofErr w:type="gramStart"/>
      <w:r w:rsidRPr="00AF7472">
        <w:rPr>
          <w:rFonts w:ascii="宋体" w:hAnsi="宋体" w:hint="eastAsia"/>
          <w:kern w:val="0"/>
          <w:sz w:val="24"/>
        </w:rPr>
        <w:t>水</w:t>
      </w:r>
      <w:r w:rsidRPr="00AF7472">
        <w:rPr>
          <w:rFonts w:ascii="宋体" w:hAnsi="宋体"/>
          <w:kern w:val="0"/>
          <w:sz w:val="24"/>
        </w:rPr>
        <w:t>冷机</w:t>
      </w:r>
      <w:proofErr w:type="gramEnd"/>
      <w:r w:rsidRPr="00AF7472">
        <w:rPr>
          <w:rFonts w:ascii="宋体" w:hAnsi="宋体"/>
          <w:kern w:val="0"/>
          <w:sz w:val="24"/>
        </w:rPr>
        <w:t>控温精度：≤</w:t>
      </w:r>
      <w:r w:rsidRPr="00AF7472">
        <w:rPr>
          <w:rFonts w:ascii="宋体" w:hAnsi="宋体"/>
          <w:kern w:val="0"/>
          <w:sz w:val="24"/>
        </w:rPr>
        <w:sym w:font="Symbol" w:char="F0B1"/>
      </w:r>
      <w:r>
        <w:rPr>
          <w:rFonts w:ascii="宋体" w:hAnsi="宋体"/>
          <w:kern w:val="0"/>
          <w:sz w:val="24"/>
        </w:rPr>
        <w:t>0.5</w:t>
      </w:r>
      <w:r w:rsidRPr="00AF7472">
        <w:rPr>
          <w:rFonts w:ascii="宋体" w:hAnsi="宋体" w:hint="eastAsia"/>
          <w:kern w:val="0"/>
          <w:sz w:val="24"/>
        </w:rPr>
        <w:t>℃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#</w:t>
      </w:r>
      <w:r w:rsidRPr="00AF7472">
        <w:rPr>
          <w:rFonts w:ascii="宋体" w:hAnsi="宋体" w:hint="eastAsia"/>
          <w:kern w:val="0"/>
          <w:sz w:val="24"/>
        </w:rPr>
        <w:t xml:space="preserve">3.1.12 </w:t>
      </w:r>
      <w:proofErr w:type="gramStart"/>
      <w:r w:rsidRPr="00AF7472">
        <w:rPr>
          <w:rFonts w:ascii="宋体" w:hAnsi="宋体" w:hint="eastAsia"/>
          <w:kern w:val="0"/>
          <w:sz w:val="24"/>
        </w:rPr>
        <w:t>配备低</w:t>
      </w:r>
      <w:proofErr w:type="gramEnd"/>
      <w:r w:rsidRPr="00AF7472">
        <w:rPr>
          <w:rFonts w:ascii="宋体" w:hAnsi="宋体" w:hint="eastAsia"/>
          <w:kern w:val="0"/>
          <w:sz w:val="24"/>
        </w:rPr>
        <w:t>偏压刻蚀组件，用于低损伤刻蚀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3.2 真空系统</w:t>
      </w:r>
    </w:p>
    <w:p w:rsidR="00D73A2E" w:rsidRPr="00AF7472" w:rsidRDefault="00D73A2E" w:rsidP="00D73A2E">
      <w:pPr>
        <w:adjustRightInd w:val="0"/>
        <w:spacing w:line="360" w:lineRule="auto"/>
        <w:ind w:leftChars="413" w:left="867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>3.2.1 反应腔室配备国际知名的耐腐前级干泵和分子泵</w:t>
      </w:r>
      <w:r w:rsidRPr="00AF7472">
        <w:rPr>
          <w:rFonts w:ascii="宋体" w:hAnsi="宋体" w:hint="eastAsia"/>
          <w:kern w:val="0"/>
          <w:sz w:val="24"/>
        </w:rPr>
        <w:t>,分子泵抽速</w:t>
      </w:r>
      <w:r w:rsidRPr="00AF7472">
        <w:rPr>
          <w:rFonts w:ascii="宋体" w:hAnsi="宋体"/>
          <w:kern w:val="0"/>
          <w:sz w:val="24"/>
        </w:rPr>
        <w:t>≥</w:t>
      </w:r>
      <w:r w:rsidRPr="00AF7472"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6</w:t>
      </w:r>
      <w:r w:rsidRPr="00AF7472">
        <w:rPr>
          <w:rFonts w:ascii="宋体" w:hAnsi="宋体" w:hint="eastAsia"/>
          <w:kern w:val="0"/>
          <w:sz w:val="24"/>
        </w:rPr>
        <w:t>00L/s;</w:t>
      </w:r>
      <w:r w:rsidRPr="00AF7472">
        <w:rPr>
          <w:rFonts w:ascii="宋体" w:hAnsi="宋体"/>
          <w:kern w:val="0"/>
          <w:sz w:val="24"/>
        </w:rPr>
        <w:t xml:space="preserve"> 干</w:t>
      </w:r>
      <w:proofErr w:type="gramStart"/>
      <w:r w:rsidRPr="00AF7472">
        <w:rPr>
          <w:rFonts w:ascii="宋体" w:hAnsi="宋体"/>
          <w:kern w:val="0"/>
          <w:sz w:val="24"/>
        </w:rPr>
        <w:t>泵抽速</w:t>
      </w:r>
      <w:proofErr w:type="gramEnd"/>
      <w:r w:rsidRPr="00AF7472">
        <w:rPr>
          <w:rFonts w:ascii="宋体" w:hAnsi="宋体"/>
          <w:kern w:val="0"/>
          <w:sz w:val="24"/>
        </w:rPr>
        <w:t>：≥</w:t>
      </w:r>
      <w:r w:rsidRPr="00AF7472">
        <w:rPr>
          <w:rFonts w:ascii="宋体" w:hAnsi="宋体" w:hint="eastAsia"/>
          <w:kern w:val="0"/>
          <w:sz w:val="24"/>
        </w:rPr>
        <w:t>95</w:t>
      </w:r>
      <w:r w:rsidRPr="00AF7472">
        <w:rPr>
          <w:rFonts w:ascii="宋体" w:hAnsi="宋体"/>
          <w:kern w:val="0"/>
          <w:sz w:val="24"/>
        </w:rPr>
        <w:t>m</w:t>
      </w:r>
      <w:r w:rsidRPr="00A83CDC">
        <w:rPr>
          <w:rFonts w:ascii="宋体" w:hAnsi="宋体"/>
          <w:kern w:val="0"/>
          <w:sz w:val="24"/>
          <w:vertAlign w:val="superscript"/>
        </w:rPr>
        <w:t>3</w:t>
      </w:r>
      <w:r w:rsidRPr="00AF7472">
        <w:rPr>
          <w:rFonts w:ascii="宋体" w:hAnsi="宋体"/>
          <w:kern w:val="0"/>
          <w:sz w:val="24"/>
        </w:rPr>
        <w:t>/</w:t>
      </w:r>
      <w:proofErr w:type="spellStart"/>
      <w:r w:rsidRPr="00AF7472">
        <w:rPr>
          <w:rFonts w:ascii="宋体" w:hAnsi="宋体"/>
          <w:kern w:val="0"/>
          <w:sz w:val="24"/>
        </w:rPr>
        <w:t>hr</w:t>
      </w:r>
      <w:proofErr w:type="spellEnd"/>
    </w:p>
    <w:p w:rsidR="00D73A2E" w:rsidRPr="00AF7472" w:rsidRDefault="00D73A2E" w:rsidP="00D73A2E">
      <w:pPr>
        <w:adjustRightInd w:val="0"/>
        <w:spacing w:line="360" w:lineRule="auto"/>
        <w:ind w:leftChars="413" w:left="867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>3.2.2 反应腔室本底真空：≤</w:t>
      </w:r>
      <w:r>
        <w:rPr>
          <w:rFonts w:ascii="宋体" w:hAnsi="宋体"/>
          <w:sz w:val="24"/>
        </w:rPr>
        <w:t>8</w:t>
      </w:r>
      <w:r w:rsidRPr="00AF7472">
        <w:rPr>
          <w:rFonts w:ascii="宋体" w:hAnsi="宋体"/>
          <w:sz w:val="24"/>
        </w:rPr>
        <w:t>×10</w:t>
      </w:r>
      <w:r w:rsidRPr="00AF7472">
        <w:rPr>
          <w:rFonts w:ascii="宋体" w:hAnsi="宋体"/>
          <w:sz w:val="24"/>
          <w:vertAlign w:val="superscript"/>
        </w:rPr>
        <w:t>-</w:t>
      </w:r>
      <w:r>
        <w:rPr>
          <w:rFonts w:ascii="宋体" w:hAnsi="宋体"/>
          <w:sz w:val="24"/>
          <w:vertAlign w:val="superscript"/>
        </w:rPr>
        <w:t>7</w:t>
      </w:r>
      <w:r w:rsidRPr="00AF7472">
        <w:rPr>
          <w:rFonts w:ascii="宋体" w:hAnsi="宋体"/>
          <w:sz w:val="24"/>
          <w:vertAlign w:val="superscript"/>
        </w:rPr>
        <w:t xml:space="preserve"> </w:t>
      </w:r>
      <w:proofErr w:type="spellStart"/>
      <w:r w:rsidRPr="00AF7472">
        <w:rPr>
          <w:rFonts w:ascii="宋体" w:hAnsi="宋体"/>
          <w:kern w:val="0"/>
          <w:sz w:val="24"/>
        </w:rPr>
        <w:t>Torr</w:t>
      </w:r>
      <w:proofErr w:type="spellEnd"/>
      <w:r w:rsidRPr="00AF7472">
        <w:rPr>
          <w:rFonts w:ascii="宋体" w:hAnsi="宋体"/>
          <w:kern w:val="0"/>
          <w:sz w:val="24"/>
        </w:rPr>
        <w:t>；漏率：≤1mTorr/min</w:t>
      </w:r>
    </w:p>
    <w:p w:rsidR="00D73A2E" w:rsidRPr="00AF7472" w:rsidRDefault="00D73A2E" w:rsidP="00D73A2E">
      <w:pPr>
        <w:adjustRightInd w:val="0"/>
        <w:spacing w:line="360" w:lineRule="auto"/>
        <w:ind w:leftChars="413" w:left="867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 xml:space="preserve">3.2.3 </w:t>
      </w:r>
      <w:proofErr w:type="spellStart"/>
      <w:r w:rsidRPr="00AF7472">
        <w:rPr>
          <w:rFonts w:ascii="宋体" w:hAnsi="宋体"/>
          <w:kern w:val="0"/>
          <w:sz w:val="24"/>
        </w:rPr>
        <w:t>LoadLock</w:t>
      </w:r>
      <w:proofErr w:type="spellEnd"/>
      <w:r w:rsidRPr="00AF7472">
        <w:rPr>
          <w:rFonts w:ascii="宋体" w:hAnsi="宋体"/>
          <w:kern w:val="0"/>
          <w:sz w:val="24"/>
        </w:rPr>
        <w:t>配备国际知名耐</w:t>
      </w:r>
      <w:proofErr w:type="gramStart"/>
      <w:r w:rsidRPr="00AF7472">
        <w:rPr>
          <w:rFonts w:ascii="宋体" w:hAnsi="宋体"/>
          <w:kern w:val="0"/>
          <w:sz w:val="24"/>
        </w:rPr>
        <w:t>腐干泵</w:t>
      </w:r>
      <w:proofErr w:type="gramEnd"/>
    </w:p>
    <w:p w:rsidR="00D73A2E" w:rsidRPr="00AF7472" w:rsidRDefault="00D73A2E" w:rsidP="00D73A2E">
      <w:pPr>
        <w:adjustRightInd w:val="0"/>
        <w:spacing w:line="360" w:lineRule="auto"/>
        <w:ind w:leftChars="413" w:left="867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3.2.4 自动压力控制器</w:t>
      </w:r>
    </w:p>
    <w:p w:rsidR="00D73A2E" w:rsidRPr="00AF7472" w:rsidRDefault="00D73A2E" w:rsidP="00D73A2E">
      <w:pPr>
        <w:adjustRightInd w:val="0"/>
        <w:spacing w:line="360" w:lineRule="auto"/>
        <w:ind w:leftChars="413" w:left="867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3.2.5 配置稳定的传输机构，传送样品平稳安全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3.3 气路系统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>3.3.1</w:t>
      </w:r>
      <w:r w:rsidRPr="00D24B07">
        <w:rPr>
          <w:rFonts w:ascii="宋体" w:hAnsi="宋体"/>
          <w:kern w:val="0"/>
          <w:sz w:val="24"/>
        </w:rPr>
        <w:t>反应气路</w:t>
      </w:r>
      <w:r w:rsidRPr="00AF7472">
        <w:rPr>
          <w:rFonts w:ascii="宋体" w:hAnsi="宋体" w:hint="eastAsia"/>
          <w:kern w:val="0"/>
          <w:sz w:val="24"/>
        </w:rPr>
        <w:t>需包含O</w:t>
      </w:r>
      <w:r w:rsidRPr="00912A48">
        <w:rPr>
          <w:rFonts w:ascii="宋体" w:hAnsi="宋体" w:hint="eastAsia"/>
          <w:kern w:val="0"/>
          <w:sz w:val="24"/>
          <w:vertAlign w:val="subscript"/>
        </w:rPr>
        <w:t>2</w:t>
      </w:r>
      <w:r w:rsidRPr="00AF7472">
        <w:rPr>
          <w:rFonts w:ascii="宋体" w:hAnsi="宋体" w:hint="eastAsia"/>
          <w:kern w:val="0"/>
          <w:sz w:val="24"/>
        </w:rPr>
        <w:t>，</w:t>
      </w:r>
      <w:proofErr w:type="spellStart"/>
      <w:r w:rsidRPr="00AF7472">
        <w:rPr>
          <w:rFonts w:ascii="宋体" w:hAnsi="宋体" w:hint="eastAsia"/>
          <w:kern w:val="0"/>
          <w:sz w:val="24"/>
        </w:rPr>
        <w:t>Ar</w:t>
      </w:r>
      <w:proofErr w:type="spellEnd"/>
      <w:r w:rsidRPr="00AF7472">
        <w:rPr>
          <w:rFonts w:ascii="宋体" w:hAnsi="宋体" w:hint="eastAsia"/>
          <w:kern w:val="0"/>
          <w:sz w:val="24"/>
        </w:rPr>
        <w:t>，SF</w:t>
      </w:r>
      <w:r w:rsidRPr="00912A48">
        <w:rPr>
          <w:rFonts w:ascii="宋体" w:hAnsi="宋体" w:hint="eastAsia"/>
          <w:kern w:val="0"/>
          <w:sz w:val="24"/>
          <w:vertAlign w:val="subscript"/>
        </w:rPr>
        <w:t>6</w:t>
      </w:r>
      <w:r w:rsidRPr="00AF7472">
        <w:rPr>
          <w:rFonts w:ascii="宋体" w:hAnsi="宋体" w:hint="eastAsia"/>
          <w:kern w:val="0"/>
          <w:sz w:val="24"/>
        </w:rPr>
        <w:t>，N</w:t>
      </w:r>
      <w:r w:rsidRPr="00912A48">
        <w:rPr>
          <w:rFonts w:ascii="宋体" w:hAnsi="宋体" w:hint="eastAsia"/>
          <w:kern w:val="0"/>
          <w:sz w:val="24"/>
          <w:vertAlign w:val="subscript"/>
        </w:rPr>
        <w:t>2</w:t>
      </w:r>
      <w:r w:rsidRPr="00AF7472">
        <w:rPr>
          <w:rFonts w:ascii="宋体" w:hAnsi="宋体" w:hint="eastAsia"/>
          <w:kern w:val="0"/>
          <w:sz w:val="24"/>
        </w:rPr>
        <w:t>（非吹扫N</w:t>
      </w:r>
      <w:r w:rsidRPr="00912A48">
        <w:rPr>
          <w:rFonts w:ascii="宋体" w:hAnsi="宋体" w:hint="eastAsia"/>
          <w:kern w:val="0"/>
          <w:sz w:val="24"/>
          <w:vertAlign w:val="subscript"/>
        </w:rPr>
        <w:t>2</w:t>
      </w:r>
      <w:r w:rsidRPr="00AF7472">
        <w:rPr>
          <w:rFonts w:ascii="宋体" w:hAnsi="宋体"/>
          <w:kern w:val="0"/>
          <w:sz w:val="24"/>
        </w:rPr>
        <w:t>）</w:t>
      </w:r>
      <w:r w:rsidRPr="00AF7472">
        <w:rPr>
          <w:rFonts w:ascii="宋体" w:hAnsi="宋体" w:hint="eastAsia"/>
          <w:kern w:val="0"/>
          <w:sz w:val="24"/>
        </w:rPr>
        <w:t>，</w:t>
      </w:r>
      <w:proofErr w:type="spellStart"/>
      <w:r w:rsidRPr="00AF7472">
        <w:rPr>
          <w:rFonts w:ascii="宋体" w:hAnsi="宋体" w:hint="eastAsia"/>
          <w:kern w:val="0"/>
          <w:sz w:val="24"/>
        </w:rPr>
        <w:t>HBr</w:t>
      </w:r>
      <w:proofErr w:type="spellEnd"/>
      <w:r w:rsidRPr="00AF7472">
        <w:rPr>
          <w:rFonts w:ascii="宋体" w:hAnsi="宋体" w:hint="eastAsia"/>
          <w:kern w:val="0"/>
          <w:sz w:val="24"/>
        </w:rPr>
        <w:t>，H</w:t>
      </w:r>
      <w:r w:rsidRPr="00912A48">
        <w:rPr>
          <w:rFonts w:ascii="宋体" w:hAnsi="宋体" w:hint="eastAsia"/>
          <w:kern w:val="0"/>
          <w:sz w:val="24"/>
          <w:vertAlign w:val="subscript"/>
        </w:rPr>
        <w:t>2</w:t>
      </w:r>
      <w:r w:rsidRPr="00AF7472">
        <w:rPr>
          <w:rFonts w:ascii="宋体" w:hAnsi="宋体" w:hint="eastAsia"/>
          <w:kern w:val="0"/>
          <w:sz w:val="24"/>
        </w:rPr>
        <w:t>，CH</w:t>
      </w:r>
      <w:r w:rsidRPr="00912A48">
        <w:rPr>
          <w:rFonts w:ascii="宋体" w:hAnsi="宋体" w:hint="eastAsia"/>
          <w:kern w:val="0"/>
          <w:sz w:val="24"/>
          <w:vertAlign w:val="subscript"/>
        </w:rPr>
        <w:t>4</w:t>
      </w:r>
      <w:r w:rsidRPr="00AF7472">
        <w:rPr>
          <w:rFonts w:ascii="宋体" w:hAnsi="宋体" w:hint="eastAsia"/>
          <w:kern w:val="0"/>
          <w:sz w:val="24"/>
        </w:rPr>
        <w:t>，Cl</w:t>
      </w:r>
      <w:r w:rsidRPr="00912A48">
        <w:rPr>
          <w:rFonts w:ascii="宋体" w:hAnsi="宋体" w:hint="eastAsia"/>
          <w:kern w:val="0"/>
          <w:sz w:val="24"/>
          <w:vertAlign w:val="subscript"/>
        </w:rPr>
        <w:t>2</w:t>
      </w:r>
      <w:r w:rsidRPr="00AF7472">
        <w:rPr>
          <w:rFonts w:ascii="宋体" w:hAnsi="宋体" w:hint="eastAsia"/>
          <w:kern w:val="0"/>
          <w:sz w:val="24"/>
        </w:rPr>
        <w:t>，SiCl</w:t>
      </w:r>
      <w:r w:rsidRPr="00912A48">
        <w:rPr>
          <w:rFonts w:ascii="宋体" w:hAnsi="宋体" w:hint="eastAsia"/>
          <w:kern w:val="0"/>
          <w:sz w:val="24"/>
          <w:vertAlign w:val="subscript"/>
        </w:rPr>
        <w:t>4</w:t>
      </w:r>
      <w:r w:rsidRPr="00AF7472">
        <w:rPr>
          <w:rFonts w:ascii="宋体" w:hAnsi="宋体" w:hint="eastAsia"/>
          <w:kern w:val="0"/>
          <w:sz w:val="24"/>
        </w:rPr>
        <w:t>，BCl</w:t>
      </w:r>
      <w:r w:rsidRPr="00912A48">
        <w:rPr>
          <w:rFonts w:ascii="宋体" w:hAnsi="宋体" w:hint="eastAsia"/>
          <w:kern w:val="0"/>
          <w:sz w:val="24"/>
          <w:vertAlign w:val="subscript"/>
        </w:rPr>
        <w:t>3</w:t>
      </w:r>
      <w:r w:rsidRPr="00AF7472">
        <w:rPr>
          <w:rFonts w:ascii="宋体" w:hAnsi="宋体" w:hint="eastAsia"/>
          <w:kern w:val="0"/>
          <w:sz w:val="24"/>
        </w:rPr>
        <w:t>。其中</w:t>
      </w:r>
      <w:proofErr w:type="spellStart"/>
      <w:r w:rsidRPr="00AF7472">
        <w:rPr>
          <w:rFonts w:ascii="宋体" w:hAnsi="宋体" w:hint="eastAsia"/>
          <w:kern w:val="0"/>
          <w:sz w:val="24"/>
        </w:rPr>
        <w:t>HBr</w:t>
      </w:r>
      <w:proofErr w:type="spellEnd"/>
      <w:r w:rsidRPr="00AF7472">
        <w:rPr>
          <w:rFonts w:ascii="宋体" w:hAnsi="宋体" w:hint="eastAsia"/>
          <w:kern w:val="0"/>
          <w:sz w:val="24"/>
        </w:rPr>
        <w:t>，SiCl</w:t>
      </w:r>
      <w:r w:rsidRPr="00912A48">
        <w:rPr>
          <w:rFonts w:ascii="宋体" w:hAnsi="宋体" w:hint="eastAsia"/>
          <w:kern w:val="0"/>
          <w:sz w:val="24"/>
          <w:vertAlign w:val="subscript"/>
        </w:rPr>
        <w:t>4</w:t>
      </w:r>
      <w:r w:rsidRPr="00AF7472">
        <w:rPr>
          <w:rFonts w:ascii="宋体" w:hAnsi="宋体" w:hint="eastAsia"/>
          <w:kern w:val="0"/>
          <w:sz w:val="24"/>
        </w:rPr>
        <w:t>，BCl</w:t>
      </w:r>
      <w:r w:rsidRPr="00912A48">
        <w:rPr>
          <w:rFonts w:ascii="宋体" w:hAnsi="宋体" w:hint="eastAsia"/>
          <w:kern w:val="0"/>
          <w:sz w:val="24"/>
          <w:vertAlign w:val="subscript"/>
        </w:rPr>
        <w:t>3</w:t>
      </w:r>
      <w:r w:rsidRPr="00AF7472">
        <w:rPr>
          <w:rFonts w:ascii="宋体" w:hAnsi="宋体" w:hint="eastAsia"/>
          <w:kern w:val="0"/>
          <w:sz w:val="24"/>
        </w:rPr>
        <w:t>需配备加热管道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sz w:val="24"/>
        </w:rPr>
      </w:pPr>
      <w:r w:rsidRPr="00AF7472">
        <w:rPr>
          <w:rFonts w:ascii="宋体" w:hAnsi="宋体"/>
          <w:kern w:val="0"/>
          <w:sz w:val="24"/>
        </w:rPr>
        <w:t xml:space="preserve">3.3.2 </w:t>
      </w:r>
      <w:r w:rsidRPr="00AF7472">
        <w:rPr>
          <w:rFonts w:ascii="宋体" w:hAnsi="宋体"/>
          <w:sz w:val="24"/>
        </w:rPr>
        <w:t>腐蚀性气体气路需配置防腐蚀质量流量计MFC及旁路设计、颗粒过滤器和气动截止阀；其余气路需配置质量流量计MFC、颗粒过滤器和气动截止阀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3.3.3单独配置有吹扫用氮气气路和背冷却用氦气气路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3.4 控制和数据处理系统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3.4.1 控制系统</w:t>
      </w:r>
      <w:r w:rsidRPr="00AF7472">
        <w:rPr>
          <w:rFonts w:ascii="宋体" w:hAnsi="宋体"/>
          <w:sz w:val="24"/>
        </w:rPr>
        <w:t>配置电脑运行操作软件系统，便于工艺和系统参数的设定和存储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3.4.2 具有多级密码访问权限功能，方便多用户管理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sz w:val="24"/>
        </w:rPr>
      </w:pPr>
      <w:r w:rsidRPr="00AF7472">
        <w:rPr>
          <w:rFonts w:ascii="宋体" w:hAnsi="宋体"/>
          <w:kern w:val="0"/>
          <w:sz w:val="24"/>
        </w:rPr>
        <w:t>3.4.3 配置紧急停止开关</w:t>
      </w:r>
      <w:r w:rsidRPr="00AF7472">
        <w:rPr>
          <w:rFonts w:ascii="宋体" w:hAnsi="宋体"/>
          <w:sz w:val="24"/>
        </w:rPr>
        <w:t>，具备完善的安全互锁功能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3.5</w:t>
      </w:r>
      <w:r w:rsidRPr="00AF7472">
        <w:rPr>
          <w:rFonts w:ascii="宋体" w:hAnsi="宋体" w:hint="eastAsia"/>
          <w:kern w:val="0"/>
          <w:sz w:val="24"/>
        </w:rPr>
        <w:t xml:space="preserve"> </w:t>
      </w:r>
      <w:proofErr w:type="spellStart"/>
      <w:r w:rsidRPr="00AF7472">
        <w:rPr>
          <w:rFonts w:ascii="宋体" w:hAnsi="宋体" w:hint="eastAsia"/>
          <w:kern w:val="0"/>
          <w:sz w:val="24"/>
        </w:rPr>
        <w:t>InP</w:t>
      </w:r>
      <w:proofErr w:type="spellEnd"/>
      <w:r w:rsidRPr="00AF7472">
        <w:rPr>
          <w:rFonts w:ascii="宋体" w:hAnsi="宋体" w:hint="eastAsia"/>
          <w:kern w:val="0"/>
          <w:sz w:val="24"/>
        </w:rPr>
        <w:t>刻蚀</w:t>
      </w:r>
      <w:r w:rsidRPr="00AF7472">
        <w:rPr>
          <w:rFonts w:ascii="宋体" w:hAnsi="宋体"/>
          <w:kern w:val="0"/>
          <w:sz w:val="24"/>
        </w:rPr>
        <w:t>工艺</w:t>
      </w:r>
      <w:r w:rsidRPr="00AF7472">
        <w:rPr>
          <w:rFonts w:ascii="宋体" w:hAnsi="宋体" w:hint="eastAsia"/>
          <w:kern w:val="0"/>
          <w:sz w:val="24"/>
        </w:rPr>
        <w:t>（刻蚀形貌为waveguide或Mesa）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 xml:space="preserve">3.5.1 </w:t>
      </w:r>
      <w:r w:rsidRPr="00AF7472">
        <w:rPr>
          <w:rFonts w:ascii="宋体" w:hAnsi="宋体" w:hint="eastAsia"/>
          <w:kern w:val="0"/>
          <w:sz w:val="24"/>
        </w:rPr>
        <w:t>刻蚀</w:t>
      </w:r>
      <w:r w:rsidRPr="00AF7472">
        <w:rPr>
          <w:rFonts w:ascii="宋体" w:hAnsi="宋体"/>
          <w:kern w:val="0"/>
          <w:sz w:val="24"/>
        </w:rPr>
        <w:t xml:space="preserve">速率：&gt; </w:t>
      </w:r>
      <w:r w:rsidRPr="00AF7472">
        <w:rPr>
          <w:rFonts w:ascii="宋体" w:hAnsi="宋体" w:hint="eastAsia"/>
          <w:kern w:val="0"/>
          <w:sz w:val="24"/>
        </w:rPr>
        <w:t>300</w:t>
      </w:r>
      <w:r w:rsidRPr="00AF7472">
        <w:rPr>
          <w:rFonts w:ascii="宋体" w:hAnsi="宋体"/>
          <w:kern w:val="0"/>
          <w:sz w:val="24"/>
        </w:rPr>
        <w:t xml:space="preserve"> nm/min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 w:hint="eastAsia"/>
          <w:sz w:val="24"/>
        </w:rPr>
      </w:pPr>
      <w:r w:rsidRPr="00AF7472">
        <w:rPr>
          <w:rFonts w:ascii="宋体" w:hAnsi="宋体" w:hint="eastAsia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 xml:space="preserve">3.5.2 </w:t>
      </w:r>
      <w:r w:rsidRPr="00AF7472">
        <w:rPr>
          <w:rFonts w:ascii="宋体" w:hAnsi="宋体" w:hint="eastAsia"/>
          <w:sz w:val="24"/>
        </w:rPr>
        <w:t>垂直度：90度+/-</w:t>
      </w:r>
      <w:r>
        <w:rPr>
          <w:rFonts w:ascii="宋体" w:hAnsi="宋体"/>
          <w:sz w:val="24"/>
        </w:rPr>
        <w:t>2</w:t>
      </w:r>
      <w:r w:rsidRPr="00AF7472">
        <w:rPr>
          <w:rFonts w:ascii="宋体" w:hAnsi="宋体" w:hint="eastAsia"/>
          <w:sz w:val="24"/>
        </w:rPr>
        <w:t>度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3.5.3片内不均匀性：&lt;±</w:t>
      </w:r>
      <w:r>
        <w:rPr>
          <w:rFonts w:ascii="宋体" w:hAnsi="宋体"/>
          <w:kern w:val="0"/>
          <w:sz w:val="24"/>
        </w:rPr>
        <w:t>4</w:t>
      </w:r>
      <w:r w:rsidRPr="00AF7472">
        <w:rPr>
          <w:rFonts w:ascii="宋体" w:hAnsi="宋体"/>
          <w:kern w:val="0"/>
          <w:sz w:val="24"/>
        </w:rPr>
        <w:t>% (4英寸基片，距边缘5mm，点数≥5)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3.5.4片间不一致性：&lt;±</w:t>
      </w:r>
      <w:r w:rsidRPr="00AF7472">
        <w:rPr>
          <w:rFonts w:ascii="宋体" w:hAnsi="宋体" w:hint="eastAsia"/>
          <w:kern w:val="0"/>
          <w:sz w:val="24"/>
        </w:rPr>
        <w:t>3</w:t>
      </w:r>
      <w:r w:rsidRPr="00AF7472">
        <w:rPr>
          <w:rFonts w:ascii="宋体" w:hAnsi="宋体"/>
          <w:kern w:val="0"/>
          <w:sz w:val="24"/>
        </w:rPr>
        <w:t xml:space="preserve"> %(4英寸基片，距边缘5mm，点数≥5)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3.5.5</w:t>
      </w:r>
      <w:r w:rsidRPr="00AF7472">
        <w:rPr>
          <w:rFonts w:ascii="宋体" w:hAnsi="宋体" w:hint="eastAsia"/>
          <w:kern w:val="0"/>
          <w:sz w:val="24"/>
        </w:rPr>
        <w:t>选择比</w:t>
      </w:r>
      <w:r w:rsidRPr="00AF7472">
        <w:rPr>
          <w:rFonts w:ascii="宋体" w:hAnsi="宋体"/>
          <w:kern w:val="0"/>
          <w:sz w:val="24"/>
        </w:rPr>
        <w:t>：</w:t>
      </w:r>
      <w:r w:rsidRPr="00AF7472">
        <w:rPr>
          <w:rFonts w:ascii="宋体" w:hAnsi="宋体" w:hint="eastAsia"/>
          <w:kern w:val="0"/>
          <w:sz w:val="24"/>
        </w:rPr>
        <w:t>&gt;</w:t>
      </w:r>
      <w:r>
        <w:rPr>
          <w:rFonts w:ascii="宋体" w:hAnsi="宋体"/>
          <w:kern w:val="0"/>
          <w:sz w:val="24"/>
        </w:rPr>
        <w:t>10</w:t>
      </w:r>
      <w:r w:rsidRPr="00AF7472">
        <w:rPr>
          <w:rFonts w:ascii="宋体" w:hAnsi="宋体" w:hint="eastAsia"/>
          <w:kern w:val="0"/>
          <w:sz w:val="24"/>
        </w:rPr>
        <w:t>:1(</w:t>
      </w:r>
      <w:proofErr w:type="spellStart"/>
      <w:r w:rsidRPr="00AF7472">
        <w:rPr>
          <w:rFonts w:ascii="宋体" w:hAnsi="宋体" w:hint="eastAsia"/>
          <w:kern w:val="0"/>
          <w:sz w:val="24"/>
        </w:rPr>
        <w:t>SiOx</w:t>
      </w:r>
      <w:proofErr w:type="spellEnd"/>
      <w:r w:rsidRPr="00AF7472">
        <w:rPr>
          <w:rFonts w:ascii="宋体" w:hAnsi="宋体" w:hint="eastAsia"/>
          <w:kern w:val="0"/>
          <w:sz w:val="24"/>
        </w:rPr>
        <w:t xml:space="preserve"> 掩膜)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 xml:space="preserve">3.5.6 </w:t>
      </w:r>
      <w:r w:rsidRPr="00AF7472">
        <w:rPr>
          <w:rFonts w:ascii="宋体" w:hAnsi="宋体" w:hint="eastAsia"/>
          <w:kern w:val="0"/>
          <w:sz w:val="24"/>
        </w:rPr>
        <w:t>刻蚀深度：1-10</w:t>
      </w:r>
      <w:r>
        <w:rPr>
          <w:kern w:val="0"/>
          <w:sz w:val="24"/>
        </w:rPr>
        <w:t>µ</w:t>
      </w:r>
      <w:r w:rsidRPr="00AF7472">
        <w:rPr>
          <w:rFonts w:ascii="宋体" w:hAnsi="宋体" w:hint="eastAsia"/>
          <w:kern w:val="0"/>
          <w:sz w:val="24"/>
        </w:rPr>
        <w:t>m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 xml:space="preserve">3.6 </w:t>
      </w:r>
      <w:proofErr w:type="spellStart"/>
      <w:r w:rsidRPr="00AF7472">
        <w:rPr>
          <w:rFonts w:ascii="宋体" w:hAnsi="宋体" w:hint="eastAsia"/>
          <w:kern w:val="0"/>
          <w:sz w:val="24"/>
        </w:rPr>
        <w:t>GaAs</w:t>
      </w:r>
      <w:proofErr w:type="spellEnd"/>
      <w:r w:rsidRPr="00AF7472">
        <w:rPr>
          <w:rFonts w:ascii="宋体" w:hAnsi="宋体" w:hint="eastAsia"/>
          <w:kern w:val="0"/>
          <w:sz w:val="24"/>
        </w:rPr>
        <w:t>/</w:t>
      </w:r>
      <w:proofErr w:type="spellStart"/>
      <w:r w:rsidRPr="00AF7472">
        <w:rPr>
          <w:rFonts w:ascii="宋体" w:hAnsi="宋体" w:hint="eastAsia"/>
          <w:kern w:val="0"/>
          <w:sz w:val="24"/>
        </w:rPr>
        <w:t>AlGaAs</w:t>
      </w:r>
      <w:proofErr w:type="spellEnd"/>
      <w:r w:rsidRPr="00AF7472">
        <w:rPr>
          <w:rFonts w:ascii="宋体" w:hAnsi="宋体" w:hint="eastAsia"/>
          <w:kern w:val="0"/>
          <w:sz w:val="24"/>
        </w:rPr>
        <w:t>刻蚀</w:t>
      </w:r>
      <w:r w:rsidRPr="00AF7472">
        <w:rPr>
          <w:rFonts w:ascii="宋体" w:hAnsi="宋体"/>
          <w:kern w:val="0"/>
          <w:sz w:val="24"/>
        </w:rPr>
        <w:t>工艺</w:t>
      </w:r>
      <w:r w:rsidRPr="00AF7472">
        <w:rPr>
          <w:rFonts w:ascii="宋体" w:hAnsi="宋体" w:hint="eastAsia"/>
          <w:kern w:val="0"/>
          <w:sz w:val="24"/>
        </w:rPr>
        <w:t>（刻蚀形貌为waveguide或Mesa/</w:t>
      </w:r>
      <w:proofErr w:type="spellStart"/>
      <w:r w:rsidRPr="00AF7472">
        <w:rPr>
          <w:rFonts w:ascii="宋体" w:hAnsi="宋体" w:hint="eastAsia"/>
          <w:kern w:val="0"/>
          <w:sz w:val="24"/>
        </w:rPr>
        <w:t>Vcse</w:t>
      </w:r>
      <w:r>
        <w:rPr>
          <w:rFonts w:ascii="宋体" w:hAnsi="宋体"/>
          <w:kern w:val="0"/>
          <w:sz w:val="24"/>
        </w:rPr>
        <w:t>l</w:t>
      </w:r>
      <w:proofErr w:type="spellEnd"/>
      <w:r w:rsidRPr="00AF7472">
        <w:rPr>
          <w:rFonts w:ascii="宋体" w:hAnsi="宋体" w:hint="eastAsia"/>
          <w:kern w:val="0"/>
          <w:sz w:val="24"/>
        </w:rPr>
        <w:t>）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 w:rsidRPr="00AF7472">
        <w:rPr>
          <w:rFonts w:ascii="宋体" w:hAnsi="宋体" w:hint="eastAsia"/>
          <w:kern w:val="0"/>
          <w:sz w:val="24"/>
        </w:rPr>
        <w:t>6</w:t>
      </w:r>
      <w:r w:rsidRPr="00AF7472">
        <w:rPr>
          <w:rFonts w:ascii="宋体" w:hAnsi="宋体"/>
          <w:kern w:val="0"/>
          <w:sz w:val="24"/>
        </w:rPr>
        <w:t xml:space="preserve">.1 </w:t>
      </w:r>
      <w:r w:rsidRPr="00AF7472">
        <w:rPr>
          <w:rFonts w:ascii="宋体" w:hAnsi="宋体" w:hint="eastAsia"/>
          <w:kern w:val="0"/>
          <w:sz w:val="24"/>
        </w:rPr>
        <w:t>刻蚀</w:t>
      </w:r>
      <w:r w:rsidRPr="00AF7472">
        <w:rPr>
          <w:rFonts w:ascii="宋体" w:hAnsi="宋体"/>
          <w:kern w:val="0"/>
          <w:sz w:val="24"/>
        </w:rPr>
        <w:t xml:space="preserve">速率：&gt; </w:t>
      </w:r>
      <w:r w:rsidRPr="00AF7472">
        <w:rPr>
          <w:rFonts w:ascii="宋体" w:hAnsi="宋体" w:hint="eastAsia"/>
          <w:kern w:val="0"/>
          <w:sz w:val="24"/>
        </w:rPr>
        <w:t>400</w:t>
      </w:r>
      <w:r w:rsidRPr="00AF7472">
        <w:rPr>
          <w:rFonts w:ascii="宋体" w:hAnsi="宋体"/>
          <w:kern w:val="0"/>
          <w:sz w:val="24"/>
        </w:rPr>
        <w:t xml:space="preserve"> nm/min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 w:hint="eastAsia"/>
          <w:sz w:val="24"/>
        </w:rPr>
      </w:pPr>
      <w:r w:rsidRPr="00AF7472">
        <w:rPr>
          <w:rFonts w:ascii="宋体" w:hAnsi="宋体" w:hint="eastAsia"/>
          <w:kern w:val="0"/>
          <w:sz w:val="24"/>
        </w:rPr>
        <w:lastRenderedPageBreak/>
        <w:t>#</w:t>
      </w:r>
      <w:r w:rsidRPr="00AF7472">
        <w:rPr>
          <w:rFonts w:ascii="宋体" w:hAnsi="宋体"/>
          <w:kern w:val="0"/>
          <w:sz w:val="24"/>
        </w:rPr>
        <w:t>3.</w:t>
      </w:r>
      <w:r w:rsidRPr="00AF7472">
        <w:rPr>
          <w:rFonts w:ascii="宋体" w:hAnsi="宋体" w:hint="eastAsia"/>
          <w:kern w:val="0"/>
          <w:sz w:val="24"/>
        </w:rPr>
        <w:t>6</w:t>
      </w:r>
      <w:r w:rsidRPr="00AF7472">
        <w:rPr>
          <w:rFonts w:ascii="宋体" w:hAnsi="宋体"/>
          <w:kern w:val="0"/>
          <w:sz w:val="24"/>
        </w:rPr>
        <w:t xml:space="preserve">.2 </w:t>
      </w:r>
      <w:r w:rsidRPr="00AF7472">
        <w:rPr>
          <w:rFonts w:ascii="宋体" w:hAnsi="宋体" w:hint="eastAsia"/>
          <w:sz w:val="24"/>
        </w:rPr>
        <w:t>垂直度：90度+/-</w:t>
      </w:r>
      <w:r>
        <w:rPr>
          <w:rFonts w:ascii="宋体" w:hAnsi="宋体"/>
          <w:sz w:val="24"/>
        </w:rPr>
        <w:t>2</w:t>
      </w:r>
      <w:r w:rsidRPr="00AF7472">
        <w:rPr>
          <w:rFonts w:ascii="宋体" w:hAnsi="宋体" w:hint="eastAsia"/>
          <w:sz w:val="24"/>
        </w:rPr>
        <w:t>度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 w:rsidRPr="00AF7472">
        <w:rPr>
          <w:rFonts w:ascii="宋体" w:hAnsi="宋体" w:hint="eastAsia"/>
          <w:kern w:val="0"/>
          <w:sz w:val="24"/>
        </w:rPr>
        <w:t>6</w:t>
      </w:r>
      <w:r w:rsidRPr="00AF7472">
        <w:rPr>
          <w:rFonts w:ascii="宋体" w:hAnsi="宋体"/>
          <w:kern w:val="0"/>
          <w:sz w:val="24"/>
        </w:rPr>
        <w:t>.3片内不均匀性：&lt;±</w:t>
      </w:r>
      <w:r>
        <w:rPr>
          <w:rFonts w:ascii="宋体" w:hAnsi="宋体"/>
          <w:kern w:val="0"/>
          <w:sz w:val="24"/>
        </w:rPr>
        <w:t>4</w:t>
      </w:r>
      <w:r w:rsidRPr="00AF7472">
        <w:rPr>
          <w:rFonts w:ascii="宋体" w:hAnsi="宋体"/>
          <w:kern w:val="0"/>
          <w:sz w:val="24"/>
        </w:rPr>
        <w:t>% (4英寸基片，距边缘5mm，点数≥5)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 w:rsidRPr="00AF7472">
        <w:rPr>
          <w:rFonts w:ascii="宋体" w:hAnsi="宋体" w:hint="eastAsia"/>
          <w:kern w:val="0"/>
          <w:sz w:val="24"/>
        </w:rPr>
        <w:t>6</w:t>
      </w:r>
      <w:r w:rsidRPr="00AF7472">
        <w:rPr>
          <w:rFonts w:ascii="宋体" w:hAnsi="宋体"/>
          <w:kern w:val="0"/>
          <w:sz w:val="24"/>
        </w:rPr>
        <w:t>.4片间不一致性：&lt;±</w:t>
      </w:r>
      <w:r w:rsidRPr="00AF7472">
        <w:rPr>
          <w:rFonts w:ascii="宋体" w:hAnsi="宋体" w:hint="eastAsia"/>
          <w:kern w:val="0"/>
          <w:sz w:val="24"/>
        </w:rPr>
        <w:t>3</w:t>
      </w:r>
      <w:r w:rsidRPr="00AF7472">
        <w:rPr>
          <w:rFonts w:ascii="宋体" w:hAnsi="宋体"/>
          <w:kern w:val="0"/>
          <w:sz w:val="24"/>
        </w:rPr>
        <w:t xml:space="preserve"> %(4英寸基片，距边缘5mm，点数≥5)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 w:rsidRPr="00AF7472">
        <w:rPr>
          <w:rFonts w:ascii="宋体" w:hAnsi="宋体" w:hint="eastAsia"/>
          <w:kern w:val="0"/>
          <w:sz w:val="24"/>
        </w:rPr>
        <w:t>6</w:t>
      </w:r>
      <w:r w:rsidRPr="00AF7472">
        <w:rPr>
          <w:rFonts w:ascii="宋体" w:hAnsi="宋体"/>
          <w:kern w:val="0"/>
          <w:sz w:val="24"/>
        </w:rPr>
        <w:t>.5</w:t>
      </w:r>
      <w:r w:rsidRPr="00AF7472">
        <w:rPr>
          <w:rFonts w:ascii="宋体" w:hAnsi="宋体" w:hint="eastAsia"/>
          <w:kern w:val="0"/>
          <w:sz w:val="24"/>
        </w:rPr>
        <w:t>选择比</w:t>
      </w:r>
      <w:r w:rsidRPr="00AF7472">
        <w:rPr>
          <w:rFonts w:ascii="宋体" w:hAnsi="宋体"/>
          <w:kern w:val="0"/>
          <w:sz w:val="24"/>
        </w:rPr>
        <w:t>：</w:t>
      </w:r>
      <w:r w:rsidRPr="00AF7472">
        <w:rPr>
          <w:rFonts w:ascii="宋体" w:hAnsi="宋体" w:hint="eastAsia"/>
          <w:kern w:val="0"/>
          <w:sz w:val="24"/>
        </w:rPr>
        <w:t>&gt;</w:t>
      </w:r>
      <w:r>
        <w:rPr>
          <w:rFonts w:ascii="宋体" w:hAnsi="宋体"/>
          <w:kern w:val="0"/>
          <w:sz w:val="24"/>
        </w:rPr>
        <w:t>10</w:t>
      </w:r>
      <w:r w:rsidRPr="00AF7472">
        <w:rPr>
          <w:rFonts w:ascii="宋体" w:hAnsi="宋体" w:hint="eastAsia"/>
          <w:kern w:val="0"/>
          <w:sz w:val="24"/>
        </w:rPr>
        <w:t>:1(</w:t>
      </w:r>
      <w:proofErr w:type="spellStart"/>
      <w:r w:rsidRPr="00AF7472">
        <w:rPr>
          <w:rFonts w:ascii="宋体" w:hAnsi="宋体" w:hint="eastAsia"/>
          <w:kern w:val="0"/>
          <w:sz w:val="24"/>
        </w:rPr>
        <w:t>SiOx</w:t>
      </w:r>
      <w:proofErr w:type="spellEnd"/>
      <w:r w:rsidRPr="00AF7472">
        <w:rPr>
          <w:rFonts w:ascii="宋体" w:hAnsi="宋体" w:hint="eastAsia"/>
          <w:kern w:val="0"/>
          <w:sz w:val="24"/>
        </w:rPr>
        <w:t xml:space="preserve"> 掩膜)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 w:hint="eastAsia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 w:rsidRPr="00AF7472">
        <w:rPr>
          <w:rFonts w:ascii="宋体" w:hAnsi="宋体" w:hint="eastAsia"/>
          <w:kern w:val="0"/>
          <w:sz w:val="24"/>
        </w:rPr>
        <w:t>6</w:t>
      </w:r>
      <w:r w:rsidRPr="00AF7472">
        <w:rPr>
          <w:rFonts w:ascii="宋体" w:hAnsi="宋体"/>
          <w:kern w:val="0"/>
          <w:sz w:val="24"/>
        </w:rPr>
        <w:t xml:space="preserve">.6 </w:t>
      </w:r>
      <w:r w:rsidRPr="00AF7472">
        <w:rPr>
          <w:rFonts w:ascii="宋体" w:hAnsi="宋体" w:hint="eastAsia"/>
          <w:kern w:val="0"/>
          <w:sz w:val="24"/>
        </w:rPr>
        <w:t>刻蚀深度：1-10</w:t>
      </w:r>
      <w:r>
        <w:rPr>
          <w:kern w:val="0"/>
          <w:sz w:val="24"/>
        </w:rPr>
        <w:t>µ</w:t>
      </w:r>
      <w:r w:rsidRPr="00AF7472">
        <w:rPr>
          <w:rFonts w:ascii="宋体" w:hAnsi="宋体" w:hint="eastAsia"/>
          <w:kern w:val="0"/>
          <w:sz w:val="24"/>
        </w:rPr>
        <w:t>m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 w:hint="eastAsia"/>
          <w:kern w:val="0"/>
          <w:sz w:val="24"/>
        </w:rPr>
      </w:pPr>
      <w:r w:rsidRPr="00AF7472">
        <w:rPr>
          <w:rFonts w:ascii="宋体" w:hAnsi="宋体" w:hint="eastAsia"/>
          <w:kern w:val="0"/>
          <w:sz w:val="24"/>
        </w:rPr>
        <w:t>3.6.7 Footing:&lt;8%(垂直工艺)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 w:hint="eastAsia"/>
          <w:kern w:val="0"/>
          <w:sz w:val="24"/>
        </w:rPr>
      </w:pPr>
      <w:r w:rsidRPr="00AF7472">
        <w:rPr>
          <w:rFonts w:ascii="宋体" w:hAnsi="宋体" w:hint="eastAsia"/>
          <w:kern w:val="0"/>
          <w:sz w:val="24"/>
        </w:rPr>
        <w:tab/>
      </w:r>
      <w:r w:rsidRPr="00AF7472">
        <w:rPr>
          <w:rFonts w:ascii="宋体" w:hAnsi="宋体" w:hint="eastAsia"/>
          <w:kern w:val="0"/>
          <w:sz w:val="24"/>
        </w:rPr>
        <w:tab/>
      </w:r>
      <w:r w:rsidRPr="00AF7472">
        <w:rPr>
          <w:rFonts w:ascii="宋体" w:hAnsi="宋体" w:hint="eastAsia"/>
          <w:kern w:val="0"/>
          <w:sz w:val="24"/>
        </w:rPr>
        <w:tab/>
      </w:r>
      <w:r w:rsidRPr="00AF7472">
        <w:rPr>
          <w:rFonts w:ascii="宋体" w:hAnsi="宋体" w:hint="eastAsia"/>
          <w:kern w:val="0"/>
          <w:sz w:val="24"/>
        </w:rPr>
        <w:tab/>
      </w:r>
      <w:r w:rsidRPr="00AF7472">
        <w:rPr>
          <w:rFonts w:ascii="宋体" w:hAnsi="宋体" w:hint="eastAsia"/>
          <w:kern w:val="0"/>
          <w:sz w:val="24"/>
        </w:rPr>
        <w:tab/>
        <w:t>&lt;3%(倾斜工艺)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 w:hint="eastAsia"/>
          <w:kern w:val="0"/>
          <w:sz w:val="24"/>
        </w:rPr>
        <w:t xml:space="preserve"> </w:t>
      </w:r>
      <w:proofErr w:type="spellStart"/>
      <w:r w:rsidRPr="00AF7472">
        <w:rPr>
          <w:rFonts w:ascii="宋体" w:hAnsi="宋体" w:hint="eastAsia"/>
          <w:kern w:val="0"/>
          <w:sz w:val="24"/>
        </w:rPr>
        <w:t>GaN</w:t>
      </w:r>
      <w:proofErr w:type="spellEnd"/>
      <w:r w:rsidRPr="00AF7472">
        <w:rPr>
          <w:rFonts w:ascii="宋体" w:hAnsi="宋体" w:hint="eastAsia"/>
          <w:kern w:val="0"/>
          <w:sz w:val="24"/>
        </w:rPr>
        <w:t>慢速刻蚀</w:t>
      </w:r>
      <w:r w:rsidRPr="00AF7472">
        <w:rPr>
          <w:rFonts w:ascii="宋体" w:hAnsi="宋体"/>
          <w:kern w:val="0"/>
          <w:sz w:val="24"/>
        </w:rPr>
        <w:t>工艺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#</w:t>
      </w: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/>
          <w:kern w:val="0"/>
          <w:sz w:val="24"/>
        </w:rPr>
        <w:t xml:space="preserve">.1 </w:t>
      </w:r>
      <w:r w:rsidRPr="00AF7472">
        <w:rPr>
          <w:rFonts w:ascii="宋体" w:hAnsi="宋体" w:hint="eastAsia"/>
          <w:kern w:val="0"/>
          <w:sz w:val="24"/>
        </w:rPr>
        <w:t>刻蚀</w:t>
      </w:r>
      <w:r w:rsidRPr="00AF7472">
        <w:rPr>
          <w:rFonts w:ascii="宋体" w:hAnsi="宋体"/>
          <w:kern w:val="0"/>
          <w:sz w:val="24"/>
        </w:rPr>
        <w:t>速率：</w:t>
      </w:r>
      <w:r w:rsidRPr="00AF7472">
        <w:rPr>
          <w:rFonts w:ascii="宋体" w:hAnsi="宋体" w:hint="eastAsia"/>
          <w:kern w:val="0"/>
          <w:sz w:val="24"/>
        </w:rPr>
        <w:t>1-5</w:t>
      </w:r>
      <w:r w:rsidRPr="00AF7472">
        <w:rPr>
          <w:rFonts w:ascii="宋体" w:hAnsi="宋体"/>
          <w:kern w:val="0"/>
          <w:sz w:val="24"/>
        </w:rPr>
        <w:t>nm/min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 w:hint="eastAsia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/>
          <w:kern w:val="0"/>
          <w:sz w:val="24"/>
        </w:rPr>
        <w:t xml:space="preserve">.2 </w:t>
      </w:r>
      <w:r w:rsidRPr="00AF7472">
        <w:rPr>
          <w:rFonts w:ascii="宋体" w:hAnsi="宋体" w:hint="eastAsia"/>
          <w:kern w:val="0"/>
          <w:sz w:val="24"/>
        </w:rPr>
        <w:t>掩膜</w:t>
      </w:r>
      <w:r w:rsidRPr="00AF7472">
        <w:rPr>
          <w:rFonts w:ascii="宋体" w:hAnsi="宋体" w:hint="eastAsia"/>
          <w:sz w:val="24"/>
        </w:rPr>
        <w:t>：光刻胶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/>
          <w:kern w:val="0"/>
          <w:sz w:val="24"/>
        </w:rPr>
        <w:t>.3片内不均匀性：&lt;±</w:t>
      </w:r>
      <w:r w:rsidRPr="00AF7472">
        <w:rPr>
          <w:rFonts w:ascii="宋体" w:hAnsi="宋体" w:hint="eastAsia"/>
          <w:kern w:val="0"/>
          <w:sz w:val="24"/>
        </w:rPr>
        <w:t>5</w:t>
      </w:r>
      <w:r w:rsidRPr="00AF7472">
        <w:rPr>
          <w:rFonts w:ascii="宋体" w:hAnsi="宋体"/>
          <w:kern w:val="0"/>
          <w:sz w:val="24"/>
        </w:rPr>
        <w:t>% (4英寸基片，距边缘5mm，点数≥5)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/>
          <w:kern w:val="0"/>
          <w:sz w:val="24"/>
        </w:rPr>
        <w:t>.4片间不一致性：&lt;±</w:t>
      </w:r>
      <w:r w:rsidRPr="00AF7472">
        <w:rPr>
          <w:rFonts w:ascii="宋体" w:hAnsi="宋体" w:hint="eastAsia"/>
          <w:kern w:val="0"/>
          <w:sz w:val="24"/>
        </w:rPr>
        <w:t>3</w:t>
      </w:r>
      <w:r w:rsidRPr="00AF7472">
        <w:rPr>
          <w:rFonts w:ascii="宋体" w:hAnsi="宋体"/>
          <w:kern w:val="0"/>
          <w:sz w:val="24"/>
        </w:rPr>
        <w:t xml:space="preserve"> %(4英寸基片，距边缘5mm，点数≥5)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/>
          <w:kern w:val="0"/>
          <w:sz w:val="24"/>
        </w:rPr>
        <w:t>.5</w:t>
      </w:r>
      <w:r w:rsidRPr="00AF7472">
        <w:rPr>
          <w:rFonts w:ascii="宋体" w:hAnsi="宋体" w:hint="eastAsia"/>
          <w:kern w:val="0"/>
          <w:sz w:val="24"/>
        </w:rPr>
        <w:t>选择比</w:t>
      </w:r>
      <w:r w:rsidRPr="00AF7472">
        <w:rPr>
          <w:rFonts w:ascii="宋体" w:hAnsi="宋体"/>
          <w:kern w:val="0"/>
          <w:sz w:val="24"/>
        </w:rPr>
        <w:t>：</w:t>
      </w:r>
      <w:r w:rsidRPr="00AF7472">
        <w:rPr>
          <w:rFonts w:ascii="宋体" w:hAnsi="宋体" w:hint="eastAsia"/>
          <w:kern w:val="0"/>
          <w:sz w:val="24"/>
        </w:rPr>
        <w:t>&gt;0.8:1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7</w:t>
      </w:r>
      <w:r w:rsidRPr="00AF7472">
        <w:rPr>
          <w:rFonts w:ascii="宋体" w:hAnsi="宋体"/>
          <w:kern w:val="0"/>
          <w:sz w:val="24"/>
        </w:rPr>
        <w:t xml:space="preserve">.6 </w:t>
      </w:r>
      <w:r w:rsidRPr="00AF7472">
        <w:rPr>
          <w:rFonts w:ascii="宋体" w:hAnsi="宋体" w:hint="eastAsia"/>
          <w:kern w:val="0"/>
          <w:sz w:val="24"/>
        </w:rPr>
        <w:t>刻蚀深度：0.2-1</w:t>
      </w:r>
      <w:r>
        <w:rPr>
          <w:kern w:val="0"/>
          <w:sz w:val="24"/>
        </w:rPr>
        <w:t>µ</w:t>
      </w:r>
      <w:r w:rsidRPr="00AF7472">
        <w:rPr>
          <w:rFonts w:ascii="宋体" w:hAnsi="宋体" w:hint="eastAsia"/>
          <w:kern w:val="0"/>
          <w:sz w:val="24"/>
        </w:rPr>
        <w:t>m</w:t>
      </w:r>
    </w:p>
    <w:p w:rsidR="00D73A2E" w:rsidRPr="00AF7472" w:rsidRDefault="00D73A2E" w:rsidP="00D73A2E">
      <w:pPr>
        <w:adjustRightInd w:val="0"/>
        <w:spacing w:line="360" w:lineRule="auto"/>
        <w:ind w:leftChars="377" w:left="792"/>
        <w:jc w:val="left"/>
        <w:textAlignment w:val="baseline"/>
        <w:rPr>
          <w:rFonts w:ascii="宋体" w:hAnsi="宋体"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4．配置要求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4.1 主机及其控制系统一套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4.2 专用维修工具1套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4.3 其他必要附件(包括一年内使用的易损件和消耗件)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5．技术文件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5.1 合同签订后提供设备的预安装要求说明书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5.2 随机提供产品使用说明书、维护说明书和电路图等资料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5.3 随机提供完整的产品验收说明书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5.4 提供系统安装及控制软件光盘</w:t>
      </w:r>
    </w:p>
    <w:p w:rsidR="00D73A2E" w:rsidRPr="00AF7472" w:rsidRDefault="00D73A2E" w:rsidP="00D73A2E">
      <w:pPr>
        <w:adjustRightInd w:val="0"/>
        <w:spacing w:line="360" w:lineRule="auto"/>
        <w:ind w:leftChars="202" w:left="424"/>
        <w:jc w:val="left"/>
        <w:textAlignment w:val="baseline"/>
        <w:rPr>
          <w:rFonts w:ascii="宋体" w:hAnsi="宋体"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6．技术服务</w:t>
      </w:r>
    </w:p>
    <w:p w:rsidR="00D73A2E" w:rsidRPr="00AF7472" w:rsidRDefault="00D73A2E" w:rsidP="00D73A2E">
      <w:pPr>
        <w:adjustRightInd w:val="0"/>
        <w:snapToGri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6.1设备安装调试：设备到达用户所在地后，在接到用户通知后2周内执行安装调试直至达到验收指标</w:t>
      </w:r>
    </w:p>
    <w:p w:rsidR="00D73A2E" w:rsidRPr="00AF7472" w:rsidRDefault="00D73A2E" w:rsidP="00D73A2E">
      <w:pPr>
        <w:adjustRightInd w:val="0"/>
        <w:snapToGri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6.2技术培训</w:t>
      </w:r>
    </w:p>
    <w:p w:rsidR="00D73A2E" w:rsidRPr="00AF7472" w:rsidRDefault="00D73A2E" w:rsidP="00D73A2E">
      <w:pPr>
        <w:adjustRightInd w:val="0"/>
        <w:spacing w:line="360" w:lineRule="auto"/>
        <w:ind w:leftChars="402" w:left="844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iCs/>
          <w:sz w:val="24"/>
        </w:rPr>
        <w:lastRenderedPageBreak/>
        <w:t>对用户操作和维护人员进行</w:t>
      </w:r>
      <w:r w:rsidRPr="00AF7472">
        <w:rPr>
          <w:rFonts w:ascii="宋体" w:hAnsi="宋体"/>
          <w:kern w:val="0"/>
          <w:sz w:val="24"/>
        </w:rPr>
        <w:t>不低于5天的</w:t>
      </w:r>
      <w:r w:rsidRPr="00AF7472">
        <w:rPr>
          <w:rFonts w:ascii="宋体" w:hAnsi="宋体"/>
          <w:iCs/>
          <w:sz w:val="24"/>
        </w:rPr>
        <w:t>培训，包括软件硬件的操作和日常维护，典型应用工艺等</w:t>
      </w:r>
    </w:p>
    <w:p w:rsidR="00D73A2E" w:rsidRPr="00AF7472" w:rsidRDefault="00D73A2E" w:rsidP="00D73A2E">
      <w:pPr>
        <w:adjustRightInd w:val="0"/>
        <w:spacing w:line="360" w:lineRule="auto"/>
        <w:ind w:leftChars="200" w:left="420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6.3保修期：提供1年免费保修，保修期自验收签字之日起计算</w:t>
      </w:r>
    </w:p>
    <w:p w:rsidR="00D73A2E" w:rsidRPr="00AF7472" w:rsidRDefault="00D73A2E" w:rsidP="00D73A2E">
      <w:pPr>
        <w:adjustRightInd w:val="0"/>
        <w:snapToGrid w:val="0"/>
        <w:spacing w:line="360" w:lineRule="auto"/>
        <w:ind w:leftChars="210" w:left="787" w:hangingChars="144" w:hanging="346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6.4维修响应时间：卖方应在24小时内对用户的服务要求做出响应，一般问题应在5个工作日内解决，重大问题或其他无法迅速解决的问题应在2周内解决或提出明确解决方案</w:t>
      </w:r>
    </w:p>
    <w:p w:rsidR="00D73A2E" w:rsidRPr="00AF7472" w:rsidRDefault="00D73A2E" w:rsidP="00D73A2E">
      <w:pPr>
        <w:adjustRightInd w:val="0"/>
        <w:snapToGrid w:val="0"/>
        <w:spacing w:line="360" w:lineRule="auto"/>
        <w:ind w:leftChars="210" w:left="787" w:hangingChars="144" w:hanging="346"/>
        <w:jc w:val="left"/>
        <w:textAlignment w:val="baseline"/>
        <w:rPr>
          <w:rFonts w:ascii="宋体" w:hAnsi="宋体"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7．购置数量：</w:t>
      </w:r>
      <w:r w:rsidRPr="00AF7472">
        <w:rPr>
          <w:rFonts w:ascii="宋体" w:hAnsi="宋体"/>
          <w:kern w:val="0"/>
          <w:sz w:val="24"/>
        </w:rPr>
        <w:t>1台</w:t>
      </w: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8．目的港：</w:t>
      </w:r>
      <w:r w:rsidRPr="00AF7472">
        <w:rPr>
          <w:rFonts w:ascii="宋体" w:hAnsi="宋体"/>
          <w:kern w:val="0"/>
          <w:sz w:val="24"/>
        </w:rPr>
        <w:t>北京空港</w:t>
      </w: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</w:p>
    <w:p w:rsidR="00D73A2E" w:rsidRPr="00AF7472" w:rsidRDefault="00D73A2E" w:rsidP="00D73A2E"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/>
          <w:kern w:val="0"/>
          <w:sz w:val="24"/>
        </w:rPr>
      </w:pPr>
      <w:r w:rsidRPr="00AF7472">
        <w:rPr>
          <w:rFonts w:ascii="宋体" w:hAnsi="宋体"/>
          <w:b/>
          <w:kern w:val="0"/>
          <w:sz w:val="24"/>
        </w:rPr>
        <w:t>9．交货日期：</w:t>
      </w:r>
    </w:p>
    <w:p w:rsidR="00D73A2E" w:rsidRPr="00AF7472" w:rsidRDefault="00D73A2E" w:rsidP="00D73A2E">
      <w:pPr>
        <w:spacing w:line="360" w:lineRule="auto"/>
        <w:ind w:firstLine="420"/>
        <w:rPr>
          <w:rFonts w:ascii="宋体" w:hAnsi="宋体" w:hint="eastAsia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合同生效后五个月内</w:t>
      </w:r>
    </w:p>
    <w:p w:rsidR="00D73A2E" w:rsidRPr="00AF7472" w:rsidRDefault="00D73A2E" w:rsidP="00D73A2E">
      <w:pPr>
        <w:spacing w:beforeLines="100" w:before="312" w:line="360" w:lineRule="auto"/>
        <w:rPr>
          <w:rFonts w:ascii="宋体" w:hAnsi="宋体"/>
          <w:b/>
          <w:sz w:val="24"/>
        </w:rPr>
      </w:pPr>
      <w:r w:rsidRPr="00AF7472">
        <w:rPr>
          <w:rFonts w:ascii="宋体" w:hAnsi="宋体" w:hint="eastAsia"/>
          <w:b/>
          <w:sz w:val="24"/>
        </w:rPr>
        <w:t>10</w:t>
      </w:r>
      <w:r w:rsidRPr="00AF7472">
        <w:rPr>
          <w:rFonts w:ascii="宋体" w:hAnsi="宋体"/>
          <w:b/>
          <w:sz w:val="24"/>
        </w:rPr>
        <w:t>．执行的相关标准</w:t>
      </w:r>
    </w:p>
    <w:p w:rsidR="00D73A2E" w:rsidRPr="00AF7472" w:rsidRDefault="00D73A2E" w:rsidP="00D73A2E">
      <w:pPr>
        <w:spacing w:line="360" w:lineRule="auto"/>
        <w:ind w:firstLine="420"/>
        <w:rPr>
          <w:rFonts w:ascii="宋体" w:hAnsi="宋体" w:hint="eastAsia"/>
          <w:kern w:val="0"/>
          <w:sz w:val="24"/>
        </w:rPr>
      </w:pPr>
      <w:r w:rsidRPr="00AF7472">
        <w:rPr>
          <w:rFonts w:ascii="宋体" w:hAnsi="宋体"/>
          <w:kern w:val="0"/>
          <w:sz w:val="24"/>
        </w:rPr>
        <w:t>无</w:t>
      </w:r>
      <w:r w:rsidRPr="00AF7472">
        <w:rPr>
          <w:rFonts w:ascii="宋体" w:hAnsi="宋体" w:hint="eastAsia"/>
          <w:kern w:val="0"/>
          <w:sz w:val="24"/>
        </w:rPr>
        <w:t>。</w:t>
      </w:r>
    </w:p>
    <w:p w:rsidR="0091393D" w:rsidRDefault="0091393D">
      <w:bookmarkStart w:id="1" w:name="_GoBack"/>
      <w:bookmarkEnd w:id="1"/>
    </w:p>
    <w:sectPr w:rsidR="0091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2" w:rsidRDefault="009A10A2" w:rsidP="00D73A2E">
      <w:r>
        <w:separator/>
      </w:r>
    </w:p>
  </w:endnote>
  <w:endnote w:type="continuationSeparator" w:id="0">
    <w:p w:rsidR="009A10A2" w:rsidRDefault="009A10A2" w:rsidP="00D7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2" w:rsidRDefault="009A10A2" w:rsidP="00D73A2E">
      <w:r>
        <w:separator/>
      </w:r>
    </w:p>
  </w:footnote>
  <w:footnote w:type="continuationSeparator" w:id="0">
    <w:p w:rsidR="009A10A2" w:rsidRDefault="009A10A2" w:rsidP="00D73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4"/>
    <w:rsid w:val="001358A4"/>
    <w:rsid w:val="0091393D"/>
    <w:rsid w:val="009A10A2"/>
    <w:rsid w:val="00D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A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2019-02-25T06:38:00Z</dcterms:created>
  <dcterms:modified xsi:type="dcterms:W3CDTF">2019-02-25T06:42:00Z</dcterms:modified>
</cp:coreProperties>
</file>