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adjustRightInd w:val="0"/>
        <w:snapToGrid w:val="0"/>
        <w:spacing w:beforeLines="300" w:before="936"/>
        <w:jc w:val="center"/>
        <w:rPr>
          <w:rFonts w:asciiTheme="minorEastAsia" w:eastAsiaTheme="minorEastAsia" w:hAnsiTheme="minorEastAsia"/>
          <w:kern w:val="44"/>
          <w:sz w:val="48"/>
          <w:szCs w:val="20"/>
        </w:rPr>
      </w:pPr>
      <w:r w:rsidRPr="00DD0D65">
        <w:rPr>
          <w:rFonts w:asciiTheme="minorEastAsia" w:eastAsiaTheme="minorEastAsia" w:hAnsiTheme="minorEastAsia" w:hint="eastAsia"/>
          <w:kern w:val="44"/>
          <w:sz w:val="48"/>
          <w:szCs w:val="20"/>
        </w:rPr>
        <w:t>第八部分 技术部分</w:t>
      </w:r>
      <w:r w:rsidRPr="00DD0D65">
        <w:rPr>
          <w:rFonts w:asciiTheme="minorEastAsia" w:eastAsiaTheme="minorEastAsia" w:hAnsiTheme="minorEastAsia"/>
          <w:kern w:val="44"/>
          <w:sz w:val="48"/>
          <w:szCs w:val="20"/>
        </w:rPr>
        <w:br w:type="page"/>
      </w:r>
    </w:p>
    <w:p w:rsidR="00144239" w:rsidRPr="00DD0D65" w:rsidRDefault="00144239" w:rsidP="00144239">
      <w:pPr>
        <w:numPr>
          <w:ilvl w:val="2"/>
          <w:numId w:val="1"/>
        </w:numPr>
        <w:tabs>
          <w:tab w:val="clear" w:pos="1560"/>
          <w:tab w:val="num" w:pos="0"/>
        </w:tabs>
        <w:adjustRightInd w:val="0"/>
        <w:snapToGrid w:val="0"/>
        <w:ind w:left="0" w:firstLine="0"/>
        <w:jc w:val="center"/>
        <w:rPr>
          <w:rFonts w:asciiTheme="minorEastAsia" w:eastAsiaTheme="minorEastAsia" w:hAnsiTheme="minorEastAsia"/>
          <w:sz w:val="30"/>
          <w:szCs w:val="30"/>
        </w:rPr>
      </w:pPr>
      <w:r w:rsidRPr="00DD0D65">
        <w:rPr>
          <w:rFonts w:asciiTheme="minorEastAsia" w:eastAsiaTheme="minorEastAsia" w:hAnsiTheme="minorEastAsia" w:hint="eastAsia"/>
          <w:sz w:val="30"/>
          <w:szCs w:val="30"/>
        </w:rPr>
        <w:lastRenderedPageBreak/>
        <w:t>货物需求一览表</w:t>
      </w:r>
    </w:p>
    <w:p w:rsidR="00144239" w:rsidRPr="00DD0D65" w:rsidRDefault="00144239" w:rsidP="00144239">
      <w:pPr>
        <w:rPr>
          <w:rFonts w:asciiTheme="minorEastAsia" w:eastAsiaTheme="minorEastAsia" w:hAnsiTheme="minorEastAsia"/>
        </w:rPr>
      </w:pPr>
    </w:p>
    <w:tbl>
      <w:tblPr>
        <w:tblpPr w:leftFromText="180" w:rightFromText="180" w:vertAnchor="text" w:horzAnchor="margin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5"/>
        <w:gridCol w:w="875"/>
        <w:gridCol w:w="736"/>
        <w:gridCol w:w="3468"/>
        <w:gridCol w:w="992"/>
        <w:gridCol w:w="1417"/>
        <w:gridCol w:w="731"/>
      </w:tblGrid>
      <w:tr w:rsidR="00144239" w:rsidRPr="00DD0D65" w:rsidTr="00980690">
        <w:trPr>
          <w:trHeight w:val="444"/>
        </w:trPr>
        <w:tc>
          <w:tcPr>
            <w:tcW w:w="675" w:type="dxa"/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D0D65">
              <w:rPr>
                <w:rFonts w:ascii="宋体" w:hAnsi="宋体" w:hint="eastAsia"/>
                <w:bCs/>
                <w:szCs w:val="21"/>
              </w:rPr>
              <w:t>包号</w:t>
            </w:r>
          </w:p>
        </w:tc>
        <w:tc>
          <w:tcPr>
            <w:tcW w:w="875" w:type="dxa"/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品目</w:t>
            </w:r>
          </w:p>
        </w:tc>
        <w:tc>
          <w:tcPr>
            <w:tcW w:w="875" w:type="dxa"/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货物</w:t>
            </w:r>
          </w:p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36" w:type="dxa"/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3468" w:type="dxa"/>
            <w:vAlign w:val="center"/>
          </w:tcPr>
          <w:p w:rsidR="00144239" w:rsidRPr="00DD0D65" w:rsidRDefault="00144239" w:rsidP="0098069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简要技术规格</w:t>
            </w:r>
          </w:p>
        </w:tc>
        <w:tc>
          <w:tcPr>
            <w:tcW w:w="992" w:type="dxa"/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1417" w:type="dxa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是否允许采购进口产品</w:t>
            </w:r>
          </w:p>
        </w:tc>
        <w:tc>
          <w:tcPr>
            <w:tcW w:w="731" w:type="dxa"/>
            <w:vAlign w:val="center"/>
          </w:tcPr>
          <w:p w:rsidR="00144239" w:rsidRPr="00DD0D65" w:rsidRDefault="00144239" w:rsidP="0098069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采购预算</w:t>
            </w:r>
          </w:p>
        </w:tc>
      </w:tr>
      <w:tr w:rsidR="00144239" w:rsidRPr="00DD0D65" w:rsidTr="00980690">
        <w:trPr>
          <w:trHeight w:val="44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/>
                <w:szCs w:val="21"/>
              </w:rPr>
            </w:pPr>
            <w:r w:rsidRPr="00DD0D65">
              <w:rPr>
                <w:rFonts w:ascii="宋体"/>
                <w:szCs w:val="21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szCs w:val="21"/>
              </w:rPr>
            </w:pPr>
            <w:r w:rsidRPr="00DD0D65">
              <w:rPr>
                <w:rFonts w:hint="eastAsia"/>
                <w:szCs w:val="21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活体光切层照显微镜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39" w:rsidRPr="00DD0D65" w:rsidRDefault="00144239" w:rsidP="00980690">
            <w:pPr>
              <w:jc w:val="left"/>
              <w:rPr>
                <w:rFonts w:ascii="宋体" w:hAnsi="宋体"/>
                <w:szCs w:val="21"/>
              </w:rPr>
            </w:pPr>
            <w:r w:rsidRPr="00DD0D65">
              <w:rPr>
                <w:rFonts w:hint="eastAsia"/>
              </w:rPr>
              <w:t>活体光切层照显微镜基于</w:t>
            </w:r>
            <w:r w:rsidRPr="00DD0D65">
              <w:t>特殊的</w:t>
            </w:r>
            <w:r w:rsidRPr="00DD0D65">
              <w:rPr>
                <w:rFonts w:hint="eastAsia"/>
              </w:rPr>
              <w:t>光</w:t>
            </w:r>
            <w:r w:rsidRPr="00DD0D65">
              <w:t>切</w:t>
            </w:r>
            <w:r w:rsidRPr="00DD0D65">
              <w:rPr>
                <w:rFonts w:hint="eastAsia"/>
              </w:rPr>
              <w:t>层</w:t>
            </w:r>
            <w:r w:rsidRPr="00DD0D65">
              <w:t>照式</w:t>
            </w:r>
            <w:r w:rsidRPr="00DD0D65">
              <w:rPr>
                <w:rFonts w:hint="eastAsia"/>
              </w:rPr>
              <w:t>设计</w:t>
            </w:r>
            <w:r w:rsidRPr="00DD0D65">
              <w:t>，</w:t>
            </w:r>
            <w:r w:rsidRPr="00DD0D65">
              <w:rPr>
                <w:rFonts w:hint="eastAsia"/>
              </w:rPr>
              <w:t>可对</w:t>
            </w:r>
            <w:r w:rsidRPr="00DD0D65">
              <w:t>各种生物</w:t>
            </w:r>
            <w:r w:rsidRPr="00DD0D65">
              <w:rPr>
                <w:rFonts w:hint="eastAsia"/>
              </w:rPr>
              <w:t>样本</w:t>
            </w:r>
            <w:r w:rsidRPr="00DD0D65">
              <w:t>（包括细胞团、</w:t>
            </w:r>
            <w:r w:rsidRPr="00DD0D65">
              <w:rPr>
                <w:rFonts w:hint="eastAsia"/>
              </w:rPr>
              <w:t>果蝇</w:t>
            </w:r>
            <w:r w:rsidRPr="00DD0D65">
              <w:t>幼虫、</w:t>
            </w:r>
            <w:r w:rsidRPr="00DD0D65">
              <w:rPr>
                <w:rFonts w:hint="eastAsia"/>
              </w:rPr>
              <w:t>线虫</w:t>
            </w:r>
            <w:r w:rsidRPr="00DD0D65">
              <w:t>、斑马鱼</w:t>
            </w:r>
            <w:r w:rsidRPr="00DD0D65">
              <w:rPr>
                <w:rFonts w:hint="eastAsia"/>
              </w:rPr>
              <w:t>等</w:t>
            </w:r>
            <w:r w:rsidRPr="00DD0D65">
              <w:t>活体</w:t>
            </w:r>
            <w:r w:rsidRPr="00DD0D65">
              <w:rPr>
                <w:rFonts w:hint="eastAsia"/>
              </w:rPr>
              <w:t>）</w:t>
            </w:r>
            <w:r w:rsidRPr="00DD0D65">
              <w:t>进行高分辨率</w:t>
            </w:r>
            <w:r w:rsidRPr="00DD0D65">
              <w:rPr>
                <w:rFonts w:hint="eastAsia"/>
              </w:rPr>
              <w:t>高速</w:t>
            </w:r>
            <w:r w:rsidRPr="00DD0D65">
              <w:t>多维</w:t>
            </w:r>
            <w:r w:rsidRPr="00DD0D65">
              <w:rPr>
                <w:rFonts w:hint="eastAsia"/>
              </w:rPr>
              <w:t>度</w:t>
            </w:r>
            <w:r w:rsidRPr="00DD0D65">
              <w:t>成像，</w:t>
            </w:r>
            <w:r w:rsidRPr="00DD0D65">
              <w:rPr>
                <w:rFonts w:hint="eastAsia"/>
              </w:rPr>
              <w:t>实现对</w:t>
            </w:r>
            <w:r w:rsidRPr="00DD0D65">
              <w:t>高速</w:t>
            </w:r>
            <w:r w:rsidRPr="00DD0D65">
              <w:rPr>
                <w:rFonts w:hint="eastAsia"/>
              </w:rPr>
              <w:t>复杂</w:t>
            </w:r>
            <w:r w:rsidRPr="00DD0D65">
              <w:t>生物</w:t>
            </w:r>
            <w:r w:rsidRPr="00DD0D65">
              <w:rPr>
                <w:rFonts w:hint="eastAsia"/>
              </w:rPr>
              <w:t>过程</w:t>
            </w:r>
            <w:r w:rsidRPr="00DD0D65">
              <w:t>的直接拍摄。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合同签约后3个月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/>
                <w:szCs w:val="21"/>
              </w:rPr>
              <w:t>299</w:t>
            </w:r>
            <w:r w:rsidRPr="00DD0D65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144239" w:rsidRPr="00DD0D65" w:rsidTr="00980690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szCs w:val="21"/>
              </w:rPr>
            </w:pPr>
            <w:r w:rsidRPr="00DD0D65">
              <w:rPr>
                <w:rFonts w:hint="eastAsia"/>
                <w:szCs w:val="2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冰冻切片机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39" w:rsidRPr="00DD0D65" w:rsidRDefault="00144239" w:rsidP="00980690">
            <w:pPr>
              <w:jc w:val="left"/>
              <w:rPr>
                <w:rFonts w:ascii="宋体" w:hAnsi="宋体"/>
                <w:szCs w:val="21"/>
              </w:rPr>
            </w:pPr>
            <w:r w:rsidRPr="00DD0D65">
              <w:rPr>
                <w:rFonts w:hint="eastAsia"/>
              </w:rPr>
              <w:t>冰冻</w:t>
            </w:r>
            <w:r w:rsidRPr="00DD0D65">
              <w:t>切片机主要用于</w:t>
            </w:r>
            <w:r w:rsidRPr="00DD0D65">
              <w:rPr>
                <w:rFonts w:hint="eastAsia"/>
              </w:rPr>
              <w:t>新鲜</w:t>
            </w:r>
            <w:r w:rsidRPr="00DD0D65">
              <w:t>或半固定组织或细胞</w:t>
            </w:r>
            <w:r w:rsidRPr="00DD0D65">
              <w:rPr>
                <w:rFonts w:hint="eastAsia"/>
              </w:rPr>
              <w:t>样品</w:t>
            </w:r>
            <w:r w:rsidRPr="00DD0D65">
              <w:t>的</w:t>
            </w:r>
            <w:r w:rsidRPr="00DD0D65">
              <w:rPr>
                <w:rFonts w:hint="eastAsia"/>
              </w:rPr>
              <w:t>快速</w:t>
            </w:r>
            <w:r w:rsidRPr="00DD0D65">
              <w:t>切片制备，</w:t>
            </w:r>
            <w:r w:rsidRPr="00DD0D65">
              <w:rPr>
                <w:rFonts w:hint="eastAsia"/>
              </w:rPr>
              <w:t>以便</w:t>
            </w:r>
            <w:r w:rsidRPr="00DD0D65">
              <w:t>于蛋白或</w:t>
            </w:r>
            <w:r w:rsidRPr="00DD0D65">
              <w:rPr>
                <w:rFonts w:hint="eastAsia"/>
              </w:rPr>
              <w:t>核酸</w:t>
            </w:r>
            <w:r w:rsidRPr="00DD0D65">
              <w:t>的定性或</w:t>
            </w:r>
            <w:r w:rsidRPr="00DD0D65">
              <w:t>/</w:t>
            </w:r>
            <w:r w:rsidRPr="00DD0D65">
              <w:rPr>
                <w:rFonts w:hint="eastAsia"/>
              </w:rPr>
              <w:t>和</w:t>
            </w:r>
            <w:r w:rsidRPr="00DD0D65">
              <w:t>定量研究，</w:t>
            </w:r>
            <w:r w:rsidRPr="00DD0D65">
              <w:rPr>
                <w:rFonts w:hint="eastAsia"/>
              </w:rPr>
              <w:t>为</w:t>
            </w:r>
            <w:r w:rsidRPr="00DD0D65">
              <w:t>科研工作的顺利开展提供良好实验技术平台。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  <w:r w:rsidRPr="00DD0D65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39" w:rsidRPr="00DD0D65" w:rsidRDefault="00144239" w:rsidP="0098069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4239" w:rsidRPr="00DD0D65" w:rsidRDefault="00144239" w:rsidP="00144239">
      <w:pPr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rPr>
          <w:rFonts w:asciiTheme="minorEastAsia" w:eastAsiaTheme="minorEastAsia" w:hAnsiTheme="minorEastAsia"/>
          <w:sz w:val="24"/>
        </w:rPr>
      </w:pPr>
      <w:r w:rsidRPr="00DD0D65">
        <w:rPr>
          <w:rFonts w:asciiTheme="minorEastAsia" w:eastAsiaTheme="minorEastAsia" w:hAnsiTheme="minorEastAsia" w:hint="eastAsia"/>
          <w:sz w:val="24"/>
        </w:rPr>
        <w:t>注：投标人须对上述投标内容中完整的一包进行投标，不完整的投标将视为非响应性投标予以拒绝。</w:t>
      </w:r>
    </w:p>
    <w:p w:rsidR="00144239" w:rsidRPr="00DD0D65" w:rsidRDefault="00144239" w:rsidP="0014423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44239" w:rsidRPr="00DD0D65" w:rsidRDefault="00144239" w:rsidP="0014423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44239" w:rsidRPr="00DD0D65" w:rsidRDefault="00144239" w:rsidP="00144239">
      <w:pPr>
        <w:numPr>
          <w:ilvl w:val="2"/>
          <w:numId w:val="1"/>
        </w:num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投标产品质量保证承诺书★</w:t>
      </w:r>
    </w:p>
    <w:p w:rsidR="00144239" w:rsidRPr="00DD0D65" w:rsidRDefault="00144239" w:rsidP="00144239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本文件由投标商自行制做，必须体现项目名称、招标编号、设备的具体型号，以及相关质量、售后的保证与承诺内容。</w:t>
      </w:r>
    </w:p>
    <w:p w:rsidR="00144239" w:rsidRPr="00DD0D65" w:rsidRDefault="00144239" w:rsidP="00144239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如果没有提交，招标方将按照无效投标认定</w:t>
      </w:r>
      <w:r w:rsidRPr="00DD0D65">
        <w:rPr>
          <w:rFonts w:asciiTheme="minorEastAsia" w:eastAsiaTheme="minorEastAsia" w:hAnsiTheme="minorEastAsia"/>
          <w:szCs w:val="21"/>
        </w:rPr>
        <w:t>!</w:t>
      </w:r>
    </w:p>
    <w:p w:rsidR="00144239" w:rsidRPr="00DD0D65" w:rsidRDefault="00144239" w:rsidP="00144239">
      <w:pPr>
        <w:adjustRightInd w:val="0"/>
        <w:snapToGrid w:val="0"/>
        <w:spacing w:line="360" w:lineRule="auto"/>
        <w:ind w:left="840"/>
        <w:jc w:val="center"/>
        <w:rPr>
          <w:rFonts w:asciiTheme="minorEastAsia" w:eastAsiaTheme="minorEastAsia" w:hAnsiTheme="minorEastAsia"/>
          <w:szCs w:val="21"/>
        </w:rPr>
      </w:pPr>
    </w:p>
    <w:p w:rsidR="00144239" w:rsidRPr="00DD0D65" w:rsidRDefault="00144239" w:rsidP="0014423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</w:p>
    <w:p w:rsidR="00144239" w:rsidRPr="00DD0D65" w:rsidRDefault="00144239" w:rsidP="00144239">
      <w:pPr>
        <w:numPr>
          <w:ilvl w:val="0"/>
          <w:numId w:val="2"/>
        </w:num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技术规格</w:t>
      </w:r>
    </w:p>
    <w:p w:rsidR="00144239" w:rsidRPr="00DD0D65" w:rsidRDefault="00144239" w:rsidP="00144239">
      <w:pPr>
        <w:spacing w:line="360" w:lineRule="auto"/>
        <w:ind w:left="600" w:hanging="600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一、总则</w:t>
      </w:r>
    </w:p>
    <w:p w:rsidR="00144239" w:rsidRPr="00DD0D65" w:rsidRDefault="00144239" w:rsidP="00144239">
      <w:pPr>
        <w:spacing w:line="360" w:lineRule="auto"/>
        <w:ind w:left="601" w:hanging="601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/>
          <w:szCs w:val="21"/>
        </w:rPr>
        <w:t>1</w:t>
      </w:r>
      <w:r w:rsidRPr="00DD0D65">
        <w:rPr>
          <w:rFonts w:asciiTheme="minorEastAsia" w:eastAsiaTheme="minorEastAsia" w:hAnsiTheme="minorEastAsia" w:hint="eastAsia"/>
          <w:szCs w:val="21"/>
        </w:rPr>
        <w:t>、投标要求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/>
          <w:szCs w:val="21"/>
        </w:rPr>
        <w:t xml:space="preserve">1.1 </w:t>
      </w:r>
      <w:r w:rsidRPr="00DD0D65">
        <w:rPr>
          <w:rFonts w:asciiTheme="minorEastAsia" w:eastAsiaTheme="minorEastAsia" w:hAnsiTheme="minorEastAsia" w:hint="eastAsia"/>
          <w:szCs w:val="21"/>
        </w:rPr>
        <w:t xml:space="preserve"> 投标人在准备投标书时，务必在所提供的商品的技术规格文件中，标明型号、商标名称、目录号。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招标方有权扣留其投标保证金并按无效投标认定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1.3  投标人提供的产品样本，必须是“原件”而非复印件，图表、简图、电路图以及印刷电路板图等都应清晰易读。买方有权不付任何附加费用复制这些资料以供参考。</w:t>
      </w:r>
    </w:p>
    <w:p w:rsidR="00144239" w:rsidRPr="00DD0D65" w:rsidRDefault="00144239" w:rsidP="00144239">
      <w:pPr>
        <w:spacing w:line="360" w:lineRule="auto"/>
        <w:ind w:left="601" w:hanging="601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2、评标标准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/>
          <w:szCs w:val="21"/>
        </w:rPr>
        <w:lastRenderedPageBreak/>
        <w:t>2.</w:t>
      </w:r>
      <w:r w:rsidRPr="00DD0D65">
        <w:rPr>
          <w:rFonts w:asciiTheme="minorEastAsia" w:eastAsiaTheme="minorEastAsia" w:hAnsiTheme="minorEastAsia" w:hint="eastAsia"/>
          <w:szCs w:val="21"/>
        </w:rPr>
        <w:t>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2.3  为便于用户进行接收仪器的准备工作，卖方应在合同生效后60天内向用户提供一套完整的使用说明书、操作手册、维修及安装说明等文件。另一套完整上述资料应在交货时随货包装提供给用户，这些费用应计入投标价中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2</w:t>
      </w:r>
      <w:r w:rsidRPr="00DD0D65">
        <w:rPr>
          <w:rFonts w:asciiTheme="minorEastAsia" w:eastAsiaTheme="minorEastAsia" w:hAnsiTheme="minorEastAsia"/>
          <w:szCs w:val="21"/>
        </w:rPr>
        <w:t>.</w:t>
      </w:r>
      <w:r w:rsidRPr="00DD0D65">
        <w:rPr>
          <w:rFonts w:asciiTheme="minorEastAsia" w:eastAsiaTheme="minorEastAsia" w:hAnsiTheme="minorEastAsia" w:hint="eastAsia"/>
          <w:szCs w:val="21"/>
        </w:rPr>
        <w:t>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/>
          <w:szCs w:val="21"/>
        </w:rPr>
        <w:t>2.</w:t>
      </w:r>
      <w:r w:rsidRPr="00DD0D65">
        <w:rPr>
          <w:rFonts w:asciiTheme="minorEastAsia" w:eastAsiaTheme="minorEastAsia" w:hAnsiTheme="minorEastAsia" w:hint="eastAsia"/>
          <w:szCs w:val="21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144239" w:rsidRPr="00DD0D65" w:rsidRDefault="00144239" w:rsidP="00144239">
      <w:pPr>
        <w:spacing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2</w:t>
      </w:r>
      <w:r w:rsidRPr="00DD0D65">
        <w:rPr>
          <w:rFonts w:asciiTheme="minorEastAsia" w:eastAsiaTheme="minorEastAsia" w:hAnsiTheme="minorEastAsia"/>
          <w:szCs w:val="21"/>
        </w:rPr>
        <w:t>.</w:t>
      </w:r>
      <w:r w:rsidRPr="00DD0D65">
        <w:rPr>
          <w:rFonts w:asciiTheme="minorEastAsia" w:eastAsiaTheme="minorEastAsia" w:hAnsiTheme="minorEastAsia" w:hint="eastAsia"/>
          <w:szCs w:val="21"/>
        </w:rPr>
        <w:t>6  在评标过程中，买方有权向投标人索取任何与评标有关的资料，投标人务必在接到此类要求后，在规定时间内予以答复。对于无答复的投标人，买方有权拒绝其投标。</w:t>
      </w:r>
    </w:p>
    <w:p w:rsidR="00144239" w:rsidRPr="00DD0D65" w:rsidRDefault="00144239" w:rsidP="00144239">
      <w:pPr>
        <w:spacing w:line="360" w:lineRule="auto"/>
        <w:ind w:left="601" w:hanging="601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3、工作条件</w:t>
      </w:r>
    </w:p>
    <w:p w:rsidR="00144239" w:rsidRPr="00DD0D65" w:rsidRDefault="00144239" w:rsidP="00144239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除非在技术规格中另有说明，所有仪器、设备和系统都应符合下列要求：</w:t>
      </w:r>
    </w:p>
    <w:p w:rsidR="00144239" w:rsidRPr="00DD0D65" w:rsidRDefault="00144239" w:rsidP="0014423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3.1  适于在气温为摄氏</w:t>
      </w:r>
      <w:r w:rsidRPr="00DD0D65">
        <w:rPr>
          <w:rFonts w:asciiTheme="minorEastAsia" w:eastAsiaTheme="minorEastAsia" w:hAnsiTheme="minorEastAsia"/>
          <w:szCs w:val="21"/>
        </w:rPr>
        <w:t>-40</w:t>
      </w:r>
      <w:r w:rsidRPr="00DD0D65">
        <w:rPr>
          <w:rFonts w:asciiTheme="minorEastAsia" w:eastAsiaTheme="minorEastAsia" w:hAnsiTheme="minorEastAsia" w:hint="eastAsia"/>
          <w:szCs w:val="21"/>
        </w:rPr>
        <w:t>℃～+</w:t>
      </w:r>
      <w:r w:rsidRPr="00DD0D65">
        <w:rPr>
          <w:rFonts w:asciiTheme="minorEastAsia" w:eastAsiaTheme="minorEastAsia" w:hAnsiTheme="minorEastAsia"/>
          <w:szCs w:val="21"/>
        </w:rPr>
        <w:t>50</w:t>
      </w:r>
      <w:r w:rsidRPr="00DD0D65">
        <w:rPr>
          <w:rFonts w:asciiTheme="minorEastAsia" w:eastAsiaTheme="minorEastAsia" w:hAnsiTheme="minorEastAsia" w:hint="eastAsia"/>
          <w:szCs w:val="21"/>
        </w:rPr>
        <w:t>℃和相对湿度小于</w:t>
      </w:r>
      <w:r w:rsidRPr="00DD0D65">
        <w:rPr>
          <w:rFonts w:asciiTheme="minorEastAsia" w:eastAsiaTheme="minorEastAsia" w:hAnsiTheme="minorEastAsia"/>
          <w:szCs w:val="21"/>
        </w:rPr>
        <w:t>90</w:t>
      </w:r>
      <w:r w:rsidRPr="00DD0D65">
        <w:rPr>
          <w:rFonts w:asciiTheme="minorEastAsia" w:eastAsiaTheme="minorEastAsia" w:hAnsiTheme="minorEastAsia" w:hint="eastAsia"/>
          <w:szCs w:val="21"/>
        </w:rPr>
        <w:t>％的环境条件下运输和贮存。</w:t>
      </w:r>
    </w:p>
    <w:p w:rsidR="00144239" w:rsidRPr="00DD0D65" w:rsidRDefault="00144239" w:rsidP="0014423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3.2  适于在电源38</w:t>
      </w:r>
      <w:r w:rsidRPr="00DD0D65">
        <w:rPr>
          <w:rFonts w:asciiTheme="minorEastAsia" w:eastAsiaTheme="minorEastAsia" w:hAnsiTheme="minorEastAsia"/>
          <w:szCs w:val="21"/>
        </w:rPr>
        <w:t>0V</w:t>
      </w:r>
      <w:r w:rsidRPr="00DD0D65">
        <w:rPr>
          <w:rFonts w:asciiTheme="minorEastAsia" w:eastAsiaTheme="minorEastAsia" w:hAnsiTheme="minorEastAsia" w:hint="eastAsia"/>
          <w:szCs w:val="21"/>
        </w:rPr>
        <w:t>（</w:t>
      </w:r>
      <w:r w:rsidRPr="00DD0D65">
        <w:rPr>
          <w:rFonts w:asciiTheme="minorEastAsia" w:eastAsiaTheme="minorEastAsia" w:hAnsiTheme="minorEastAsia"/>
          <w:szCs w:val="21"/>
        </w:rPr>
        <w:sym w:font="Symbol" w:char="F0B1"/>
      </w:r>
      <w:r w:rsidRPr="00DD0D65">
        <w:rPr>
          <w:rFonts w:asciiTheme="minorEastAsia" w:eastAsiaTheme="minorEastAsia" w:hAnsiTheme="minorEastAsia"/>
          <w:szCs w:val="21"/>
        </w:rPr>
        <w:t>10</w:t>
      </w:r>
      <w:r w:rsidRPr="00DD0D65">
        <w:rPr>
          <w:rFonts w:asciiTheme="minorEastAsia" w:eastAsiaTheme="minorEastAsia" w:hAnsiTheme="minorEastAsia" w:hint="eastAsia"/>
          <w:szCs w:val="21"/>
        </w:rPr>
        <w:t>％）</w:t>
      </w:r>
      <w:r w:rsidRPr="00DD0D65">
        <w:rPr>
          <w:rFonts w:asciiTheme="minorEastAsia" w:eastAsiaTheme="minorEastAsia" w:hAnsiTheme="minorEastAsia"/>
          <w:szCs w:val="21"/>
        </w:rPr>
        <w:t>/50Hz</w:t>
      </w:r>
      <w:r w:rsidRPr="00DD0D65">
        <w:rPr>
          <w:rFonts w:asciiTheme="minorEastAsia" w:eastAsiaTheme="minorEastAsia" w:hAnsiTheme="minorEastAsia" w:hint="eastAsia"/>
          <w:szCs w:val="21"/>
        </w:rPr>
        <w:t>、气温摄氏+0℃～+4</w:t>
      </w:r>
      <w:r w:rsidRPr="00DD0D65">
        <w:rPr>
          <w:rFonts w:asciiTheme="minorEastAsia" w:eastAsiaTheme="minorEastAsia" w:hAnsiTheme="minorEastAsia"/>
          <w:szCs w:val="21"/>
        </w:rPr>
        <w:t>0</w:t>
      </w:r>
      <w:r w:rsidRPr="00DD0D65">
        <w:rPr>
          <w:rFonts w:asciiTheme="minorEastAsia" w:eastAsiaTheme="minorEastAsia" w:hAnsiTheme="minorEastAsia" w:hint="eastAsia"/>
          <w:szCs w:val="21"/>
        </w:rPr>
        <w:t>℃和相对湿度小于85％的环境条件下运行，能够连续正常工作。</w:t>
      </w:r>
    </w:p>
    <w:p w:rsidR="00144239" w:rsidRPr="00DD0D65" w:rsidRDefault="00144239" w:rsidP="0014423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3.3  配置符合中国有关标准要求的插头，如果没有这样的插头，则需提供适当的转换插座。</w:t>
      </w:r>
    </w:p>
    <w:p w:rsidR="00144239" w:rsidRPr="00DD0D65" w:rsidRDefault="00144239" w:rsidP="0014423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3.4  如产品达不到上述要求，投标人应注明其偏差。如仪器设备需要特殊工作条件（如水、电源、磁场强度、温度、湿度、振动强度等）投标人应在投标书中加以说明。</w:t>
      </w:r>
    </w:p>
    <w:p w:rsidR="00144239" w:rsidRPr="00DD0D65" w:rsidRDefault="00144239" w:rsidP="00144239">
      <w:pPr>
        <w:spacing w:line="360" w:lineRule="auto"/>
        <w:ind w:left="426" w:hanging="426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4、具体技术规格中的要求如果与本技术总则的要求不一致，应以具体技术要求中的规格为准。</w:t>
      </w:r>
    </w:p>
    <w:p w:rsidR="00144239" w:rsidRPr="00DD0D65" w:rsidRDefault="00144239" w:rsidP="00144239">
      <w:pPr>
        <w:pStyle w:val="a3"/>
        <w:spacing w:line="360" w:lineRule="auto"/>
        <w:ind w:left="357" w:hangingChars="170" w:hanging="357"/>
        <w:rPr>
          <w:rFonts w:asciiTheme="minorEastAsia" w:eastAsiaTheme="minorEastAsia" w:hAnsiTheme="minorEastAsia"/>
          <w:szCs w:val="21"/>
        </w:rPr>
      </w:pPr>
      <w:r w:rsidRPr="00DD0D65">
        <w:rPr>
          <w:rFonts w:asciiTheme="minorEastAsia" w:eastAsiaTheme="minorEastAsia" w:hAnsiTheme="minorEastAsia" w:hint="eastAsia"/>
          <w:szCs w:val="21"/>
        </w:rPr>
        <w:t>5、具体技术规格书中标注“★”号的为关键技术参数，对这些关键技术参数的任何负偏离将导致无效标。标注“#”号的为次要关键技术参数，对这些次要关键技术参数的任何负偏离超过3个将导致无效标。</w:t>
      </w:r>
    </w:p>
    <w:p w:rsidR="00144239" w:rsidRPr="00DD0D65" w:rsidRDefault="00144239" w:rsidP="00144239">
      <w:pPr>
        <w:spacing w:line="360" w:lineRule="auto"/>
        <w:ind w:left="426" w:hanging="426"/>
        <w:rPr>
          <w:rFonts w:asciiTheme="minorEastAsia" w:eastAsiaTheme="minorEastAsia" w:hAnsiTheme="minorEastAsia"/>
          <w:sz w:val="24"/>
        </w:rPr>
      </w:pPr>
      <w:r w:rsidRPr="00DD0D65">
        <w:rPr>
          <w:rFonts w:asciiTheme="minorEastAsia" w:eastAsiaTheme="minorEastAsia" w:hAnsiTheme="minorEastAsia" w:hint="eastAsia"/>
          <w:szCs w:val="21"/>
        </w:rPr>
        <w:t>6、如在具体技术规格中有本总则不一致之处，以具体技术规格中的要求为准。</w:t>
      </w:r>
    </w:p>
    <w:p w:rsidR="00144239" w:rsidRPr="00DD0D65" w:rsidRDefault="00144239" w:rsidP="00144239">
      <w:pPr>
        <w:spacing w:afterLines="50" w:after="156"/>
        <w:rPr>
          <w:rFonts w:asciiTheme="minorEastAsia" w:eastAsiaTheme="minorEastAsia" w:hAnsiTheme="minorEastAsia"/>
        </w:rPr>
      </w:pPr>
      <w:r w:rsidRPr="00DD0D65">
        <w:rPr>
          <w:rFonts w:asciiTheme="minorEastAsia" w:eastAsiaTheme="minorEastAsia" w:hAnsiTheme="minorEastAsia" w:hint="eastAsia"/>
          <w:sz w:val="28"/>
        </w:rPr>
        <w:lastRenderedPageBreak/>
        <w:t>四、具体技术规格</w:t>
      </w:r>
    </w:p>
    <w:p w:rsidR="00144239" w:rsidRPr="00DD0D65" w:rsidRDefault="00144239" w:rsidP="00144239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p w:rsidR="00144239" w:rsidRPr="00DD0D65" w:rsidRDefault="00144239" w:rsidP="00144239">
      <w:pPr>
        <w:spacing w:line="360" w:lineRule="auto"/>
        <w:jc w:val="center"/>
        <w:rPr>
          <w:bCs/>
          <w:sz w:val="28"/>
          <w:szCs w:val="28"/>
        </w:rPr>
      </w:pPr>
      <w:r w:rsidRPr="00DD0D65">
        <w:rPr>
          <w:rFonts w:asciiTheme="minorEastAsia" w:eastAsiaTheme="minorEastAsia" w:hAnsiTheme="minorEastAsia" w:hint="eastAsia"/>
          <w:sz w:val="24"/>
        </w:rPr>
        <w:t xml:space="preserve">第一包 </w:t>
      </w:r>
    </w:p>
    <w:p w:rsidR="00144239" w:rsidRPr="00DD0D65" w:rsidRDefault="00144239" w:rsidP="00144239">
      <w:pPr>
        <w:spacing w:line="360" w:lineRule="auto"/>
        <w:jc w:val="center"/>
        <w:rPr>
          <w:bCs/>
          <w:sz w:val="24"/>
        </w:rPr>
      </w:pPr>
      <w:r w:rsidRPr="00DD0D65">
        <w:rPr>
          <w:bCs/>
          <w:sz w:val="28"/>
          <w:szCs w:val="28"/>
        </w:rPr>
        <w:t>品目</w:t>
      </w:r>
      <w:r w:rsidRPr="00DD0D65">
        <w:rPr>
          <w:rFonts w:hint="eastAsia"/>
          <w:bCs/>
          <w:sz w:val="28"/>
          <w:szCs w:val="28"/>
        </w:rPr>
        <w:t xml:space="preserve">1 </w:t>
      </w:r>
      <w:r w:rsidRPr="00DD0D65">
        <w:rPr>
          <w:rFonts w:hint="eastAsia"/>
          <w:bCs/>
          <w:sz w:val="24"/>
        </w:rPr>
        <w:t xml:space="preserve"> </w:t>
      </w:r>
      <w:r w:rsidRPr="00DD0D65">
        <w:rPr>
          <w:rFonts w:hint="eastAsia"/>
          <w:bCs/>
          <w:sz w:val="24"/>
        </w:rPr>
        <w:t>活体光切层照显微镜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</w:p>
    <w:p w:rsidR="00144239" w:rsidRPr="00DD0D65" w:rsidRDefault="00144239" w:rsidP="00144239">
      <w:pPr>
        <w:pStyle w:val="a7"/>
        <w:widowControl w:val="0"/>
        <w:numPr>
          <w:ilvl w:val="0"/>
          <w:numId w:val="3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bCs/>
          <w:kern w:val="2"/>
          <w:sz w:val="24"/>
          <w:szCs w:val="24"/>
        </w:rPr>
        <w:t>仪器用途：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活体光切层照显微镜基于</w:t>
      </w:r>
      <w:r w:rsidRPr="00DD0D65">
        <w:rPr>
          <w:bCs/>
          <w:sz w:val="24"/>
        </w:rPr>
        <w:t>特殊的</w:t>
      </w:r>
      <w:r w:rsidRPr="00DD0D65">
        <w:rPr>
          <w:rFonts w:hint="eastAsia"/>
          <w:bCs/>
          <w:sz w:val="24"/>
        </w:rPr>
        <w:t>光</w:t>
      </w:r>
      <w:r w:rsidRPr="00DD0D65">
        <w:rPr>
          <w:bCs/>
          <w:sz w:val="24"/>
        </w:rPr>
        <w:t>切</w:t>
      </w:r>
      <w:r w:rsidRPr="00DD0D65">
        <w:rPr>
          <w:rFonts w:hint="eastAsia"/>
          <w:bCs/>
          <w:sz w:val="24"/>
        </w:rPr>
        <w:t>层</w:t>
      </w:r>
      <w:r w:rsidRPr="00DD0D65">
        <w:rPr>
          <w:bCs/>
          <w:sz w:val="24"/>
        </w:rPr>
        <w:t>照式</w:t>
      </w:r>
      <w:r w:rsidRPr="00DD0D65">
        <w:rPr>
          <w:rFonts w:hint="eastAsia"/>
          <w:bCs/>
          <w:sz w:val="24"/>
        </w:rPr>
        <w:t>设计</w:t>
      </w:r>
      <w:r w:rsidRPr="00DD0D65">
        <w:rPr>
          <w:bCs/>
          <w:sz w:val="24"/>
        </w:rPr>
        <w:t>，</w:t>
      </w:r>
      <w:r w:rsidRPr="00DD0D65">
        <w:rPr>
          <w:rFonts w:hint="eastAsia"/>
          <w:bCs/>
          <w:sz w:val="24"/>
        </w:rPr>
        <w:t>可对</w:t>
      </w:r>
      <w:r w:rsidRPr="00DD0D65">
        <w:rPr>
          <w:bCs/>
          <w:sz w:val="24"/>
        </w:rPr>
        <w:t>各种生物</w:t>
      </w:r>
      <w:r w:rsidRPr="00DD0D65">
        <w:rPr>
          <w:rFonts w:hint="eastAsia"/>
          <w:bCs/>
          <w:sz w:val="24"/>
        </w:rPr>
        <w:t>样本</w:t>
      </w:r>
      <w:r w:rsidRPr="00DD0D65">
        <w:rPr>
          <w:bCs/>
          <w:sz w:val="24"/>
        </w:rPr>
        <w:t>（包括细胞团、</w:t>
      </w:r>
      <w:r w:rsidRPr="00DD0D65">
        <w:rPr>
          <w:rFonts w:hint="eastAsia"/>
          <w:bCs/>
          <w:sz w:val="24"/>
        </w:rPr>
        <w:t>果蝇</w:t>
      </w:r>
      <w:r w:rsidRPr="00DD0D65">
        <w:rPr>
          <w:bCs/>
          <w:sz w:val="24"/>
        </w:rPr>
        <w:t>幼虫、</w:t>
      </w:r>
      <w:r w:rsidRPr="00DD0D65">
        <w:rPr>
          <w:rFonts w:hint="eastAsia"/>
          <w:bCs/>
          <w:sz w:val="24"/>
        </w:rPr>
        <w:t>线虫</w:t>
      </w:r>
      <w:r w:rsidRPr="00DD0D65">
        <w:rPr>
          <w:bCs/>
          <w:sz w:val="24"/>
        </w:rPr>
        <w:t>、斑马鱼</w:t>
      </w:r>
      <w:r w:rsidRPr="00DD0D65">
        <w:rPr>
          <w:rFonts w:hint="eastAsia"/>
          <w:bCs/>
          <w:sz w:val="24"/>
        </w:rPr>
        <w:t>等</w:t>
      </w:r>
      <w:r w:rsidRPr="00DD0D65">
        <w:rPr>
          <w:bCs/>
          <w:sz w:val="24"/>
        </w:rPr>
        <w:t>活体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进行高分辨率</w:t>
      </w:r>
      <w:r w:rsidRPr="00DD0D65">
        <w:rPr>
          <w:rFonts w:hint="eastAsia"/>
          <w:bCs/>
          <w:sz w:val="24"/>
        </w:rPr>
        <w:t>高速</w:t>
      </w:r>
      <w:r w:rsidRPr="00DD0D65">
        <w:rPr>
          <w:bCs/>
          <w:sz w:val="24"/>
        </w:rPr>
        <w:t>多维</w:t>
      </w:r>
      <w:r w:rsidRPr="00DD0D65">
        <w:rPr>
          <w:rFonts w:hint="eastAsia"/>
          <w:bCs/>
          <w:sz w:val="24"/>
        </w:rPr>
        <w:t>度</w:t>
      </w:r>
      <w:r w:rsidRPr="00DD0D65">
        <w:rPr>
          <w:bCs/>
          <w:sz w:val="24"/>
        </w:rPr>
        <w:t>成像，</w:t>
      </w:r>
      <w:r w:rsidRPr="00DD0D65">
        <w:rPr>
          <w:rFonts w:hint="eastAsia"/>
          <w:bCs/>
          <w:sz w:val="24"/>
        </w:rPr>
        <w:t>实现对</w:t>
      </w:r>
      <w:r w:rsidRPr="00DD0D65">
        <w:rPr>
          <w:bCs/>
          <w:sz w:val="24"/>
        </w:rPr>
        <w:t>高速</w:t>
      </w:r>
      <w:r w:rsidRPr="00DD0D65">
        <w:rPr>
          <w:rFonts w:hint="eastAsia"/>
          <w:bCs/>
          <w:sz w:val="24"/>
        </w:rPr>
        <w:t>复杂</w:t>
      </w:r>
      <w:r w:rsidRPr="00DD0D65">
        <w:rPr>
          <w:bCs/>
          <w:sz w:val="24"/>
        </w:rPr>
        <w:t>生物</w:t>
      </w:r>
      <w:r w:rsidRPr="00DD0D65">
        <w:rPr>
          <w:rFonts w:hint="eastAsia"/>
          <w:bCs/>
          <w:sz w:val="24"/>
        </w:rPr>
        <w:t>过程</w:t>
      </w:r>
      <w:r w:rsidRPr="00DD0D65">
        <w:rPr>
          <w:bCs/>
          <w:sz w:val="24"/>
        </w:rPr>
        <w:t>的直接拍摄。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3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bCs/>
          <w:kern w:val="2"/>
          <w:sz w:val="24"/>
          <w:szCs w:val="24"/>
        </w:rPr>
        <w:t>仪器</w:t>
      </w:r>
      <w:r w:rsidRPr="00DD0D65">
        <w:rPr>
          <w:rFonts w:hint="eastAsia"/>
          <w:bCs/>
          <w:kern w:val="2"/>
          <w:sz w:val="24"/>
          <w:szCs w:val="24"/>
        </w:rPr>
        <w:t>的</w:t>
      </w:r>
      <w:r w:rsidRPr="00DD0D65">
        <w:rPr>
          <w:bCs/>
          <w:kern w:val="2"/>
          <w:sz w:val="24"/>
          <w:szCs w:val="24"/>
        </w:rPr>
        <w:t>配置</w:t>
      </w:r>
      <w:r w:rsidRPr="00DD0D65">
        <w:rPr>
          <w:rFonts w:hint="eastAsia"/>
          <w:bCs/>
          <w:kern w:val="2"/>
          <w:sz w:val="24"/>
          <w:szCs w:val="24"/>
        </w:rPr>
        <w:t>组成</w:t>
      </w:r>
      <w:r w:rsidRPr="00DD0D65">
        <w:rPr>
          <w:bCs/>
          <w:kern w:val="2"/>
          <w:sz w:val="24"/>
          <w:szCs w:val="24"/>
        </w:rPr>
        <w:t>：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4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bCs/>
          <w:kern w:val="2"/>
          <w:sz w:val="24"/>
          <w:szCs w:val="24"/>
        </w:rPr>
        <w:t>显微镜主机</w:t>
      </w:r>
      <w:r w:rsidRPr="00DD0D65">
        <w:rPr>
          <w:rFonts w:hint="eastAsia"/>
          <w:bCs/>
          <w:kern w:val="2"/>
          <w:sz w:val="24"/>
          <w:szCs w:val="24"/>
        </w:rPr>
        <w:t>一套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4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rFonts w:hint="eastAsia"/>
          <w:bCs/>
          <w:kern w:val="2"/>
          <w:sz w:val="24"/>
          <w:szCs w:val="24"/>
        </w:rPr>
        <w:t>光片</w:t>
      </w:r>
      <w:r w:rsidRPr="00DD0D65">
        <w:rPr>
          <w:bCs/>
          <w:kern w:val="2"/>
          <w:sz w:val="24"/>
          <w:szCs w:val="24"/>
        </w:rPr>
        <w:t>系统一套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4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rFonts w:hint="eastAsia"/>
          <w:bCs/>
          <w:kern w:val="2"/>
          <w:sz w:val="24"/>
          <w:szCs w:val="24"/>
        </w:rPr>
        <w:t>扫描</w:t>
      </w:r>
      <w:r w:rsidRPr="00DD0D65">
        <w:rPr>
          <w:bCs/>
          <w:kern w:val="2"/>
          <w:sz w:val="24"/>
          <w:szCs w:val="24"/>
        </w:rPr>
        <w:t>检测器三个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4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rFonts w:hint="eastAsia"/>
          <w:bCs/>
          <w:kern w:val="2"/>
          <w:sz w:val="24"/>
          <w:szCs w:val="24"/>
        </w:rPr>
        <w:t>激光</w:t>
      </w:r>
      <w:r w:rsidRPr="00DD0D65">
        <w:rPr>
          <w:bCs/>
          <w:kern w:val="2"/>
          <w:sz w:val="24"/>
          <w:szCs w:val="24"/>
        </w:rPr>
        <w:t>器</w:t>
      </w:r>
      <w:r w:rsidRPr="00DD0D65">
        <w:rPr>
          <w:rFonts w:hint="eastAsia"/>
          <w:bCs/>
          <w:kern w:val="2"/>
          <w:sz w:val="24"/>
          <w:szCs w:val="24"/>
        </w:rPr>
        <w:t>4</w:t>
      </w:r>
      <w:r w:rsidRPr="00DD0D65">
        <w:rPr>
          <w:rFonts w:hint="eastAsia"/>
          <w:bCs/>
          <w:kern w:val="2"/>
          <w:sz w:val="24"/>
          <w:szCs w:val="24"/>
        </w:rPr>
        <w:t>根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4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rFonts w:hint="eastAsia"/>
          <w:bCs/>
          <w:kern w:val="2"/>
          <w:sz w:val="24"/>
          <w:szCs w:val="24"/>
        </w:rPr>
        <w:t>共聚焦</w:t>
      </w:r>
      <w:r w:rsidRPr="00DD0D65">
        <w:rPr>
          <w:bCs/>
          <w:kern w:val="2"/>
          <w:sz w:val="24"/>
          <w:szCs w:val="24"/>
        </w:rPr>
        <w:t>控制和分析软件一套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4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rFonts w:hint="eastAsia"/>
          <w:bCs/>
          <w:kern w:val="2"/>
          <w:sz w:val="24"/>
          <w:szCs w:val="24"/>
        </w:rPr>
        <w:t>图像</w:t>
      </w:r>
      <w:r w:rsidRPr="00DD0D65">
        <w:rPr>
          <w:bCs/>
          <w:kern w:val="2"/>
          <w:sz w:val="24"/>
          <w:szCs w:val="24"/>
        </w:rPr>
        <w:t>处理工作站一套</w:t>
      </w:r>
    </w:p>
    <w:p w:rsidR="00144239" w:rsidRPr="00DD0D65" w:rsidRDefault="00144239" w:rsidP="00144239">
      <w:pPr>
        <w:pStyle w:val="a7"/>
        <w:widowControl w:val="0"/>
        <w:numPr>
          <w:ilvl w:val="0"/>
          <w:numId w:val="3"/>
        </w:numPr>
        <w:spacing w:line="360" w:lineRule="auto"/>
        <w:contextualSpacing w:val="0"/>
        <w:jc w:val="both"/>
        <w:rPr>
          <w:bCs/>
          <w:kern w:val="2"/>
          <w:sz w:val="24"/>
          <w:szCs w:val="24"/>
        </w:rPr>
      </w:pPr>
      <w:r w:rsidRPr="00DD0D65">
        <w:rPr>
          <w:rFonts w:hint="eastAsia"/>
          <w:bCs/>
          <w:kern w:val="2"/>
          <w:sz w:val="24"/>
          <w:szCs w:val="24"/>
        </w:rPr>
        <w:t>仪器</w:t>
      </w:r>
      <w:r w:rsidRPr="00DD0D65">
        <w:rPr>
          <w:bCs/>
          <w:kern w:val="2"/>
          <w:sz w:val="24"/>
          <w:szCs w:val="24"/>
        </w:rPr>
        <w:t>的性能指标：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 xml:space="preserve">3.1 </w:t>
      </w:r>
      <w:r w:rsidRPr="00DD0D65">
        <w:rPr>
          <w:rFonts w:hint="eastAsia"/>
          <w:bCs/>
          <w:sz w:val="24"/>
        </w:rPr>
        <w:t>激光器</w:t>
      </w:r>
      <w:r w:rsidRPr="00DD0D65">
        <w:rPr>
          <w:bCs/>
          <w:sz w:val="24"/>
        </w:rPr>
        <w:t>光源</w:t>
      </w:r>
      <w:r w:rsidRPr="00DD0D65">
        <w:rPr>
          <w:rFonts w:hint="eastAsia"/>
          <w:bCs/>
          <w:sz w:val="24"/>
        </w:rPr>
        <w:t xml:space="preserve"> 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>1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长寿命固体</w:t>
      </w:r>
      <w:r w:rsidRPr="00DD0D65">
        <w:rPr>
          <w:rFonts w:hint="eastAsia"/>
          <w:bCs/>
          <w:sz w:val="24"/>
        </w:rPr>
        <w:t>紫外激光器：</w:t>
      </w:r>
      <w:r w:rsidRPr="00DD0D65">
        <w:rPr>
          <w:rFonts w:hint="eastAsia"/>
          <w:bCs/>
          <w:sz w:val="24"/>
        </w:rPr>
        <w:t>405</w:t>
      </w:r>
      <w:r w:rsidRPr="00DD0D65">
        <w:rPr>
          <w:bCs/>
          <w:sz w:val="24"/>
        </w:rPr>
        <w:t>nm</w:t>
      </w:r>
      <w:r w:rsidRPr="00DD0D65">
        <w:rPr>
          <w:bCs/>
          <w:sz w:val="24"/>
        </w:rPr>
        <w:t>，</w:t>
      </w:r>
      <w:r w:rsidRPr="00DD0D65">
        <w:rPr>
          <w:rFonts w:hint="eastAsia"/>
          <w:bCs/>
          <w:sz w:val="24"/>
        </w:rPr>
        <w:t>功率</w:t>
      </w:r>
      <w:r w:rsidRPr="00DD0D65">
        <w:rPr>
          <w:bCs/>
          <w:sz w:val="24"/>
        </w:rPr>
        <w:t>≥50mw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>2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长寿命固体</w:t>
      </w:r>
      <w:r w:rsidRPr="00DD0D65">
        <w:rPr>
          <w:rFonts w:hint="eastAsia"/>
          <w:bCs/>
          <w:sz w:val="24"/>
        </w:rPr>
        <w:t>激光器：</w:t>
      </w:r>
      <w:r w:rsidRPr="00DD0D65">
        <w:rPr>
          <w:rFonts w:hint="eastAsia"/>
          <w:bCs/>
          <w:sz w:val="24"/>
        </w:rPr>
        <w:t>488</w:t>
      </w:r>
      <w:r w:rsidRPr="00DD0D65">
        <w:rPr>
          <w:bCs/>
          <w:sz w:val="24"/>
        </w:rPr>
        <w:t>nm</w:t>
      </w:r>
      <w:r w:rsidRPr="00DD0D65">
        <w:rPr>
          <w:bCs/>
          <w:sz w:val="24"/>
        </w:rPr>
        <w:t>，功率</w:t>
      </w:r>
      <w:r w:rsidRPr="00DD0D65">
        <w:rPr>
          <w:rFonts w:hint="eastAsia"/>
          <w:bCs/>
          <w:sz w:val="24"/>
        </w:rPr>
        <w:t>≥</w:t>
      </w:r>
      <w:r w:rsidRPr="00DD0D65">
        <w:rPr>
          <w:rFonts w:hint="eastAsia"/>
          <w:bCs/>
          <w:sz w:val="24"/>
        </w:rPr>
        <w:t>20</w:t>
      </w:r>
      <w:r w:rsidRPr="00DD0D65">
        <w:rPr>
          <w:bCs/>
          <w:sz w:val="24"/>
        </w:rPr>
        <w:t>mw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>3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长寿命固体</w:t>
      </w:r>
      <w:r w:rsidRPr="00DD0D65">
        <w:rPr>
          <w:rFonts w:hint="eastAsia"/>
          <w:bCs/>
          <w:sz w:val="24"/>
        </w:rPr>
        <w:t>激光器：</w:t>
      </w:r>
      <w:r w:rsidRPr="00DD0D65">
        <w:rPr>
          <w:rFonts w:hint="eastAsia"/>
          <w:bCs/>
          <w:sz w:val="24"/>
        </w:rPr>
        <w:t>552</w:t>
      </w:r>
      <w:r w:rsidRPr="00DD0D65">
        <w:rPr>
          <w:bCs/>
          <w:sz w:val="24"/>
        </w:rPr>
        <w:t>nm</w:t>
      </w:r>
      <w:r w:rsidRPr="00DD0D65">
        <w:rPr>
          <w:bCs/>
          <w:sz w:val="24"/>
        </w:rPr>
        <w:t>，功率</w:t>
      </w:r>
      <w:r w:rsidRPr="00DD0D65">
        <w:rPr>
          <w:rFonts w:hint="eastAsia"/>
          <w:bCs/>
          <w:sz w:val="24"/>
        </w:rPr>
        <w:t>≥</w:t>
      </w:r>
      <w:r w:rsidRPr="00DD0D65">
        <w:rPr>
          <w:rFonts w:hint="eastAsia"/>
          <w:bCs/>
          <w:sz w:val="24"/>
        </w:rPr>
        <w:t>20</w:t>
      </w:r>
      <w:r w:rsidRPr="00DD0D65">
        <w:rPr>
          <w:bCs/>
          <w:sz w:val="24"/>
        </w:rPr>
        <w:t>mw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>4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长寿命固体</w:t>
      </w:r>
      <w:r w:rsidRPr="00DD0D65">
        <w:rPr>
          <w:rFonts w:hint="eastAsia"/>
          <w:bCs/>
          <w:sz w:val="24"/>
        </w:rPr>
        <w:t>激光器：</w:t>
      </w:r>
      <w:r w:rsidRPr="00DD0D65">
        <w:rPr>
          <w:rFonts w:hint="eastAsia"/>
          <w:bCs/>
          <w:sz w:val="24"/>
        </w:rPr>
        <w:t>638</w:t>
      </w:r>
      <w:r w:rsidRPr="00DD0D65">
        <w:rPr>
          <w:bCs/>
          <w:sz w:val="24"/>
        </w:rPr>
        <w:t>nm</w:t>
      </w:r>
      <w:r w:rsidRPr="00DD0D65">
        <w:rPr>
          <w:bCs/>
          <w:sz w:val="24"/>
        </w:rPr>
        <w:t>，功率</w:t>
      </w:r>
      <w:r w:rsidRPr="00DD0D65">
        <w:rPr>
          <w:rFonts w:hint="eastAsia"/>
          <w:bCs/>
          <w:sz w:val="24"/>
        </w:rPr>
        <w:t>≥</w:t>
      </w:r>
      <w:r w:rsidRPr="00DD0D65">
        <w:rPr>
          <w:rFonts w:hint="eastAsia"/>
          <w:bCs/>
          <w:sz w:val="24"/>
        </w:rPr>
        <w:t>30</w:t>
      </w:r>
      <w:r w:rsidRPr="00DD0D65">
        <w:rPr>
          <w:bCs/>
          <w:sz w:val="24"/>
        </w:rPr>
        <w:t>mw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>3.2</w:t>
      </w:r>
      <w:r w:rsidRPr="00DD0D65">
        <w:rPr>
          <w:rFonts w:hint="eastAsia"/>
          <w:bCs/>
          <w:sz w:val="24"/>
        </w:rPr>
        <w:t>光片</w:t>
      </w:r>
      <w:r w:rsidRPr="00DD0D65">
        <w:rPr>
          <w:bCs/>
          <w:sz w:val="24"/>
        </w:rPr>
        <w:t>照明成像系统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ascii="宋体" w:hAnsi="宋体" w:cs="宋体" w:hint="eastAsia"/>
          <w:bCs/>
          <w:sz w:val="24"/>
        </w:rPr>
        <w:t>★</w:t>
      </w:r>
      <w:r w:rsidRPr="00DD0D65">
        <w:rPr>
          <w:rFonts w:hint="eastAsia"/>
          <w:bCs/>
          <w:sz w:val="24"/>
        </w:rPr>
        <w:t>1</w:t>
      </w:r>
      <w:r w:rsidRPr="00DD0D65">
        <w:rPr>
          <w:rFonts w:hint="eastAsia"/>
          <w:bCs/>
          <w:sz w:val="24"/>
        </w:rPr>
        <w:t>）光片</w:t>
      </w:r>
      <w:r w:rsidRPr="00DD0D65">
        <w:rPr>
          <w:bCs/>
          <w:sz w:val="24"/>
        </w:rPr>
        <w:t>系统专用物镜</w:t>
      </w:r>
      <w:r w:rsidRPr="00DD0D65">
        <w:rPr>
          <w:rFonts w:hint="eastAsia"/>
          <w:bCs/>
          <w:sz w:val="24"/>
        </w:rPr>
        <w:t>：</w:t>
      </w:r>
      <w:r w:rsidRPr="00DD0D65">
        <w:rPr>
          <w:bCs/>
          <w:sz w:val="24"/>
        </w:rPr>
        <w:t>照明物镜和检测物镜</w:t>
      </w:r>
      <w:r w:rsidRPr="00DD0D65">
        <w:rPr>
          <w:rFonts w:hint="eastAsia"/>
          <w:bCs/>
          <w:sz w:val="24"/>
        </w:rPr>
        <w:t>在</w:t>
      </w:r>
      <w:r w:rsidRPr="00DD0D65">
        <w:rPr>
          <w:bCs/>
          <w:sz w:val="24"/>
        </w:rPr>
        <w:t>同一光轴上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1</w:t>
      </w:r>
      <w:r w:rsidRPr="00DD0D65">
        <w:rPr>
          <w:bCs/>
          <w:sz w:val="24"/>
        </w:rPr>
        <w:t>.1</w:t>
      </w:r>
      <w:r w:rsidRPr="00DD0D65">
        <w:rPr>
          <w:rFonts w:hint="eastAsia"/>
          <w:bCs/>
          <w:sz w:val="24"/>
        </w:rPr>
        <w:t>）照明</w:t>
      </w:r>
      <w:r w:rsidRPr="00DD0D65">
        <w:rPr>
          <w:bCs/>
          <w:sz w:val="24"/>
        </w:rPr>
        <w:t>物镜：</w:t>
      </w:r>
      <w:r w:rsidRPr="00DD0D65">
        <w:rPr>
          <w:rFonts w:hint="eastAsia"/>
          <w:bCs/>
          <w:sz w:val="24"/>
        </w:rPr>
        <w:t>2.5X</w:t>
      </w:r>
      <w:r w:rsidRPr="00DD0D65">
        <w:rPr>
          <w:rFonts w:hint="eastAsia"/>
          <w:bCs/>
          <w:sz w:val="24"/>
        </w:rPr>
        <w:t>物镜</w:t>
      </w:r>
      <w:r w:rsidRPr="00DD0D65">
        <w:rPr>
          <w:bCs/>
          <w:sz w:val="24"/>
        </w:rPr>
        <w:t>，</w:t>
      </w:r>
      <w:r w:rsidRPr="00DD0D65">
        <w:rPr>
          <w:rFonts w:hint="eastAsia"/>
          <w:bCs/>
          <w:sz w:val="24"/>
        </w:rPr>
        <w:t>NA</w:t>
      </w:r>
      <w:r w:rsidRPr="00DD0D65">
        <w:rPr>
          <w:rFonts w:hint="eastAsia"/>
          <w:bCs/>
          <w:sz w:val="24"/>
        </w:rPr>
        <w:t>≥</w:t>
      </w:r>
      <w:r w:rsidRPr="00DD0D65">
        <w:rPr>
          <w:rFonts w:hint="eastAsia"/>
          <w:bCs/>
          <w:sz w:val="24"/>
        </w:rPr>
        <w:t>0.07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>1.2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检测物镜：</w:t>
      </w:r>
      <w:r w:rsidRPr="00DD0D65">
        <w:rPr>
          <w:rFonts w:hint="eastAsia"/>
          <w:bCs/>
          <w:sz w:val="24"/>
        </w:rPr>
        <w:t>25X</w:t>
      </w:r>
      <w:r w:rsidRPr="00DD0D65">
        <w:rPr>
          <w:rFonts w:hint="eastAsia"/>
          <w:bCs/>
          <w:sz w:val="24"/>
        </w:rPr>
        <w:t>长</w:t>
      </w:r>
      <w:r w:rsidRPr="00DD0D65">
        <w:rPr>
          <w:bCs/>
          <w:sz w:val="24"/>
        </w:rPr>
        <w:t>工作距离</w:t>
      </w:r>
      <w:r w:rsidRPr="00DD0D65">
        <w:rPr>
          <w:rFonts w:hint="eastAsia"/>
          <w:bCs/>
          <w:sz w:val="24"/>
        </w:rPr>
        <w:t>光片</w:t>
      </w:r>
      <w:r w:rsidRPr="00DD0D65">
        <w:rPr>
          <w:bCs/>
          <w:sz w:val="24"/>
        </w:rPr>
        <w:t>专用水镜</w:t>
      </w:r>
      <w:r w:rsidRPr="00DD0D65">
        <w:rPr>
          <w:rFonts w:hint="eastAsia"/>
          <w:bCs/>
          <w:sz w:val="24"/>
        </w:rPr>
        <w:t>，</w:t>
      </w:r>
      <w:r w:rsidRPr="00DD0D65">
        <w:rPr>
          <w:rFonts w:hint="eastAsia"/>
          <w:bCs/>
          <w:sz w:val="24"/>
        </w:rPr>
        <w:t>NA</w:t>
      </w:r>
      <w:r w:rsidRPr="00DD0D65">
        <w:rPr>
          <w:rFonts w:hint="eastAsia"/>
          <w:bCs/>
          <w:sz w:val="24"/>
        </w:rPr>
        <w:t>≥</w:t>
      </w:r>
      <w:r w:rsidRPr="00DD0D65">
        <w:rPr>
          <w:bCs/>
          <w:sz w:val="24"/>
        </w:rPr>
        <w:t>0.95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 xml:space="preserve">               10X</w:t>
      </w:r>
      <w:r w:rsidRPr="00DD0D65">
        <w:rPr>
          <w:rFonts w:hint="eastAsia"/>
          <w:bCs/>
          <w:sz w:val="24"/>
        </w:rPr>
        <w:t>长</w:t>
      </w:r>
      <w:r w:rsidRPr="00DD0D65">
        <w:rPr>
          <w:bCs/>
          <w:sz w:val="24"/>
        </w:rPr>
        <w:t>工作距离</w:t>
      </w:r>
      <w:r w:rsidRPr="00DD0D65">
        <w:rPr>
          <w:rFonts w:hint="eastAsia"/>
          <w:bCs/>
          <w:sz w:val="24"/>
        </w:rPr>
        <w:t>光片</w:t>
      </w:r>
      <w:r w:rsidRPr="00DD0D65">
        <w:rPr>
          <w:bCs/>
          <w:sz w:val="24"/>
        </w:rPr>
        <w:t>专用水镜，</w:t>
      </w:r>
      <w:r w:rsidRPr="00DD0D65">
        <w:rPr>
          <w:rFonts w:hint="eastAsia"/>
          <w:bCs/>
          <w:sz w:val="24"/>
        </w:rPr>
        <w:t>NA</w:t>
      </w:r>
      <w:r w:rsidRPr="00DD0D65">
        <w:rPr>
          <w:rFonts w:hint="eastAsia"/>
          <w:bCs/>
          <w:sz w:val="24"/>
        </w:rPr>
        <w:t>≥</w:t>
      </w:r>
      <w:r w:rsidRPr="00DD0D65">
        <w:rPr>
          <w:rFonts w:hint="eastAsia"/>
          <w:bCs/>
          <w:sz w:val="24"/>
        </w:rPr>
        <w:t>0.30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ascii="宋体" w:hAnsi="宋体" w:cs="宋体" w:hint="eastAsia"/>
          <w:bCs/>
          <w:sz w:val="24"/>
        </w:rPr>
        <w:t>★</w:t>
      </w:r>
      <w:r w:rsidRPr="00DD0D65">
        <w:rPr>
          <w:bCs/>
          <w:sz w:val="24"/>
        </w:rPr>
        <w:t xml:space="preserve">3.3 </w:t>
      </w:r>
      <w:r w:rsidRPr="00DD0D65">
        <w:rPr>
          <w:rFonts w:hint="eastAsia"/>
          <w:bCs/>
          <w:sz w:val="24"/>
        </w:rPr>
        <w:t>光片系统和激光共聚焦共用一套激光器，光片图像和共聚焦图像同一设备视野呈现，互相补充</w:t>
      </w:r>
    </w:p>
    <w:p w:rsidR="00144239" w:rsidRPr="00DD0D65" w:rsidRDefault="00144239" w:rsidP="00144239">
      <w:pPr>
        <w:spacing w:line="360" w:lineRule="auto"/>
        <w:ind w:left="554" w:hangingChars="231" w:hanging="554"/>
        <w:rPr>
          <w:bCs/>
          <w:sz w:val="24"/>
        </w:rPr>
      </w:pPr>
      <w:r w:rsidRPr="00DD0D65">
        <w:rPr>
          <w:rFonts w:hint="eastAsia"/>
          <w:bCs/>
          <w:sz w:val="24"/>
        </w:rPr>
        <w:lastRenderedPageBreak/>
        <w:t>★</w:t>
      </w:r>
      <w:r w:rsidRPr="00DD0D65">
        <w:rPr>
          <w:rFonts w:hint="eastAsia"/>
          <w:bCs/>
          <w:sz w:val="24"/>
        </w:rPr>
        <w:t xml:space="preserve">3.4 </w:t>
      </w:r>
      <w:r w:rsidRPr="00DD0D65">
        <w:rPr>
          <w:rFonts w:hint="eastAsia"/>
          <w:bCs/>
          <w:sz w:val="24"/>
        </w:rPr>
        <w:t>样品容器检测范围</w:t>
      </w:r>
      <w:r w:rsidRPr="00DD0D65">
        <w:rPr>
          <w:rFonts w:hint="eastAsia"/>
          <w:bCs/>
          <w:sz w:val="24"/>
        </w:rPr>
        <w:t>:</w:t>
      </w:r>
      <w:r w:rsidRPr="00DD0D65">
        <w:rPr>
          <w:rFonts w:hint="eastAsia"/>
          <w:bCs/>
          <w:sz w:val="24"/>
        </w:rPr>
        <w:t>适合</w:t>
      </w:r>
      <w:r w:rsidRPr="00DD0D65">
        <w:rPr>
          <w:rFonts w:hint="eastAsia"/>
          <w:bCs/>
          <w:sz w:val="24"/>
        </w:rPr>
        <w:t>35MM</w:t>
      </w:r>
      <w:r w:rsidRPr="00DD0D65">
        <w:rPr>
          <w:rFonts w:hint="eastAsia"/>
          <w:bCs/>
          <w:sz w:val="24"/>
        </w:rPr>
        <w:t>薄底培养皿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 xml:space="preserve">3.5 </w:t>
      </w:r>
      <w:r w:rsidRPr="00DD0D65">
        <w:rPr>
          <w:rFonts w:hint="eastAsia"/>
          <w:bCs/>
          <w:sz w:val="24"/>
        </w:rPr>
        <w:t>配备</w:t>
      </w:r>
      <w:r w:rsidRPr="00DD0D65">
        <w:rPr>
          <w:bCs/>
          <w:sz w:val="24"/>
        </w:rPr>
        <w:t>光片系统常用</w:t>
      </w:r>
      <w:r w:rsidRPr="00DD0D65">
        <w:rPr>
          <w:rFonts w:hint="eastAsia"/>
          <w:bCs/>
          <w:sz w:val="24"/>
        </w:rPr>
        <w:t>滤光片</w:t>
      </w:r>
      <w:r w:rsidRPr="00DD0D65">
        <w:rPr>
          <w:bCs/>
          <w:sz w:val="24"/>
        </w:rPr>
        <w:t>：</w:t>
      </w:r>
      <w:r w:rsidRPr="00DD0D65">
        <w:rPr>
          <w:rFonts w:hint="eastAsia"/>
          <w:bCs/>
          <w:sz w:val="24"/>
        </w:rPr>
        <w:t>带通</w:t>
      </w:r>
      <w:r w:rsidRPr="00DD0D65">
        <w:rPr>
          <w:bCs/>
          <w:sz w:val="24"/>
        </w:rPr>
        <w:t>滤光片：</w:t>
      </w:r>
      <w:r w:rsidRPr="00DD0D65">
        <w:rPr>
          <w:bCs/>
          <w:sz w:val="24"/>
        </w:rPr>
        <w:t>Filter 455-495</w:t>
      </w:r>
      <w:r w:rsidRPr="00DD0D65">
        <w:rPr>
          <w:rFonts w:hint="eastAsia"/>
          <w:bCs/>
          <w:sz w:val="24"/>
        </w:rPr>
        <w:t>，</w:t>
      </w:r>
      <w:r w:rsidRPr="00DD0D65">
        <w:rPr>
          <w:bCs/>
          <w:sz w:val="24"/>
        </w:rPr>
        <w:t>Filter 504-545</w:t>
      </w:r>
      <w:r w:rsidRPr="00DD0D65">
        <w:rPr>
          <w:rFonts w:hint="eastAsia"/>
          <w:bCs/>
          <w:sz w:val="24"/>
        </w:rPr>
        <w:t>，</w:t>
      </w:r>
      <w:r w:rsidRPr="00DD0D65">
        <w:rPr>
          <w:bCs/>
          <w:sz w:val="24"/>
        </w:rPr>
        <w:t>Filter 575-615</w:t>
      </w:r>
    </w:p>
    <w:p w:rsidR="00144239" w:rsidRPr="00DD0D65" w:rsidRDefault="00144239" w:rsidP="00144239">
      <w:pPr>
        <w:spacing w:line="360" w:lineRule="auto"/>
        <w:ind w:left="554" w:hangingChars="231" w:hanging="554"/>
        <w:rPr>
          <w:bCs/>
          <w:sz w:val="24"/>
        </w:rPr>
      </w:pPr>
      <w:r w:rsidRPr="00DD0D65">
        <w:rPr>
          <w:rFonts w:hint="eastAsia"/>
          <w:bCs/>
          <w:sz w:val="24"/>
        </w:rPr>
        <w:t>3.6</w:t>
      </w:r>
      <w:r w:rsidRPr="00DD0D65">
        <w:rPr>
          <w:rFonts w:hint="eastAsia"/>
          <w:bCs/>
          <w:sz w:val="24"/>
        </w:rPr>
        <w:t>光片</w:t>
      </w:r>
      <w:r w:rsidRPr="00DD0D65">
        <w:rPr>
          <w:bCs/>
          <w:sz w:val="24"/>
        </w:rPr>
        <w:t>系统</w:t>
      </w:r>
      <w:r w:rsidRPr="00DD0D65">
        <w:rPr>
          <w:rFonts w:hint="eastAsia"/>
          <w:bCs/>
          <w:sz w:val="24"/>
        </w:rPr>
        <w:t>专用</w:t>
      </w:r>
      <w:r w:rsidRPr="00DD0D65">
        <w:rPr>
          <w:bCs/>
          <w:sz w:val="24"/>
        </w:rPr>
        <w:t>检测器：</w:t>
      </w:r>
      <w:r w:rsidRPr="00DD0D65">
        <w:rPr>
          <w:rFonts w:hint="eastAsia"/>
          <w:bCs/>
          <w:sz w:val="24"/>
        </w:rPr>
        <w:t>高灵敏度</w:t>
      </w:r>
      <w:r w:rsidRPr="00DD0D65">
        <w:rPr>
          <w:rFonts w:hint="eastAsia"/>
          <w:bCs/>
          <w:sz w:val="24"/>
        </w:rPr>
        <w:t>SCMOS</w:t>
      </w:r>
      <w:r w:rsidRPr="00DD0D65">
        <w:rPr>
          <w:rFonts w:hint="eastAsia"/>
          <w:bCs/>
          <w:sz w:val="24"/>
        </w:rPr>
        <w:t>相机</w:t>
      </w:r>
    </w:p>
    <w:p w:rsidR="00144239" w:rsidRPr="00DD0D65" w:rsidRDefault="00144239" w:rsidP="00144239">
      <w:pPr>
        <w:spacing w:line="360" w:lineRule="auto"/>
        <w:ind w:leftChars="150" w:left="509" w:hangingChars="81" w:hanging="194"/>
        <w:rPr>
          <w:bCs/>
          <w:sz w:val="24"/>
        </w:rPr>
      </w:pPr>
      <w:r w:rsidRPr="00DD0D65">
        <w:rPr>
          <w:rFonts w:hint="eastAsia"/>
          <w:bCs/>
          <w:sz w:val="24"/>
        </w:rPr>
        <w:t>最大采集分辨率≥</w:t>
      </w:r>
      <w:r w:rsidRPr="00DD0D65">
        <w:rPr>
          <w:bCs/>
          <w:sz w:val="24"/>
        </w:rPr>
        <w:t xml:space="preserve"> </w:t>
      </w:r>
      <w:r w:rsidRPr="00DD0D65">
        <w:rPr>
          <w:rFonts w:hint="eastAsia"/>
          <w:bCs/>
          <w:sz w:val="24"/>
        </w:rPr>
        <w:t>2048</w:t>
      </w:r>
      <w:r w:rsidRPr="00DD0D65">
        <w:rPr>
          <w:bCs/>
          <w:sz w:val="24"/>
        </w:rPr>
        <w:t xml:space="preserve"> x </w:t>
      </w:r>
      <w:r w:rsidRPr="00DD0D65">
        <w:rPr>
          <w:rFonts w:hint="eastAsia"/>
          <w:bCs/>
          <w:sz w:val="24"/>
        </w:rPr>
        <w:t>2048</w:t>
      </w:r>
      <w:r w:rsidRPr="00DD0D65">
        <w:rPr>
          <w:rFonts w:hint="eastAsia"/>
          <w:bCs/>
          <w:sz w:val="24"/>
        </w:rPr>
        <w:t>，</w:t>
      </w:r>
      <w:r w:rsidRPr="00DD0D65">
        <w:rPr>
          <w:rFonts w:hint="eastAsia"/>
          <w:bCs/>
          <w:sz w:val="24"/>
        </w:rPr>
        <w:t>QE</w:t>
      </w:r>
      <w:r w:rsidRPr="00DD0D65">
        <w:rPr>
          <w:rFonts w:hint="eastAsia"/>
          <w:bCs/>
          <w:sz w:val="24"/>
        </w:rPr>
        <w:t>量子转换</w:t>
      </w:r>
      <w:r w:rsidRPr="00DD0D65">
        <w:rPr>
          <w:bCs/>
          <w:sz w:val="24"/>
        </w:rPr>
        <w:t>效率</w:t>
      </w:r>
      <w:r w:rsidRPr="00DD0D65">
        <w:rPr>
          <w:rFonts w:hint="eastAsia"/>
          <w:bCs/>
          <w:sz w:val="24"/>
        </w:rPr>
        <w:t>≥</w:t>
      </w:r>
      <w:r w:rsidRPr="00DD0D65">
        <w:rPr>
          <w:bCs/>
          <w:sz w:val="24"/>
        </w:rPr>
        <w:t>80%</w:t>
      </w:r>
      <w:r w:rsidRPr="00DD0D65">
        <w:rPr>
          <w:rFonts w:hint="eastAsia"/>
          <w:bCs/>
          <w:sz w:val="24"/>
        </w:rPr>
        <w:t>;</w:t>
      </w:r>
      <w:r w:rsidRPr="00DD0D65">
        <w:rPr>
          <w:rFonts w:hint="eastAsia"/>
          <w:bCs/>
          <w:sz w:val="24"/>
        </w:rPr>
        <w:t>像素尺寸不小于：</w:t>
      </w:r>
      <w:r w:rsidRPr="00DD0D65">
        <w:rPr>
          <w:rFonts w:hint="eastAsia"/>
          <w:bCs/>
          <w:sz w:val="24"/>
        </w:rPr>
        <w:t>6.45X</w:t>
      </w:r>
      <w:r w:rsidRPr="00DD0D65">
        <w:rPr>
          <w:bCs/>
          <w:sz w:val="24"/>
        </w:rPr>
        <w:t>6.</w:t>
      </w:r>
      <w:r w:rsidRPr="00DD0D65">
        <w:rPr>
          <w:rFonts w:hint="eastAsia"/>
          <w:bCs/>
          <w:sz w:val="24"/>
        </w:rPr>
        <w:t>45</w:t>
      </w:r>
      <w:r w:rsidRPr="00DD0D65">
        <w:rPr>
          <w:bCs/>
          <w:sz w:val="24"/>
        </w:rPr>
        <w:t xml:space="preserve"> </w:t>
      </w:r>
      <w:r w:rsidRPr="00DD0D65">
        <w:rPr>
          <w:rFonts w:hint="eastAsia"/>
          <w:bCs/>
          <w:sz w:val="24"/>
        </w:rPr>
        <w:t>u</w:t>
      </w:r>
      <w:r w:rsidRPr="00DD0D65">
        <w:rPr>
          <w:bCs/>
          <w:sz w:val="24"/>
        </w:rPr>
        <w:t>m</w:t>
      </w:r>
      <w:r w:rsidRPr="00DD0D65">
        <w:rPr>
          <w:rFonts w:hint="eastAsia"/>
          <w:bCs/>
          <w:sz w:val="24"/>
        </w:rPr>
        <w:t>;</w:t>
      </w:r>
      <w:r w:rsidRPr="00DD0D65">
        <w:rPr>
          <w:rFonts w:hint="eastAsia"/>
          <w:bCs/>
          <w:sz w:val="24"/>
        </w:rPr>
        <w:t>成像速度：</w:t>
      </w:r>
      <w:r w:rsidRPr="00DD0D65">
        <w:rPr>
          <w:bCs/>
          <w:sz w:val="24"/>
        </w:rPr>
        <w:t xml:space="preserve"> </w:t>
      </w:r>
      <w:r w:rsidRPr="00DD0D65">
        <w:rPr>
          <w:rFonts w:hint="eastAsia"/>
          <w:bCs/>
          <w:sz w:val="24"/>
        </w:rPr>
        <w:t>≥</w:t>
      </w:r>
      <w:r w:rsidRPr="00DD0D65">
        <w:rPr>
          <w:rFonts w:hint="eastAsia"/>
          <w:bCs/>
          <w:sz w:val="24"/>
        </w:rPr>
        <w:t>9</w:t>
      </w:r>
      <w:r w:rsidRPr="00DD0D65">
        <w:rPr>
          <w:bCs/>
          <w:sz w:val="24"/>
        </w:rPr>
        <w:t>0</w:t>
      </w:r>
      <w:r w:rsidRPr="00DD0D65">
        <w:rPr>
          <w:rFonts w:hint="eastAsia"/>
          <w:bCs/>
          <w:sz w:val="24"/>
        </w:rPr>
        <w:t xml:space="preserve">fps </w:t>
      </w:r>
      <w:r w:rsidRPr="00DD0D65">
        <w:rPr>
          <w:bCs/>
          <w:sz w:val="24"/>
        </w:rPr>
        <w:t>@</w:t>
      </w:r>
      <w:r w:rsidRPr="00DD0D65">
        <w:rPr>
          <w:rFonts w:hint="eastAsia"/>
          <w:bCs/>
          <w:sz w:val="24"/>
        </w:rPr>
        <w:t xml:space="preserve"> </w:t>
      </w:r>
      <w:r w:rsidRPr="00DD0D65">
        <w:rPr>
          <w:bCs/>
          <w:sz w:val="24"/>
        </w:rPr>
        <w:t>2048X208</w:t>
      </w:r>
      <w:r w:rsidRPr="00DD0D65">
        <w:rPr>
          <w:rFonts w:hint="eastAsia"/>
          <w:bCs/>
          <w:sz w:val="24"/>
        </w:rPr>
        <w:t xml:space="preserve"> </w:t>
      </w:r>
      <w:r w:rsidRPr="00DD0D65">
        <w:rPr>
          <w:rFonts w:hint="eastAsia"/>
          <w:bCs/>
          <w:sz w:val="24"/>
        </w:rPr>
        <w:t>（</w:t>
      </w:r>
      <w:r w:rsidRPr="00DD0D65">
        <w:rPr>
          <w:rFonts w:hint="eastAsia"/>
          <w:bCs/>
          <w:sz w:val="24"/>
        </w:rPr>
        <w:t>in continuous X</w:t>
      </w:r>
      <w:r w:rsidRPr="00DD0D65">
        <w:rPr>
          <w:bCs/>
          <w:sz w:val="24"/>
        </w:rPr>
        <w:t>YT</w:t>
      </w:r>
      <w:r w:rsidRPr="00DD0D65">
        <w:rPr>
          <w:rFonts w:hint="eastAsia"/>
          <w:bCs/>
          <w:sz w:val="24"/>
        </w:rPr>
        <w:t xml:space="preserve"> format</w:t>
      </w:r>
      <w:r w:rsidRPr="00DD0D65">
        <w:rPr>
          <w:rFonts w:hint="eastAsia"/>
          <w:bCs/>
          <w:sz w:val="24"/>
        </w:rPr>
        <w:t>）</w:t>
      </w:r>
      <w:r w:rsidRPr="00DD0D65">
        <w:rPr>
          <w:rFonts w:hint="eastAsia"/>
          <w:bCs/>
          <w:sz w:val="24"/>
        </w:rPr>
        <w:t>;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564" w:hangingChars="235" w:hanging="564"/>
        <w:rPr>
          <w:bCs/>
          <w:sz w:val="24"/>
        </w:rPr>
      </w:pPr>
      <w:r w:rsidRPr="00DD0D65">
        <w:rPr>
          <w:rFonts w:hint="eastAsia"/>
          <w:bCs/>
          <w:sz w:val="24"/>
        </w:rPr>
        <w:t>★</w:t>
      </w:r>
      <w:r w:rsidRPr="00DD0D65">
        <w:rPr>
          <w:bCs/>
          <w:sz w:val="24"/>
        </w:rPr>
        <w:t xml:space="preserve">3.7 </w:t>
      </w:r>
      <w:r w:rsidRPr="00DD0D65">
        <w:rPr>
          <w:rFonts w:hint="eastAsia"/>
          <w:bCs/>
          <w:sz w:val="24"/>
        </w:rPr>
        <w:t>光片</w:t>
      </w:r>
      <w:r w:rsidRPr="00DD0D65">
        <w:rPr>
          <w:bCs/>
          <w:sz w:val="24"/>
        </w:rPr>
        <w:t>系统专用</w:t>
      </w:r>
      <w:r w:rsidRPr="00DD0D65">
        <w:rPr>
          <w:rFonts w:hint="eastAsia"/>
          <w:bCs/>
          <w:sz w:val="24"/>
        </w:rPr>
        <w:t>活细胞培养装置：放置于载物台上的小型细胞培养装置，安装、拆卸方便简单。可精确控制温度，湿度，二氧化碳浓度参数。可进行长达</w:t>
      </w:r>
      <w:r w:rsidRPr="00DD0D65">
        <w:rPr>
          <w:rFonts w:hint="eastAsia"/>
          <w:bCs/>
          <w:sz w:val="24"/>
        </w:rPr>
        <w:t>72</w:t>
      </w:r>
      <w:r w:rsidRPr="00DD0D65">
        <w:rPr>
          <w:rFonts w:hint="eastAsia"/>
          <w:bCs/>
          <w:sz w:val="24"/>
        </w:rPr>
        <w:t>小时的活细胞培养。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3.3</w:t>
      </w:r>
      <w:r w:rsidRPr="00DD0D65">
        <w:rPr>
          <w:rFonts w:hint="eastAsia"/>
          <w:bCs/>
          <w:sz w:val="24"/>
        </w:rPr>
        <w:t>显微镜</w:t>
      </w:r>
      <w:r w:rsidRPr="00DD0D65">
        <w:rPr>
          <w:bCs/>
          <w:sz w:val="24"/>
        </w:rPr>
        <w:t>系统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bCs/>
          <w:sz w:val="24"/>
        </w:rPr>
        <w:t>1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研究型全自动倒置显微镜</w:t>
      </w:r>
      <w:r w:rsidRPr="00DD0D65">
        <w:rPr>
          <w:rFonts w:hint="eastAsia"/>
          <w:bCs/>
          <w:sz w:val="24"/>
        </w:rPr>
        <w:t>，具有</w:t>
      </w:r>
      <w:r w:rsidRPr="00DD0D65">
        <w:rPr>
          <w:bCs/>
          <w:sz w:val="24"/>
        </w:rPr>
        <w:t>明场、荧光观察方法。调焦</w:t>
      </w:r>
      <w:r w:rsidRPr="00DD0D65">
        <w:rPr>
          <w:rFonts w:hint="eastAsia"/>
          <w:bCs/>
          <w:sz w:val="24"/>
        </w:rPr>
        <w:t>、</w:t>
      </w:r>
      <w:r w:rsidRPr="00DD0D65">
        <w:rPr>
          <w:bCs/>
          <w:sz w:val="24"/>
        </w:rPr>
        <w:t>物镜转换</w:t>
      </w:r>
      <w:r w:rsidRPr="00DD0D65">
        <w:rPr>
          <w:rFonts w:hint="eastAsia"/>
          <w:bCs/>
          <w:sz w:val="24"/>
        </w:rPr>
        <w:t>、</w:t>
      </w:r>
      <w:r w:rsidRPr="00DD0D65">
        <w:rPr>
          <w:bCs/>
          <w:sz w:val="24"/>
        </w:rPr>
        <w:t>荧光滤色镜转换</w:t>
      </w:r>
      <w:r w:rsidRPr="00DD0D65">
        <w:rPr>
          <w:rFonts w:hint="eastAsia"/>
          <w:bCs/>
          <w:sz w:val="24"/>
        </w:rPr>
        <w:t>、</w:t>
      </w:r>
      <w:r w:rsidRPr="00DD0D65">
        <w:rPr>
          <w:bCs/>
          <w:sz w:val="24"/>
        </w:rPr>
        <w:t>荧光挡板等全部电动</w:t>
      </w:r>
      <w:r w:rsidRPr="00DD0D65">
        <w:rPr>
          <w:rFonts w:hint="eastAsia"/>
          <w:bCs/>
          <w:sz w:val="24"/>
        </w:rPr>
        <w:t>，</w:t>
      </w:r>
      <w:r w:rsidRPr="00DD0D65">
        <w:rPr>
          <w:bCs/>
          <w:sz w:val="24"/>
        </w:rPr>
        <w:t>状态自动跟踪</w:t>
      </w:r>
      <w:r w:rsidRPr="00DD0D65">
        <w:rPr>
          <w:rFonts w:hint="eastAsia"/>
          <w:bCs/>
          <w:sz w:val="24"/>
        </w:rPr>
        <w:t>;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2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物镜：顶级平场复消色差共聚焦专用荧光物镜</w:t>
      </w:r>
      <w:r w:rsidRPr="00DD0D65">
        <w:rPr>
          <w:rFonts w:hint="eastAsia"/>
          <w:bCs/>
          <w:sz w:val="24"/>
        </w:rPr>
        <w:t>。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bCs/>
          <w:sz w:val="24"/>
        </w:rPr>
      </w:pPr>
      <w:r w:rsidRPr="00DD0D65">
        <w:rPr>
          <w:bCs/>
          <w:sz w:val="24"/>
        </w:rPr>
        <w:t>10</w:t>
      </w:r>
      <w:r w:rsidRPr="00DD0D65">
        <w:rPr>
          <w:rFonts w:hint="eastAsia"/>
          <w:bCs/>
          <w:sz w:val="24"/>
        </w:rPr>
        <w:t xml:space="preserve">x  </w:t>
      </w:r>
      <w:r w:rsidRPr="00DD0D65">
        <w:rPr>
          <w:bCs/>
          <w:sz w:val="24"/>
        </w:rPr>
        <w:t>数值孔径</w:t>
      </w:r>
      <w:r w:rsidRPr="00DD0D65">
        <w:rPr>
          <w:bCs/>
          <w:sz w:val="24"/>
        </w:rPr>
        <w:t>0.40</w:t>
      </w:r>
      <w:r w:rsidRPr="00DD0D65">
        <w:rPr>
          <w:bCs/>
          <w:sz w:val="24"/>
        </w:rPr>
        <w:t>，工作距离</w:t>
      </w:r>
      <w:r w:rsidRPr="00DD0D65">
        <w:rPr>
          <w:rFonts w:hint="eastAsia"/>
          <w:bCs/>
          <w:sz w:val="24"/>
        </w:rPr>
        <w:t>2.2</w:t>
      </w:r>
      <w:r w:rsidRPr="00DD0D65">
        <w:rPr>
          <w:bCs/>
          <w:sz w:val="24"/>
        </w:rPr>
        <w:t>mm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bCs/>
          <w:sz w:val="24"/>
        </w:rPr>
      </w:pPr>
      <w:r w:rsidRPr="00DD0D65">
        <w:rPr>
          <w:bCs/>
          <w:sz w:val="24"/>
        </w:rPr>
        <w:t>20</w:t>
      </w:r>
      <w:r w:rsidRPr="00DD0D65">
        <w:rPr>
          <w:rFonts w:hint="eastAsia"/>
          <w:bCs/>
          <w:sz w:val="24"/>
        </w:rPr>
        <w:t xml:space="preserve">x  </w:t>
      </w:r>
      <w:r w:rsidRPr="00DD0D65">
        <w:rPr>
          <w:bCs/>
          <w:sz w:val="24"/>
        </w:rPr>
        <w:t>数值孔径</w:t>
      </w:r>
      <w:r w:rsidRPr="00DD0D65">
        <w:rPr>
          <w:bCs/>
          <w:sz w:val="24"/>
        </w:rPr>
        <w:t>0.7</w:t>
      </w:r>
      <w:r w:rsidRPr="00DD0D65">
        <w:rPr>
          <w:rFonts w:hint="eastAsia"/>
          <w:bCs/>
          <w:sz w:val="24"/>
        </w:rPr>
        <w:t>5</w:t>
      </w:r>
      <w:r w:rsidRPr="00DD0D65">
        <w:rPr>
          <w:bCs/>
          <w:sz w:val="24"/>
        </w:rPr>
        <w:t>，工作距离</w:t>
      </w:r>
      <w:r w:rsidRPr="00DD0D65">
        <w:rPr>
          <w:rFonts w:hint="eastAsia"/>
          <w:bCs/>
          <w:sz w:val="24"/>
        </w:rPr>
        <w:t>0.62</w:t>
      </w:r>
      <w:r w:rsidRPr="00DD0D65">
        <w:rPr>
          <w:bCs/>
          <w:sz w:val="24"/>
        </w:rPr>
        <w:t>mm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bCs/>
          <w:sz w:val="24"/>
        </w:rPr>
      </w:pPr>
      <w:r w:rsidRPr="00DD0D65">
        <w:rPr>
          <w:bCs/>
          <w:sz w:val="24"/>
        </w:rPr>
        <w:t>40</w:t>
      </w:r>
      <w:r w:rsidRPr="00DD0D65">
        <w:rPr>
          <w:rFonts w:hint="eastAsia"/>
          <w:bCs/>
          <w:sz w:val="24"/>
        </w:rPr>
        <w:t>x</w:t>
      </w:r>
      <w:r w:rsidRPr="00DD0D65">
        <w:rPr>
          <w:bCs/>
          <w:sz w:val="24"/>
        </w:rPr>
        <w:t xml:space="preserve"> </w:t>
      </w:r>
      <w:r w:rsidRPr="00DD0D65">
        <w:rPr>
          <w:rFonts w:hint="eastAsia"/>
          <w:bCs/>
          <w:sz w:val="24"/>
        </w:rPr>
        <w:t xml:space="preserve"> </w:t>
      </w:r>
      <w:r w:rsidRPr="00DD0D65">
        <w:rPr>
          <w:bCs/>
          <w:sz w:val="24"/>
        </w:rPr>
        <w:t>数值孔径</w:t>
      </w:r>
      <w:r w:rsidRPr="00DD0D65">
        <w:rPr>
          <w:rFonts w:hint="eastAsia"/>
          <w:bCs/>
          <w:sz w:val="24"/>
        </w:rPr>
        <w:t>0.85</w:t>
      </w:r>
      <w:r w:rsidRPr="00DD0D65">
        <w:rPr>
          <w:bCs/>
          <w:sz w:val="24"/>
        </w:rPr>
        <w:t>，工作距离</w:t>
      </w:r>
      <w:r w:rsidRPr="00DD0D65">
        <w:rPr>
          <w:bCs/>
          <w:sz w:val="24"/>
        </w:rPr>
        <w:t>0.2</w:t>
      </w:r>
      <w:r w:rsidRPr="00DD0D65">
        <w:rPr>
          <w:rFonts w:hint="eastAsia"/>
          <w:bCs/>
          <w:sz w:val="24"/>
        </w:rPr>
        <w:t>1</w:t>
      </w:r>
      <w:r w:rsidRPr="00DD0D65">
        <w:rPr>
          <w:bCs/>
          <w:sz w:val="24"/>
        </w:rPr>
        <w:t>mm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bCs/>
          <w:sz w:val="24"/>
        </w:rPr>
      </w:pPr>
      <w:r w:rsidRPr="00DD0D65">
        <w:rPr>
          <w:bCs/>
          <w:sz w:val="24"/>
        </w:rPr>
        <w:t>63</w:t>
      </w:r>
      <w:r w:rsidRPr="00DD0D65">
        <w:rPr>
          <w:rFonts w:hint="eastAsia"/>
          <w:bCs/>
          <w:sz w:val="24"/>
        </w:rPr>
        <w:t>x</w:t>
      </w:r>
      <w:r w:rsidRPr="00DD0D65">
        <w:rPr>
          <w:bCs/>
          <w:sz w:val="24"/>
        </w:rPr>
        <w:t xml:space="preserve">  </w:t>
      </w:r>
      <w:r w:rsidRPr="00DD0D65">
        <w:rPr>
          <w:bCs/>
          <w:sz w:val="24"/>
        </w:rPr>
        <w:t>数值孔径</w:t>
      </w:r>
      <w:r w:rsidRPr="00DD0D65">
        <w:rPr>
          <w:bCs/>
          <w:sz w:val="24"/>
        </w:rPr>
        <w:t>1.</w:t>
      </w:r>
      <w:r w:rsidRPr="00DD0D65">
        <w:rPr>
          <w:rFonts w:hint="eastAsia"/>
          <w:bCs/>
          <w:sz w:val="24"/>
        </w:rPr>
        <w:t>40</w:t>
      </w:r>
      <w:r w:rsidRPr="00DD0D65">
        <w:rPr>
          <w:bCs/>
          <w:sz w:val="24"/>
        </w:rPr>
        <w:t>，工作距离</w:t>
      </w:r>
      <w:r w:rsidRPr="00DD0D65">
        <w:rPr>
          <w:bCs/>
          <w:sz w:val="24"/>
        </w:rPr>
        <w:t>0.</w:t>
      </w:r>
      <w:r w:rsidRPr="00DD0D65">
        <w:rPr>
          <w:rFonts w:hint="eastAsia"/>
          <w:bCs/>
          <w:sz w:val="24"/>
        </w:rPr>
        <w:t>14</w:t>
      </w:r>
      <w:r w:rsidRPr="00DD0D65">
        <w:rPr>
          <w:bCs/>
          <w:sz w:val="24"/>
        </w:rPr>
        <w:t xml:space="preserve">mm </w:t>
      </w:r>
      <w:r w:rsidRPr="00DD0D65">
        <w:rPr>
          <w:bCs/>
          <w:sz w:val="24"/>
        </w:rPr>
        <w:t>油镜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3</w:t>
      </w:r>
      <w:r w:rsidRPr="00DD0D65">
        <w:rPr>
          <w:rFonts w:hint="eastAsia"/>
          <w:bCs/>
          <w:sz w:val="24"/>
        </w:rPr>
        <w:t>）显微镜透射光源：</w:t>
      </w:r>
      <w:r w:rsidRPr="00DD0D65">
        <w:rPr>
          <w:rFonts w:hint="eastAsia"/>
          <w:bCs/>
          <w:sz w:val="24"/>
        </w:rPr>
        <w:t>LED</w:t>
      </w:r>
      <w:r w:rsidRPr="00DD0D65">
        <w:rPr>
          <w:rFonts w:hint="eastAsia"/>
          <w:bCs/>
          <w:sz w:val="24"/>
        </w:rPr>
        <w:t>光源，色温</w:t>
      </w:r>
      <w:r w:rsidRPr="00DD0D65">
        <w:rPr>
          <w:rFonts w:hint="eastAsia"/>
          <w:bCs/>
          <w:sz w:val="24"/>
        </w:rPr>
        <w:t>4500K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★</w:t>
      </w:r>
      <w:r w:rsidRPr="00DD0D65">
        <w:rPr>
          <w:bCs/>
          <w:sz w:val="24"/>
        </w:rPr>
        <w:t>4</w:t>
      </w:r>
      <w:r w:rsidRPr="00DD0D65">
        <w:rPr>
          <w:rFonts w:hint="eastAsia"/>
          <w:bCs/>
          <w:sz w:val="24"/>
        </w:rPr>
        <w:t>）镜体电动</w:t>
      </w:r>
      <w:r w:rsidRPr="00DD0D65">
        <w:rPr>
          <w:rFonts w:hint="eastAsia"/>
          <w:bCs/>
          <w:sz w:val="24"/>
        </w:rPr>
        <w:t>Z</w:t>
      </w:r>
      <w:r w:rsidRPr="00DD0D65">
        <w:rPr>
          <w:rFonts w:hint="eastAsia"/>
          <w:bCs/>
          <w:sz w:val="24"/>
        </w:rPr>
        <w:t>轴调焦，步进精度≤</w:t>
      </w:r>
      <w:r w:rsidRPr="00DD0D65">
        <w:rPr>
          <w:rFonts w:hint="eastAsia"/>
          <w:bCs/>
          <w:sz w:val="24"/>
        </w:rPr>
        <w:t>4nm</w:t>
      </w:r>
      <w:r w:rsidRPr="00DD0D65">
        <w:rPr>
          <w:rFonts w:hint="eastAsia"/>
          <w:bCs/>
          <w:sz w:val="24"/>
        </w:rPr>
        <w:t>；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5</w:t>
      </w:r>
      <w:r w:rsidRPr="00DD0D65">
        <w:rPr>
          <w:rFonts w:hint="eastAsia"/>
          <w:bCs/>
          <w:sz w:val="24"/>
        </w:rPr>
        <w:t>）长寿命荧光光源，</w:t>
      </w:r>
      <w:r w:rsidRPr="00DD0D65">
        <w:rPr>
          <w:rFonts w:hint="eastAsia"/>
          <w:bCs/>
          <w:sz w:val="24"/>
        </w:rPr>
        <w:t>120</w:t>
      </w:r>
      <w:r w:rsidRPr="00DD0D65">
        <w:rPr>
          <w:rFonts w:hint="eastAsia"/>
          <w:bCs/>
          <w:sz w:val="24"/>
        </w:rPr>
        <w:t>瓦，灯泡寿命≥</w:t>
      </w:r>
      <w:r w:rsidRPr="00DD0D65">
        <w:rPr>
          <w:rFonts w:hint="eastAsia"/>
          <w:bCs/>
          <w:sz w:val="24"/>
        </w:rPr>
        <w:t>2000</w:t>
      </w:r>
      <w:r w:rsidRPr="00DD0D65">
        <w:rPr>
          <w:rFonts w:hint="eastAsia"/>
          <w:bCs/>
          <w:sz w:val="24"/>
        </w:rPr>
        <w:t>小时，光纤导光，对镜体无热辐射；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6</w:t>
      </w:r>
      <w:r w:rsidRPr="00DD0D65">
        <w:rPr>
          <w:rFonts w:hint="eastAsia"/>
          <w:bCs/>
          <w:sz w:val="24"/>
        </w:rPr>
        <w:t>）</w:t>
      </w:r>
      <w:r w:rsidRPr="00DD0D65">
        <w:rPr>
          <w:rFonts w:hint="eastAsia"/>
          <w:bCs/>
          <w:sz w:val="24"/>
        </w:rPr>
        <w:t>xy</w:t>
      </w:r>
      <w:r w:rsidRPr="00DD0D65">
        <w:rPr>
          <w:rFonts w:hint="eastAsia"/>
          <w:bCs/>
          <w:sz w:val="24"/>
        </w:rPr>
        <w:t>电动载物台，</w:t>
      </w:r>
      <w:r w:rsidRPr="00DD0D65">
        <w:rPr>
          <w:rFonts w:hint="eastAsia"/>
          <w:bCs/>
          <w:sz w:val="24"/>
        </w:rPr>
        <w:t>x-y</w:t>
      </w:r>
      <w:r w:rsidRPr="00DD0D65">
        <w:rPr>
          <w:rFonts w:hint="eastAsia"/>
          <w:bCs/>
          <w:sz w:val="24"/>
        </w:rPr>
        <w:t>行程</w:t>
      </w:r>
      <w:r w:rsidRPr="00DD0D65">
        <w:rPr>
          <w:rFonts w:hint="eastAsia"/>
          <w:bCs/>
          <w:sz w:val="24"/>
        </w:rPr>
        <w:t>83mm x 127mm</w:t>
      </w:r>
      <w:r w:rsidRPr="00DD0D65">
        <w:rPr>
          <w:rFonts w:hint="eastAsia"/>
          <w:bCs/>
          <w:sz w:val="24"/>
        </w:rPr>
        <w:t>，通用样品夹，适合直径</w:t>
      </w:r>
      <w:r w:rsidRPr="00DD0D65">
        <w:rPr>
          <w:rFonts w:hint="eastAsia"/>
          <w:bCs/>
          <w:sz w:val="24"/>
        </w:rPr>
        <w:t>24-68</w:t>
      </w:r>
      <w:r w:rsidRPr="00DD0D65">
        <w:rPr>
          <w:rFonts w:hint="eastAsia"/>
          <w:bCs/>
          <w:sz w:val="24"/>
        </w:rPr>
        <w:t>毫米的培养皿，适合长度≤</w:t>
      </w:r>
      <w:r w:rsidRPr="00DD0D65">
        <w:rPr>
          <w:rFonts w:hint="eastAsia"/>
          <w:bCs/>
          <w:sz w:val="24"/>
        </w:rPr>
        <w:t>120</w:t>
      </w:r>
      <w:r w:rsidRPr="00DD0D65">
        <w:rPr>
          <w:rFonts w:hint="eastAsia"/>
          <w:bCs/>
          <w:sz w:val="24"/>
        </w:rPr>
        <w:t>毫米的玻片；</w:t>
      </w:r>
    </w:p>
    <w:p w:rsidR="00144239" w:rsidRPr="00DD0D65" w:rsidRDefault="00144239" w:rsidP="00144239">
      <w:pPr>
        <w:spacing w:line="360" w:lineRule="auto"/>
        <w:contextualSpacing/>
        <w:rPr>
          <w:bCs/>
          <w:sz w:val="24"/>
        </w:rPr>
      </w:pP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3.4</w:t>
      </w:r>
      <w:r w:rsidRPr="00DD0D65">
        <w:rPr>
          <w:rFonts w:hint="eastAsia"/>
          <w:bCs/>
          <w:sz w:val="24"/>
        </w:rPr>
        <w:t>扫描</w:t>
      </w:r>
      <w:r w:rsidRPr="00DD0D65">
        <w:rPr>
          <w:bCs/>
          <w:sz w:val="24"/>
        </w:rPr>
        <w:t>检测系统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★</w:t>
      </w:r>
      <w:r w:rsidRPr="00DD0D65">
        <w:rPr>
          <w:rFonts w:hint="eastAsia"/>
          <w:bCs/>
          <w:sz w:val="24"/>
        </w:rPr>
        <w:t>1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扫描</w:t>
      </w:r>
      <w:r w:rsidRPr="00DD0D65">
        <w:rPr>
          <w:rFonts w:hint="eastAsia"/>
          <w:bCs/>
          <w:sz w:val="24"/>
        </w:rPr>
        <w:t>系统</w:t>
      </w:r>
      <w:r w:rsidRPr="00DD0D65">
        <w:rPr>
          <w:bCs/>
          <w:sz w:val="24"/>
        </w:rPr>
        <w:t>采用棱镜分光：可自由选择所有荧光通道检测的波长范围</w:t>
      </w:r>
      <w:r w:rsidRPr="00DD0D65">
        <w:rPr>
          <w:rFonts w:hint="eastAsia"/>
          <w:bCs/>
          <w:sz w:val="24"/>
        </w:rPr>
        <w:t>，</w:t>
      </w:r>
      <w:r w:rsidRPr="00DD0D65">
        <w:rPr>
          <w:bCs/>
          <w:sz w:val="24"/>
        </w:rPr>
        <w:t>所有通道检测范围为</w:t>
      </w:r>
      <w:r w:rsidRPr="00DD0D65">
        <w:rPr>
          <w:bCs/>
          <w:sz w:val="24"/>
        </w:rPr>
        <w:t>400</w:t>
      </w:r>
      <w:r w:rsidRPr="00DD0D65">
        <w:rPr>
          <w:rFonts w:hint="eastAsia"/>
          <w:bCs/>
          <w:sz w:val="24"/>
        </w:rPr>
        <w:t>~</w:t>
      </w:r>
      <w:r w:rsidRPr="00DD0D65">
        <w:rPr>
          <w:bCs/>
          <w:sz w:val="24"/>
        </w:rPr>
        <w:t>800nm</w:t>
      </w:r>
      <w:r w:rsidRPr="00DD0D65">
        <w:rPr>
          <w:rFonts w:hint="eastAsia"/>
          <w:bCs/>
          <w:sz w:val="24"/>
        </w:rPr>
        <w:t>；</w:t>
      </w:r>
      <w:r w:rsidRPr="00DD0D65">
        <w:rPr>
          <w:bCs/>
          <w:sz w:val="24"/>
        </w:rPr>
        <w:t>分光精度</w:t>
      </w:r>
      <w:r w:rsidRPr="00DD0D65">
        <w:rPr>
          <w:bCs/>
          <w:sz w:val="24"/>
        </w:rPr>
        <w:t>1nm</w:t>
      </w:r>
      <w:r w:rsidRPr="00DD0D65">
        <w:rPr>
          <w:bCs/>
          <w:sz w:val="24"/>
        </w:rPr>
        <w:t>，检测波长范围及中心连续任意可调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bCs/>
          <w:sz w:val="24"/>
        </w:rPr>
        <w:t>2</w:t>
      </w:r>
      <w:r w:rsidRPr="00DD0D65">
        <w:rPr>
          <w:rFonts w:hint="eastAsia"/>
          <w:bCs/>
          <w:sz w:val="24"/>
        </w:rPr>
        <w:t>）不少于三</w:t>
      </w:r>
      <w:r w:rsidRPr="00DD0D65">
        <w:rPr>
          <w:bCs/>
          <w:sz w:val="24"/>
        </w:rPr>
        <w:t>个可以进行光谱扫描的荧光通道</w:t>
      </w:r>
      <w:r w:rsidRPr="00DD0D65">
        <w:rPr>
          <w:rFonts w:hint="eastAsia"/>
          <w:bCs/>
          <w:sz w:val="24"/>
        </w:rPr>
        <w:t>，每个通道的采图参数可独立调节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3</w:t>
      </w:r>
      <w:r w:rsidRPr="00DD0D65">
        <w:rPr>
          <w:rFonts w:hint="eastAsia"/>
          <w:bCs/>
          <w:sz w:val="24"/>
        </w:rPr>
        <w:t>）至少</w:t>
      </w:r>
      <w:r w:rsidRPr="00DD0D65">
        <w:rPr>
          <w:bCs/>
          <w:sz w:val="24"/>
        </w:rPr>
        <w:t>内置</w:t>
      </w:r>
      <w:r w:rsidRPr="00DD0D65">
        <w:rPr>
          <w:rFonts w:hint="eastAsia"/>
          <w:bCs/>
          <w:sz w:val="24"/>
        </w:rPr>
        <w:t>1</w:t>
      </w:r>
      <w:r w:rsidRPr="00DD0D65">
        <w:rPr>
          <w:rFonts w:hint="eastAsia"/>
          <w:bCs/>
          <w:sz w:val="24"/>
        </w:rPr>
        <w:t>个可进行共聚焦成像的</w:t>
      </w:r>
      <w:r w:rsidRPr="00DD0D65">
        <w:rPr>
          <w:bCs/>
          <w:sz w:val="24"/>
        </w:rPr>
        <w:t>高灵敏度</w:t>
      </w:r>
      <w:r w:rsidRPr="00DD0D65">
        <w:rPr>
          <w:bCs/>
          <w:sz w:val="24"/>
        </w:rPr>
        <w:t>GaAsP</w:t>
      </w:r>
      <w:r w:rsidRPr="00DD0D65">
        <w:rPr>
          <w:bCs/>
          <w:sz w:val="24"/>
        </w:rPr>
        <w:t>检测器</w:t>
      </w:r>
      <w:r w:rsidRPr="00DD0D65">
        <w:rPr>
          <w:rFonts w:hint="eastAsia"/>
          <w:bCs/>
          <w:sz w:val="24"/>
        </w:rPr>
        <w:t>，量子效率≥</w:t>
      </w:r>
      <w:r w:rsidRPr="00DD0D65">
        <w:rPr>
          <w:rFonts w:hint="eastAsia"/>
          <w:bCs/>
          <w:sz w:val="24"/>
        </w:rPr>
        <w:t>45%@</w:t>
      </w:r>
      <w:r w:rsidRPr="00DD0D65">
        <w:rPr>
          <w:bCs/>
          <w:sz w:val="24"/>
        </w:rPr>
        <w:t>530 nm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4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扫描分辨率：</w:t>
      </w:r>
      <w:r w:rsidRPr="00DD0D65">
        <w:rPr>
          <w:bCs/>
          <w:sz w:val="24"/>
        </w:rPr>
        <w:t>4×1</w:t>
      </w:r>
      <w:r w:rsidRPr="00DD0D65">
        <w:rPr>
          <w:bCs/>
          <w:sz w:val="24"/>
        </w:rPr>
        <w:t>至</w:t>
      </w:r>
      <w:r w:rsidRPr="00DD0D65">
        <w:rPr>
          <w:bCs/>
          <w:sz w:val="24"/>
        </w:rPr>
        <w:t>8192×8192</w:t>
      </w:r>
      <w:r w:rsidRPr="00DD0D65">
        <w:rPr>
          <w:bCs/>
          <w:sz w:val="24"/>
        </w:rPr>
        <w:t>。各通道均可达到</w:t>
      </w:r>
      <w:r w:rsidRPr="00DD0D65">
        <w:rPr>
          <w:bCs/>
          <w:sz w:val="24"/>
        </w:rPr>
        <w:t>8192×8192</w:t>
      </w:r>
      <w:r w:rsidRPr="00DD0D65">
        <w:rPr>
          <w:bCs/>
          <w:sz w:val="24"/>
        </w:rPr>
        <w:t>的分辨率，及</w:t>
      </w:r>
      <w:r w:rsidRPr="00DD0D65">
        <w:rPr>
          <w:bCs/>
          <w:sz w:val="24"/>
        </w:rPr>
        <w:t>1</w:t>
      </w:r>
      <w:r w:rsidRPr="00DD0D65">
        <w:rPr>
          <w:rFonts w:hint="eastAsia"/>
          <w:bCs/>
          <w:sz w:val="24"/>
        </w:rPr>
        <w:t>6</w:t>
      </w:r>
      <w:r w:rsidRPr="00DD0D65">
        <w:rPr>
          <w:bCs/>
          <w:sz w:val="24"/>
        </w:rPr>
        <w:t>位</w:t>
      </w:r>
      <w:r w:rsidRPr="00DD0D65">
        <w:rPr>
          <w:rFonts w:hint="eastAsia"/>
          <w:bCs/>
          <w:sz w:val="24"/>
        </w:rPr>
        <w:t>灰阶深度</w:t>
      </w:r>
      <w:r w:rsidRPr="00DD0D65">
        <w:rPr>
          <w:bCs/>
          <w:sz w:val="24"/>
        </w:rPr>
        <w:t>。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lastRenderedPageBreak/>
        <w:t>5</w:t>
      </w:r>
      <w:r w:rsidRPr="00DD0D65">
        <w:rPr>
          <w:rFonts w:hint="eastAsia"/>
          <w:bCs/>
          <w:sz w:val="24"/>
        </w:rPr>
        <w:t>）高分辨模式时扫描速度≥</w:t>
      </w:r>
      <w:r w:rsidRPr="00DD0D65">
        <w:rPr>
          <w:rFonts w:hint="eastAsia"/>
          <w:bCs/>
          <w:sz w:val="24"/>
        </w:rPr>
        <w:t>7</w:t>
      </w:r>
      <w:r w:rsidRPr="00DD0D65">
        <w:rPr>
          <w:bCs/>
          <w:sz w:val="24"/>
        </w:rPr>
        <w:t>fps@512×512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bCs/>
          <w:sz w:val="24"/>
        </w:rPr>
        <w:t xml:space="preserve">3.5 </w:t>
      </w:r>
      <w:r w:rsidRPr="00DD0D65">
        <w:rPr>
          <w:rFonts w:hint="eastAsia"/>
          <w:bCs/>
          <w:sz w:val="24"/>
        </w:rPr>
        <w:t>计算机</w:t>
      </w:r>
      <w:r w:rsidRPr="00DD0D65">
        <w:rPr>
          <w:bCs/>
          <w:sz w:val="24"/>
        </w:rPr>
        <w:t>及软件系统：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bCs/>
          <w:sz w:val="24"/>
        </w:rPr>
        <w:t>1</w:t>
      </w:r>
      <w:r w:rsidRPr="00DD0D65">
        <w:rPr>
          <w:rFonts w:hint="eastAsia"/>
          <w:bCs/>
          <w:sz w:val="24"/>
        </w:rPr>
        <w:t>）计算机工作站，</w:t>
      </w:r>
      <w:r w:rsidRPr="00DD0D65">
        <w:rPr>
          <w:bCs/>
          <w:sz w:val="24"/>
        </w:rPr>
        <w:t>G</w:t>
      </w:r>
      <w:r w:rsidRPr="00DD0D65">
        <w:rPr>
          <w:rFonts w:hint="eastAsia"/>
          <w:bCs/>
          <w:sz w:val="24"/>
        </w:rPr>
        <w:t>PU( Xeon)</w:t>
      </w:r>
      <w:r w:rsidRPr="00DD0D65">
        <w:rPr>
          <w:rFonts w:hint="eastAsia"/>
          <w:bCs/>
          <w:sz w:val="24"/>
        </w:rPr>
        <w:t>≥</w:t>
      </w:r>
      <w:r w:rsidRPr="00DD0D65">
        <w:rPr>
          <w:rFonts w:hint="eastAsia"/>
          <w:bCs/>
          <w:sz w:val="24"/>
        </w:rPr>
        <w:t>3.2 GHz</w:t>
      </w:r>
      <w:r w:rsidRPr="00DD0D65">
        <w:rPr>
          <w:rFonts w:hint="eastAsia"/>
          <w:bCs/>
          <w:sz w:val="24"/>
        </w:rPr>
        <w:t>，内存≥</w:t>
      </w:r>
      <w:r w:rsidRPr="00DD0D65">
        <w:rPr>
          <w:rFonts w:hint="eastAsia"/>
          <w:bCs/>
          <w:sz w:val="24"/>
        </w:rPr>
        <w:t>128GB</w:t>
      </w:r>
      <w:r w:rsidRPr="00DD0D65">
        <w:rPr>
          <w:rFonts w:hint="eastAsia"/>
          <w:bCs/>
          <w:sz w:val="24"/>
        </w:rPr>
        <w:t>，液晶真彩显示屏≥</w:t>
      </w:r>
      <w:r w:rsidRPr="00DD0D65">
        <w:rPr>
          <w:rFonts w:hint="eastAsia"/>
          <w:bCs/>
          <w:sz w:val="24"/>
        </w:rPr>
        <w:t>30</w:t>
      </w:r>
      <w:r w:rsidRPr="00DD0D65">
        <w:rPr>
          <w:rFonts w:hint="eastAsia"/>
          <w:bCs/>
          <w:sz w:val="24"/>
        </w:rPr>
        <w:t>英寸，分辨率</w:t>
      </w:r>
      <w:r w:rsidRPr="00DD0D65">
        <w:rPr>
          <w:rFonts w:hint="eastAsia"/>
          <w:bCs/>
          <w:sz w:val="24"/>
        </w:rPr>
        <w:t>2560 x 1600</w:t>
      </w:r>
      <w:r w:rsidRPr="00DD0D65">
        <w:rPr>
          <w:rFonts w:hint="eastAsia"/>
          <w:bCs/>
          <w:sz w:val="24"/>
        </w:rPr>
        <w:t>，硬盘≥</w:t>
      </w:r>
      <w:r w:rsidRPr="00DD0D65">
        <w:rPr>
          <w:rFonts w:hint="eastAsia"/>
          <w:bCs/>
          <w:sz w:val="24"/>
        </w:rPr>
        <w:t>3 TB</w:t>
      </w:r>
      <w:r w:rsidRPr="00DD0D65">
        <w:rPr>
          <w:rFonts w:hint="eastAsia"/>
          <w:bCs/>
          <w:sz w:val="24"/>
        </w:rPr>
        <w:t>，</w:t>
      </w:r>
      <w:r w:rsidRPr="00DD0D65">
        <w:rPr>
          <w:rFonts w:hint="eastAsia"/>
          <w:bCs/>
          <w:sz w:val="24"/>
        </w:rPr>
        <w:t>16x DVD+/- RW</w:t>
      </w:r>
      <w:r w:rsidRPr="00DD0D65">
        <w:rPr>
          <w:rFonts w:hint="eastAsia"/>
          <w:bCs/>
          <w:sz w:val="24"/>
        </w:rPr>
        <w:t>刻录，</w:t>
      </w:r>
      <w:r w:rsidRPr="00DD0D65">
        <w:rPr>
          <w:rFonts w:hint="eastAsia"/>
          <w:bCs/>
          <w:sz w:val="24"/>
        </w:rPr>
        <w:t xml:space="preserve">Windows 10 Professional  64 </w:t>
      </w:r>
      <w:r w:rsidRPr="00DD0D65">
        <w:rPr>
          <w:rFonts w:hint="eastAsia"/>
          <w:bCs/>
          <w:sz w:val="24"/>
        </w:rPr>
        <w:t>位操作系统；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2</w:t>
      </w:r>
      <w:r w:rsidRPr="00DD0D65">
        <w:rPr>
          <w:rFonts w:hint="eastAsia"/>
          <w:bCs/>
          <w:sz w:val="24"/>
        </w:rPr>
        <w:t>）配备光片</w:t>
      </w:r>
      <w:r w:rsidRPr="00DD0D65">
        <w:rPr>
          <w:bCs/>
          <w:sz w:val="24"/>
        </w:rPr>
        <w:t>共聚焦</w:t>
      </w:r>
      <w:r w:rsidRPr="00DD0D65">
        <w:rPr>
          <w:rFonts w:hint="eastAsia"/>
          <w:bCs/>
          <w:sz w:val="24"/>
        </w:rPr>
        <w:t>专用控制</w:t>
      </w:r>
      <w:r w:rsidRPr="00DD0D65">
        <w:rPr>
          <w:bCs/>
          <w:sz w:val="24"/>
        </w:rPr>
        <w:t>软件，</w:t>
      </w:r>
      <w:r w:rsidRPr="00DD0D65">
        <w:rPr>
          <w:rFonts w:hint="eastAsia"/>
          <w:bCs/>
          <w:sz w:val="24"/>
        </w:rPr>
        <w:t>可对</w:t>
      </w:r>
      <w:r w:rsidRPr="00DD0D65">
        <w:rPr>
          <w:bCs/>
          <w:sz w:val="24"/>
        </w:rPr>
        <w:t>光片系统、</w:t>
      </w:r>
      <w:r w:rsidRPr="00DD0D65">
        <w:rPr>
          <w:rFonts w:hint="eastAsia"/>
          <w:bCs/>
          <w:sz w:val="24"/>
        </w:rPr>
        <w:t>显微镜</w:t>
      </w:r>
      <w:r w:rsidRPr="00DD0D65">
        <w:rPr>
          <w:bCs/>
          <w:sz w:val="24"/>
        </w:rPr>
        <w:t>系统、激光器、</w:t>
      </w:r>
      <w:r w:rsidRPr="00DD0D65">
        <w:rPr>
          <w:rFonts w:hint="eastAsia"/>
          <w:bCs/>
          <w:sz w:val="24"/>
        </w:rPr>
        <w:t>扫描</w:t>
      </w:r>
      <w:r w:rsidRPr="00DD0D65">
        <w:rPr>
          <w:bCs/>
          <w:sz w:val="24"/>
        </w:rPr>
        <w:t>系统等所有硬件进行控制</w:t>
      </w:r>
      <w:r w:rsidRPr="00DD0D65">
        <w:rPr>
          <w:rFonts w:hint="eastAsia"/>
          <w:bCs/>
          <w:sz w:val="24"/>
        </w:rPr>
        <w:t>及</w:t>
      </w:r>
      <w:r w:rsidRPr="00DD0D65">
        <w:rPr>
          <w:bCs/>
          <w:sz w:val="24"/>
        </w:rPr>
        <w:t>各种条件</w:t>
      </w:r>
      <w:r w:rsidRPr="00DD0D65">
        <w:rPr>
          <w:rFonts w:hint="eastAsia"/>
          <w:bCs/>
          <w:sz w:val="24"/>
        </w:rPr>
        <w:t>图像采集。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bCs/>
          <w:sz w:val="24"/>
        </w:rPr>
        <w:t>3</w:t>
      </w:r>
      <w:r w:rsidRPr="00DD0D65">
        <w:rPr>
          <w:rFonts w:hint="eastAsia"/>
          <w:bCs/>
          <w:sz w:val="24"/>
        </w:rPr>
        <w:t>）三维软件：具有多种三维重构渲染方式，包括最大强度投影、透明、深度标识和阴影投影等方式，允许</w:t>
      </w:r>
      <w:r w:rsidRPr="00DD0D65">
        <w:rPr>
          <w:rFonts w:hint="eastAsia"/>
          <w:bCs/>
          <w:sz w:val="24"/>
        </w:rPr>
        <w:t>xy</w:t>
      </w:r>
      <w:r w:rsidRPr="00DD0D65">
        <w:rPr>
          <w:rFonts w:hint="eastAsia"/>
          <w:bCs/>
          <w:sz w:val="24"/>
        </w:rPr>
        <w:t>、</w:t>
      </w:r>
      <w:r w:rsidRPr="00DD0D65">
        <w:rPr>
          <w:rFonts w:hint="eastAsia"/>
          <w:bCs/>
          <w:sz w:val="24"/>
        </w:rPr>
        <w:t>xz</w:t>
      </w:r>
      <w:r w:rsidRPr="00DD0D65">
        <w:rPr>
          <w:rFonts w:hint="eastAsia"/>
          <w:bCs/>
          <w:sz w:val="24"/>
        </w:rPr>
        <w:t>、</w:t>
      </w:r>
      <w:r w:rsidRPr="00DD0D65">
        <w:rPr>
          <w:rFonts w:hint="eastAsia"/>
          <w:bCs/>
          <w:sz w:val="24"/>
        </w:rPr>
        <w:t>yz</w:t>
      </w:r>
      <w:r w:rsidRPr="00DD0D65">
        <w:rPr>
          <w:rFonts w:hint="eastAsia"/>
          <w:bCs/>
          <w:sz w:val="24"/>
        </w:rPr>
        <w:t>任意角度进行切面观察，可对重构图进行任意角度旋转、平移、放大和缩小，可对每个荧光通道的强度、灰阶、伽马值及透明度进行独立调节，可根据用户需要对不同荧光通道进行颜色分割显示，可将复杂的</w:t>
      </w:r>
      <w:r w:rsidRPr="00DD0D65">
        <w:rPr>
          <w:rFonts w:hint="eastAsia"/>
          <w:bCs/>
          <w:sz w:val="24"/>
        </w:rPr>
        <w:t>3D</w:t>
      </w:r>
      <w:r w:rsidRPr="00DD0D65">
        <w:rPr>
          <w:rFonts w:hint="eastAsia"/>
          <w:bCs/>
          <w:sz w:val="24"/>
        </w:rPr>
        <w:t>重构效果导出成电影文件；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4</w:t>
      </w:r>
      <w:r w:rsidRPr="00DD0D65">
        <w:rPr>
          <w:rFonts w:hint="eastAsia"/>
          <w:bCs/>
          <w:sz w:val="24"/>
        </w:rPr>
        <w:t>）光谱拆分软件：能对样品发射荧光进行从</w:t>
      </w:r>
      <w:r w:rsidRPr="00DD0D65">
        <w:rPr>
          <w:rFonts w:hint="eastAsia"/>
          <w:bCs/>
          <w:sz w:val="24"/>
        </w:rPr>
        <w:t>400-800nm</w:t>
      </w:r>
      <w:r w:rsidRPr="00DD0D65">
        <w:rPr>
          <w:rFonts w:hint="eastAsia"/>
          <w:bCs/>
          <w:sz w:val="24"/>
        </w:rPr>
        <w:t>光谱扫描，可实现在线光谱拆分和扫描后光谱拆分；结合白激光可同时获得染料的激发和发射光谱数据；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bCs/>
          <w:sz w:val="24"/>
        </w:rPr>
        <w:t>5</w:t>
      </w:r>
      <w:r w:rsidRPr="00DD0D65">
        <w:rPr>
          <w:rFonts w:hint="eastAsia"/>
          <w:bCs/>
          <w:sz w:val="24"/>
        </w:rPr>
        <w:t>）共定位分析软件：通过散点图法对双色荧光数据进行共定位分析，可分别对每个通道的背景及阈值进行调节，得出共定位百分比及皮尔森相关系数等统计数据，数据可导出至</w:t>
      </w:r>
      <w:r w:rsidRPr="00DD0D65">
        <w:rPr>
          <w:rFonts w:hint="eastAsia"/>
          <w:bCs/>
          <w:sz w:val="24"/>
        </w:rPr>
        <w:t>Excel</w:t>
      </w:r>
      <w:r w:rsidRPr="00DD0D65">
        <w:rPr>
          <w:rFonts w:hint="eastAsia"/>
          <w:bCs/>
          <w:sz w:val="24"/>
        </w:rPr>
        <w:t>表格；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/>
          <w:bCs/>
          <w:sz w:val="24"/>
        </w:rPr>
      </w:pPr>
      <w:r w:rsidRPr="00DD0D65">
        <w:rPr>
          <w:rFonts w:hint="eastAsia"/>
          <w:bCs/>
          <w:sz w:val="24"/>
        </w:rPr>
        <w:t xml:space="preserve"> </w:t>
      </w:r>
      <w:r w:rsidRPr="00DD0D65">
        <w:rPr>
          <w:rFonts w:hint="eastAsia"/>
          <w:bCs/>
          <w:sz w:val="24"/>
        </w:rPr>
        <w:t>品目</w:t>
      </w:r>
      <w:r w:rsidRPr="00DD0D65">
        <w:rPr>
          <w:rFonts w:hint="eastAsia"/>
          <w:bCs/>
          <w:sz w:val="24"/>
        </w:rPr>
        <w:t xml:space="preserve">2 </w:t>
      </w:r>
      <w:r w:rsidRPr="00DD0D65">
        <w:rPr>
          <w:rFonts w:hint="eastAsia"/>
          <w:bCs/>
          <w:sz w:val="24"/>
        </w:rPr>
        <w:t>冰冻切片机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bCs/>
          <w:sz w:val="24"/>
        </w:rPr>
      </w:pP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1</w:t>
      </w:r>
      <w:r w:rsidRPr="00DD0D65">
        <w:rPr>
          <w:rFonts w:hint="eastAsia"/>
          <w:bCs/>
          <w:sz w:val="24"/>
        </w:rPr>
        <w:t>、</w:t>
      </w:r>
      <w:r w:rsidRPr="00DD0D65">
        <w:rPr>
          <w:bCs/>
          <w:sz w:val="24"/>
        </w:rPr>
        <w:t>仪器用途</w:t>
      </w:r>
      <w:r w:rsidRPr="00DD0D65">
        <w:rPr>
          <w:rFonts w:hint="eastAsia"/>
          <w:bCs/>
          <w:sz w:val="24"/>
        </w:rPr>
        <w:t>：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冰冻</w:t>
      </w:r>
      <w:r w:rsidRPr="00DD0D65">
        <w:rPr>
          <w:bCs/>
          <w:sz w:val="24"/>
        </w:rPr>
        <w:t>切片机主要用于</w:t>
      </w:r>
      <w:r w:rsidRPr="00DD0D65">
        <w:rPr>
          <w:rFonts w:hint="eastAsia"/>
          <w:bCs/>
          <w:sz w:val="24"/>
        </w:rPr>
        <w:t>新鲜</w:t>
      </w:r>
      <w:r w:rsidRPr="00DD0D65">
        <w:rPr>
          <w:bCs/>
          <w:sz w:val="24"/>
        </w:rPr>
        <w:t>或半固定组织或细胞</w:t>
      </w:r>
      <w:r w:rsidRPr="00DD0D65">
        <w:rPr>
          <w:rFonts w:hint="eastAsia"/>
          <w:bCs/>
          <w:sz w:val="24"/>
        </w:rPr>
        <w:t>样品</w:t>
      </w:r>
      <w:r w:rsidRPr="00DD0D65">
        <w:rPr>
          <w:bCs/>
          <w:sz w:val="24"/>
        </w:rPr>
        <w:t>的</w:t>
      </w:r>
      <w:r w:rsidRPr="00DD0D65">
        <w:rPr>
          <w:rFonts w:hint="eastAsia"/>
          <w:bCs/>
          <w:sz w:val="24"/>
        </w:rPr>
        <w:t>快速</w:t>
      </w:r>
      <w:r w:rsidRPr="00DD0D65">
        <w:rPr>
          <w:bCs/>
          <w:sz w:val="24"/>
        </w:rPr>
        <w:t>切片制备，</w:t>
      </w:r>
      <w:r w:rsidRPr="00DD0D65">
        <w:rPr>
          <w:rFonts w:hint="eastAsia"/>
          <w:bCs/>
          <w:sz w:val="24"/>
        </w:rPr>
        <w:t>以便</w:t>
      </w:r>
      <w:r w:rsidRPr="00DD0D65">
        <w:rPr>
          <w:bCs/>
          <w:sz w:val="24"/>
        </w:rPr>
        <w:t>于蛋白或</w:t>
      </w:r>
      <w:r w:rsidRPr="00DD0D65">
        <w:rPr>
          <w:rFonts w:hint="eastAsia"/>
          <w:bCs/>
          <w:sz w:val="24"/>
        </w:rPr>
        <w:t>核酸</w:t>
      </w:r>
      <w:r w:rsidRPr="00DD0D65">
        <w:rPr>
          <w:bCs/>
          <w:sz w:val="24"/>
        </w:rPr>
        <w:t>的定性或</w:t>
      </w:r>
      <w:r w:rsidRPr="00DD0D65">
        <w:rPr>
          <w:bCs/>
          <w:sz w:val="24"/>
        </w:rPr>
        <w:t>/</w:t>
      </w:r>
      <w:r w:rsidRPr="00DD0D65">
        <w:rPr>
          <w:rFonts w:hint="eastAsia"/>
          <w:bCs/>
          <w:sz w:val="24"/>
        </w:rPr>
        <w:t>和</w:t>
      </w:r>
      <w:r w:rsidRPr="00DD0D65">
        <w:rPr>
          <w:bCs/>
          <w:sz w:val="24"/>
        </w:rPr>
        <w:t>定量研究，</w:t>
      </w:r>
      <w:r w:rsidRPr="00DD0D65">
        <w:rPr>
          <w:rFonts w:hint="eastAsia"/>
          <w:bCs/>
          <w:sz w:val="24"/>
        </w:rPr>
        <w:t>为</w:t>
      </w:r>
      <w:r w:rsidRPr="00DD0D65">
        <w:rPr>
          <w:bCs/>
          <w:sz w:val="24"/>
        </w:rPr>
        <w:t>科研工作的顺利开展提供良好实验技术平台。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bCs/>
          <w:sz w:val="24"/>
        </w:rPr>
        <w:t>2</w:t>
      </w:r>
      <w:r w:rsidRPr="00DD0D65">
        <w:rPr>
          <w:rFonts w:hint="eastAsia"/>
          <w:bCs/>
          <w:sz w:val="24"/>
        </w:rPr>
        <w:t>、</w:t>
      </w:r>
      <w:r w:rsidRPr="00DD0D65">
        <w:rPr>
          <w:bCs/>
          <w:sz w:val="24"/>
        </w:rPr>
        <w:t>仪器的配置组成：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1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主机一台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2</w:t>
      </w:r>
      <w:r w:rsidRPr="00DD0D65">
        <w:rPr>
          <w:rFonts w:hint="eastAsia"/>
          <w:bCs/>
          <w:sz w:val="24"/>
        </w:rPr>
        <w:t>）</w:t>
      </w:r>
      <w:r w:rsidRPr="00DD0D65">
        <w:rPr>
          <w:bCs/>
          <w:sz w:val="24"/>
        </w:rPr>
        <w:t>内置双压缩机一套</w:t>
      </w:r>
    </w:p>
    <w:p w:rsidR="00144239" w:rsidRPr="00DD0D65" w:rsidRDefault="00144239" w:rsidP="0014423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 w:val="24"/>
        </w:rPr>
      </w:pPr>
      <w:r w:rsidRPr="00DD0D65">
        <w:rPr>
          <w:rFonts w:hint="eastAsia"/>
          <w:bCs/>
          <w:sz w:val="24"/>
        </w:rPr>
        <w:t>3</w:t>
      </w:r>
      <w:r w:rsidRPr="00DD0D65">
        <w:rPr>
          <w:rFonts w:hint="eastAsia"/>
          <w:bCs/>
          <w:sz w:val="24"/>
        </w:rPr>
        <w:t>、仪器</w:t>
      </w:r>
      <w:r w:rsidRPr="00DD0D65">
        <w:rPr>
          <w:bCs/>
          <w:sz w:val="24"/>
        </w:rPr>
        <w:t>的性能指标：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hAnsi="宋体" w:hint="eastAsia"/>
          <w:bCs/>
          <w:color w:val="auto"/>
          <w:kern w:val="2"/>
        </w:rPr>
        <w:lastRenderedPageBreak/>
        <w:t>★</w:t>
      </w:r>
      <w:r w:rsidRPr="00DD0D65">
        <w:rPr>
          <w:rFonts w:ascii="Times New Roman" w:hAnsi="Times New Roman" w:cs="Times New Roman"/>
          <w:bCs/>
          <w:color w:val="auto"/>
          <w:kern w:val="2"/>
        </w:rPr>
        <w:t>1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）双压缩机式制冷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2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）冷冻箱温度：</w:t>
      </w:r>
      <w:r w:rsidRPr="00DD0D65">
        <w:rPr>
          <w:rFonts w:ascii="Times New Roman" w:hAnsi="Times New Roman" w:cs="Times New Roman"/>
          <w:bCs/>
          <w:color w:val="auto"/>
          <w:kern w:val="2"/>
        </w:rPr>
        <w:t>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～</w:t>
      </w:r>
      <w:r w:rsidRPr="00DD0D65">
        <w:rPr>
          <w:rFonts w:ascii="Times New Roman" w:hAnsi="Times New Roman" w:cs="Times New Roman"/>
          <w:bCs/>
          <w:color w:val="auto"/>
          <w:kern w:val="2"/>
        </w:rPr>
        <w:t>-35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℃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3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）压缩机控制样本头可调温度范围：</w:t>
      </w:r>
      <w:r w:rsidRPr="00DD0D65">
        <w:rPr>
          <w:rFonts w:ascii="Times New Roman" w:hAnsi="Times New Roman" w:cs="Times New Roman"/>
          <w:bCs/>
          <w:color w:val="auto"/>
          <w:kern w:val="2"/>
        </w:rPr>
        <w:t>-10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℃～</w:t>
      </w:r>
      <w:r w:rsidRPr="00DD0D65">
        <w:rPr>
          <w:rFonts w:ascii="Times New Roman" w:hAnsi="Times New Roman" w:cs="Times New Roman"/>
          <w:bCs/>
          <w:color w:val="auto"/>
          <w:kern w:val="2"/>
        </w:rPr>
        <w:t>-50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℃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4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）样本回缩功能：可以关闭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5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）冷冻架具有压缩机控制制冷及半导体制冷两种方式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6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）快速冷冻架部分为压缩机制冷点：≥</w:t>
      </w:r>
      <w:r w:rsidRPr="00DD0D65">
        <w:rPr>
          <w:rFonts w:ascii="Times New Roman" w:hAnsi="Times New Roman" w:cs="Times New Roman"/>
          <w:bCs/>
          <w:color w:val="auto"/>
          <w:kern w:val="2"/>
        </w:rPr>
        <w:t>15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个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7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）快速冷冻架部分为半导体控制点：≥</w:t>
      </w:r>
      <w:r w:rsidRPr="00DD0D65">
        <w:rPr>
          <w:rFonts w:ascii="Times New Roman" w:hAnsi="Times New Roman" w:cs="Times New Roman"/>
          <w:bCs/>
          <w:color w:val="auto"/>
          <w:kern w:val="2"/>
        </w:rPr>
        <w:t>2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个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8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）防卷板可侧向翻转，四边使用，延长其使用寿命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9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）切片厚度≥</w:t>
      </w:r>
      <w:r w:rsidRPr="00DD0D65">
        <w:rPr>
          <w:rFonts w:ascii="Times New Roman" w:hAnsi="Times New Roman" w:cs="Times New Roman"/>
          <w:bCs/>
          <w:color w:val="auto"/>
          <w:kern w:val="2"/>
        </w:rPr>
        <w:t>1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～</w:t>
      </w:r>
      <w:r w:rsidRPr="00DD0D65">
        <w:rPr>
          <w:rFonts w:ascii="Times New Roman" w:hAnsi="Times New Roman" w:cs="Times New Roman"/>
          <w:bCs/>
          <w:color w:val="auto"/>
          <w:kern w:val="2"/>
        </w:rPr>
        <w:t>100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µ</w:t>
      </w:r>
      <w:r w:rsidRPr="00DD0D65">
        <w:rPr>
          <w:rFonts w:ascii="Times New Roman" w:hAnsi="Times New Roman" w:cs="Times New Roman"/>
          <w:bCs/>
          <w:color w:val="auto"/>
          <w:kern w:val="2"/>
        </w:rPr>
        <w:t>m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10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）快速修块：</w:t>
      </w:r>
      <w:r w:rsidRPr="00DD0D65">
        <w:rPr>
          <w:rFonts w:ascii="Times New Roman" w:hAnsi="Times New Roman" w:cs="Times New Roman"/>
          <w:bCs/>
          <w:color w:val="auto"/>
          <w:kern w:val="2"/>
        </w:rPr>
        <w:t>2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种：</w:t>
      </w:r>
      <w:r w:rsidRPr="00DD0D65">
        <w:rPr>
          <w:rFonts w:ascii="Times New Roman" w:hAnsi="Times New Roman" w:cs="Times New Roman"/>
          <w:bCs/>
          <w:color w:val="auto"/>
          <w:kern w:val="2"/>
        </w:rPr>
        <w:t>40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，</w:t>
      </w:r>
      <w:r w:rsidRPr="00DD0D65">
        <w:rPr>
          <w:rFonts w:ascii="Times New Roman" w:hAnsi="Times New Roman" w:cs="Times New Roman"/>
          <w:bCs/>
          <w:color w:val="auto"/>
          <w:kern w:val="2"/>
        </w:rPr>
        <w:t>30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，</w:t>
      </w:r>
      <w:r w:rsidRPr="00DD0D65">
        <w:rPr>
          <w:rFonts w:ascii="Times New Roman" w:hAnsi="Times New Roman" w:cs="Times New Roman"/>
          <w:bCs/>
          <w:color w:val="auto"/>
          <w:kern w:val="2"/>
        </w:rPr>
        <w:t>20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，</w:t>
      </w:r>
      <w:r w:rsidRPr="00DD0D65">
        <w:rPr>
          <w:rFonts w:ascii="Times New Roman" w:hAnsi="Times New Roman" w:cs="Times New Roman"/>
          <w:bCs/>
          <w:color w:val="auto"/>
          <w:kern w:val="2"/>
        </w:rPr>
        <w:t>10um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，或</w:t>
      </w:r>
      <w:r w:rsidRPr="00DD0D65">
        <w:rPr>
          <w:rFonts w:ascii="Times New Roman" w:hAnsi="Times New Roman" w:cs="Times New Roman"/>
          <w:bCs/>
          <w:color w:val="auto"/>
          <w:kern w:val="2"/>
        </w:rPr>
        <w:t>1-600um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11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）垂直样本幅度≥</w:t>
      </w:r>
      <w:r w:rsidRPr="00DD0D65">
        <w:rPr>
          <w:rFonts w:ascii="Times New Roman" w:hAnsi="Times New Roman" w:cs="Times New Roman"/>
          <w:bCs/>
          <w:color w:val="auto"/>
          <w:kern w:val="2"/>
        </w:rPr>
        <w:t>59mm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12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）水平位移≥</w:t>
      </w:r>
      <w:r w:rsidRPr="00DD0D65">
        <w:rPr>
          <w:rFonts w:ascii="Times New Roman" w:hAnsi="Times New Roman" w:cs="Times New Roman"/>
          <w:bCs/>
          <w:color w:val="auto"/>
          <w:kern w:val="2"/>
        </w:rPr>
        <w:t>25 mm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13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）控制键盘及手轮可任意锁定，高度可调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14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）具有机身内置一体化紫外线消毒功能，外部银离子抗菌涂层</w:t>
      </w:r>
    </w:p>
    <w:p w:rsidR="00144239" w:rsidRPr="00DD0D65" w:rsidRDefault="00144239" w:rsidP="0014423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kern w:val="2"/>
        </w:rPr>
      </w:pPr>
      <w:r w:rsidRPr="00DD0D65">
        <w:rPr>
          <w:rFonts w:ascii="Times New Roman" w:hAnsi="Times New Roman" w:cs="Times New Roman"/>
          <w:bCs/>
          <w:color w:val="auto"/>
          <w:kern w:val="2"/>
        </w:rPr>
        <w:t>15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）自动消毒持续时间：</w:t>
      </w:r>
      <w:r w:rsidRPr="00DD0D65">
        <w:rPr>
          <w:rFonts w:ascii="Times New Roman" w:hAnsi="Times New Roman" w:cs="Times New Roman"/>
          <w:bCs/>
          <w:color w:val="auto"/>
          <w:kern w:val="2"/>
        </w:rPr>
        <w:t>30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分钟～</w:t>
      </w:r>
      <w:r w:rsidRPr="00DD0D65">
        <w:rPr>
          <w:rFonts w:ascii="Times New Roman" w:hAnsi="Times New Roman" w:cs="Times New Roman"/>
          <w:bCs/>
          <w:color w:val="auto"/>
          <w:kern w:val="2"/>
        </w:rPr>
        <w:t>3</w:t>
      </w:r>
      <w:r w:rsidRPr="00DD0D65">
        <w:rPr>
          <w:rFonts w:ascii="Times New Roman" w:hAnsi="Times New Roman" w:cs="Times New Roman" w:hint="eastAsia"/>
          <w:bCs/>
          <w:color w:val="auto"/>
          <w:kern w:val="2"/>
        </w:rPr>
        <w:t>小时</w:t>
      </w:r>
    </w:p>
    <w:p w:rsidR="00144239" w:rsidRPr="00DD0D65" w:rsidRDefault="00144239" w:rsidP="00144239">
      <w:pPr>
        <w:spacing w:line="360" w:lineRule="auto"/>
        <w:rPr>
          <w:bCs/>
          <w:sz w:val="24"/>
        </w:rPr>
      </w:pPr>
      <w:r w:rsidRPr="00DD0D65">
        <w:rPr>
          <w:bCs/>
          <w:sz w:val="24"/>
        </w:rPr>
        <w:t>16</w:t>
      </w:r>
      <w:r w:rsidRPr="00DD0D65">
        <w:rPr>
          <w:rFonts w:hint="eastAsia"/>
          <w:bCs/>
          <w:sz w:val="24"/>
        </w:rPr>
        <w:t>）手动、自动除霜功能，除霜时间≥</w:t>
      </w:r>
      <w:r w:rsidRPr="00DD0D65">
        <w:rPr>
          <w:bCs/>
          <w:sz w:val="24"/>
        </w:rPr>
        <w:t>12</w:t>
      </w:r>
      <w:r w:rsidRPr="00DD0D65">
        <w:rPr>
          <w:rFonts w:hint="eastAsia"/>
          <w:bCs/>
          <w:sz w:val="24"/>
        </w:rPr>
        <w:t>分钟</w:t>
      </w:r>
    </w:p>
    <w:p w:rsidR="00144239" w:rsidRPr="00DD0D65" w:rsidRDefault="00144239" w:rsidP="00144239">
      <w:pPr>
        <w:spacing w:line="360" w:lineRule="auto"/>
        <w:ind w:firstLineChars="150" w:firstLine="315"/>
        <w:jc w:val="center"/>
        <w:rPr>
          <w:rFonts w:asciiTheme="minorEastAsia" w:eastAsiaTheme="minorEastAsia" w:hAnsiTheme="minorEastAsia"/>
          <w:szCs w:val="21"/>
        </w:rPr>
      </w:pPr>
    </w:p>
    <w:p w:rsidR="00872B1D" w:rsidRPr="00144239" w:rsidRDefault="00872B1D">
      <w:bookmarkStart w:id="0" w:name="_GoBack"/>
      <w:bookmarkEnd w:id="0"/>
    </w:p>
    <w:sectPr w:rsidR="00872B1D" w:rsidRPr="00144239" w:rsidSect="0024182D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78" w:rsidRDefault="00144239" w:rsidP="006D55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C78" w:rsidRDefault="001442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78" w:rsidRDefault="00144239" w:rsidP="006D55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C90C78" w:rsidRDefault="001442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78" w:rsidRDefault="00144239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78" w:rsidRDefault="00144239" w:rsidP="00DE2C0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3E6"/>
    <w:multiLevelType w:val="hybridMultilevel"/>
    <w:tmpl w:val="A8CE6476"/>
    <w:lvl w:ilvl="0" w:tplc="1DDE2B12">
      <w:start w:val="3"/>
      <w:numFmt w:val="japaneseCounting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B9C61E4"/>
    <w:multiLevelType w:val="hybridMultilevel"/>
    <w:tmpl w:val="6A607B9A"/>
    <w:lvl w:ilvl="0" w:tplc="9E9680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C92AFE"/>
    <w:multiLevelType w:val="hybridMultilevel"/>
    <w:tmpl w:val="ED64AE68"/>
    <w:lvl w:ilvl="0" w:tplc="5B7AE6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F84946"/>
    <w:multiLevelType w:val="hybridMultilevel"/>
    <w:tmpl w:val="DAA8F132"/>
    <w:lvl w:ilvl="0" w:tplc="FFFFFFFF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 w:tplc="2BB8BD62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 w:tplc="CB1454F0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9"/>
    <w:rsid w:val="00144239"/>
    <w:rsid w:val="008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44239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44239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rsid w:val="0014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442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14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4423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44239"/>
  </w:style>
  <w:style w:type="paragraph" w:styleId="a7">
    <w:name w:val="List Paragraph"/>
    <w:basedOn w:val="a"/>
    <w:link w:val="Char2"/>
    <w:uiPriority w:val="34"/>
    <w:qFormat/>
    <w:rsid w:val="00144239"/>
    <w:pPr>
      <w:widowControl/>
      <w:ind w:left="720"/>
      <w:contextualSpacing/>
      <w:jc w:val="left"/>
    </w:pPr>
    <w:rPr>
      <w:kern w:val="0"/>
      <w:sz w:val="20"/>
      <w:szCs w:val="20"/>
    </w:rPr>
  </w:style>
  <w:style w:type="character" w:customStyle="1" w:styleId="Char2">
    <w:name w:val="列出段落 Char"/>
    <w:link w:val="a7"/>
    <w:uiPriority w:val="34"/>
    <w:rsid w:val="0014423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rsid w:val="0014423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44239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44239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rsid w:val="0014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442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14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4423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44239"/>
  </w:style>
  <w:style w:type="paragraph" w:styleId="a7">
    <w:name w:val="List Paragraph"/>
    <w:basedOn w:val="a"/>
    <w:link w:val="Char2"/>
    <w:uiPriority w:val="34"/>
    <w:qFormat/>
    <w:rsid w:val="00144239"/>
    <w:pPr>
      <w:widowControl/>
      <w:ind w:left="720"/>
      <w:contextualSpacing/>
      <w:jc w:val="left"/>
    </w:pPr>
    <w:rPr>
      <w:kern w:val="0"/>
      <w:sz w:val="20"/>
      <w:szCs w:val="20"/>
    </w:rPr>
  </w:style>
  <w:style w:type="character" w:customStyle="1" w:styleId="Char2">
    <w:name w:val="列出段落 Char"/>
    <w:link w:val="a7"/>
    <w:uiPriority w:val="34"/>
    <w:rsid w:val="0014423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rsid w:val="0014423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2018-09-07T01:58:00Z</dcterms:created>
  <dcterms:modified xsi:type="dcterms:W3CDTF">2018-09-07T01:58:00Z</dcterms:modified>
</cp:coreProperties>
</file>