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pacing w:after="120" w:line="400" w:lineRule="exact"/>
        <w:ind w:firstLine="0" w:firstLineChars="0"/>
        <w:jc w:val="center"/>
        <w:rPr>
          <w:rFonts w:hint="eastAsia" w:hAnsi="宋体"/>
          <w:highlight w:val="none"/>
          <w:u w:val="single"/>
        </w:rPr>
      </w:pPr>
      <w:r>
        <w:rPr>
          <w:rFonts w:hint="eastAsia" w:ascii="黑体" w:hAnsi="宋体" w:eastAsia="黑体"/>
          <w:sz w:val="30"/>
          <w:szCs w:val="30"/>
          <w:lang w:eastAsia="zh-CN"/>
        </w:rPr>
        <w:t>智埔国际工程咨询有限公司</w:t>
      </w:r>
      <w:r>
        <w:rPr>
          <w:rFonts w:hint="eastAsia" w:ascii="黑体" w:hAnsi="宋体" w:eastAsia="黑体"/>
          <w:sz w:val="30"/>
          <w:szCs w:val="30"/>
        </w:rPr>
        <w:t>关于医疗专用设备采购（项目编号：</w:t>
      </w:r>
      <w:r>
        <w:rPr>
          <w:rFonts w:hint="eastAsia" w:ascii="黑体" w:hAnsi="宋体" w:eastAsia="黑体"/>
          <w:sz w:val="30"/>
          <w:szCs w:val="30"/>
          <w:highlight w:val="none"/>
          <w:lang w:val="zh-CN"/>
        </w:rPr>
        <w:t>QZZC2020-G1-60754-ZPGJ</w:t>
      </w:r>
      <w:r>
        <w:rPr>
          <w:rFonts w:hint="eastAsia" w:ascii="黑体" w:hAnsi="宋体" w:eastAsia="黑体"/>
          <w:sz w:val="30"/>
          <w:szCs w:val="30"/>
          <w:highlight w:val="none"/>
        </w:rPr>
        <w:t>）</w:t>
      </w:r>
      <w:r>
        <w:rPr>
          <w:rFonts w:hint="eastAsia" w:ascii="黑体" w:hAnsi="宋体" w:eastAsia="黑体"/>
          <w:sz w:val="30"/>
          <w:szCs w:val="30"/>
          <w:highlight w:val="none"/>
          <w:lang w:eastAsia="zh-CN"/>
        </w:rPr>
        <w:t>公开招标</w:t>
      </w:r>
      <w:r>
        <w:rPr>
          <w:rFonts w:hint="eastAsia" w:ascii="黑体" w:hAnsi="宋体" w:eastAsia="黑体"/>
          <w:sz w:val="30"/>
          <w:szCs w:val="30"/>
          <w:highlight w:val="none"/>
        </w:rPr>
        <w:t>公告</w:t>
      </w:r>
    </w:p>
    <w:p>
      <w:pPr>
        <w:spacing w:line="440" w:lineRule="exact"/>
        <w:ind w:firstLine="420" w:firstLineChars="200"/>
        <w:rPr>
          <w:rFonts w:hint="eastAsia" w:hAnsi="宋体"/>
          <w:szCs w:val="21"/>
          <w:highlight w:val="none"/>
        </w:rPr>
      </w:pPr>
      <w:r>
        <w:rPr>
          <w:rFonts w:hint="eastAsia" w:hAnsi="宋体"/>
          <w:highlight w:val="none"/>
          <w:u w:val="single"/>
          <w:lang w:eastAsia="zh-CN"/>
        </w:rPr>
        <w:t>智埔国际工程咨询有限公司</w:t>
      </w:r>
      <w:r>
        <w:rPr>
          <w:rFonts w:hint="eastAsia" w:hAnsi="宋体"/>
          <w:highlight w:val="none"/>
          <w:u w:val="single"/>
        </w:rPr>
        <w:t xml:space="preserve"> </w:t>
      </w:r>
      <w:r>
        <w:rPr>
          <w:rFonts w:hint="eastAsia" w:hAnsi="宋体"/>
          <w:highlight w:val="none"/>
        </w:rPr>
        <w:t>受</w:t>
      </w:r>
      <w:r>
        <w:rPr>
          <w:rFonts w:hint="eastAsia" w:hAnsi="宋体"/>
          <w:highlight w:val="none"/>
          <w:u w:val="single"/>
        </w:rPr>
        <w:t xml:space="preserve"> </w:t>
      </w:r>
      <w:r>
        <w:rPr>
          <w:rFonts w:hint="eastAsia" w:hAnsi="宋体"/>
          <w:highlight w:val="none"/>
          <w:u w:val="single"/>
          <w:lang w:eastAsia="zh-CN"/>
        </w:rPr>
        <w:t>浦北县张黄中心卫生院</w:t>
      </w:r>
      <w:r>
        <w:rPr>
          <w:rFonts w:hint="eastAsia" w:hAnsi="宋体"/>
          <w:highlight w:val="none"/>
          <w:u w:val="single"/>
        </w:rPr>
        <w:t xml:space="preserve"> </w:t>
      </w:r>
      <w:r>
        <w:rPr>
          <w:rFonts w:hint="eastAsia" w:hAnsi="宋体"/>
          <w:highlight w:val="none"/>
        </w:rPr>
        <w:t>委托，</w:t>
      </w:r>
      <w:r>
        <w:rPr>
          <w:rFonts w:hint="eastAsia" w:hAnsi="宋体"/>
          <w:szCs w:val="21"/>
          <w:highlight w:val="none"/>
        </w:rPr>
        <w:t>根据《中华人民共和国政府采购法》、《中华人民共和国政府采购法实施条例》及财政部令第87号《政府采购货物和服务招标投标管理办法》等有关规定，现对医疗专用设备采购项目进行公开招标，欢迎符合条件的供应商前来投标。</w:t>
      </w:r>
    </w:p>
    <w:p>
      <w:pPr>
        <w:spacing w:line="440" w:lineRule="exact"/>
        <w:ind w:firstLine="420" w:firstLineChars="200"/>
        <w:rPr>
          <w:rFonts w:hint="eastAsia" w:hAnsi="宋体"/>
          <w:szCs w:val="21"/>
          <w:highlight w:val="none"/>
        </w:rPr>
      </w:pPr>
      <w:r>
        <w:rPr>
          <w:rFonts w:hint="eastAsia" w:hAnsi="宋体"/>
          <w:szCs w:val="21"/>
          <w:highlight w:val="none"/>
        </w:rPr>
        <w:t>一、采购项目名称：医疗专用设备采购</w:t>
      </w:r>
    </w:p>
    <w:p>
      <w:pPr>
        <w:spacing w:line="440" w:lineRule="exact"/>
        <w:ind w:firstLine="420" w:firstLineChars="200"/>
        <w:rPr>
          <w:rFonts w:hint="eastAsia" w:hAnsi="宋体" w:eastAsia="宋体"/>
          <w:szCs w:val="21"/>
          <w:highlight w:val="none"/>
          <w:lang w:eastAsia="zh-CN"/>
        </w:rPr>
      </w:pPr>
      <w:r>
        <w:rPr>
          <w:rFonts w:hint="eastAsia" w:hAnsi="宋体"/>
          <w:szCs w:val="21"/>
          <w:highlight w:val="none"/>
        </w:rPr>
        <w:t>二、采购项目编号：</w:t>
      </w:r>
      <w:r>
        <w:rPr>
          <w:rFonts w:hint="eastAsia" w:hAnsi="宋体"/>
          <w:szCs w:val="21"/>
          <w:highlight w:val="none"/>
          <w:lang w:eastAsia="zh-CN"/>
        </w:rPr>
        <w:t>QZZC2020-G1-60754-ZPGJ</w:t>
      </w:r>
    </w:p>
    <w:p>
      <w:pPr>
        <w:snapToGrid w:val="0"/>
        <w:spacing w:line="440" w:lineRule="exact"/>
        <w:ind w:firstLine="420" w:firstLineChars="200"/>
        <w:rPr>
          <w:rFonts w:hint="eastAsia" w:hAnsi="宋体"/>
          <w:szCs w:val="21"/>
          <w:highlight w:val="none"/>
        </w:rPr>
      </w:pPr>
      <w:r>
        <w:rPr>
          <w:rFonts w:hint="eastAsia" w:hAnsi="宋体"/>
          <w:szCs w:val="21"/>
          <w:highlight w:val="none"/>
        </w:rPr>
        <w:t>三、采购项目的名称、数量、简要规格描述或项目基本概况介绍：</w:t>
      </w:r>
      <w:r>
        <w:rPr>
          <w:rFonts w:hint="eastAsia" w:hAnsi="宋体"/>
          <w:szCs w:val="21"/>
          <w:highlight w:val="none"/>
          <w:lang w:eastAsia="zh-CN"/>
        </w:rPr>
        <w:t>多层螺旋</w:t>
      </w:r>
      <w:r>
        <w:rPr>
          <w:rFonts w:hint="eastAsia" w:hAnsi="宋体"/>
          <w:szCs w:val="21"/>
          <w:highlight w:val="none"/>
          <w:lang w:val="en-US" w:eastAsia="zh-CN"/>
        </w:rPr>
        <w:t xml:space="preserve">CT </w:t>
      </w:r>
      <w:r>
        <w:rPr>
          <w:rFonts w:hint="eastAsia" w:hAnsi="宋体"/>
          <w:szCs w:val="21"/>
          <w:highlight w:val="none"/>
        </w:rPr>
        <w:t>1套，如需进一步了解详细内容，详见招标文件。</w:t>
      </w:r>
    </w:p>
    <w:p>
      <w:pPr>
        <w:snapToGrid w:val="0"/>
        <w:spacing w:line="440" w:lineRule="exact"/>
        <w:ind w:firstLine="422" w:firstLineChars="200"/>
        <w:rPr>
          <w:rFonts w:hint="eastAsia" w:hAnsi="宋体"/>
          <w:szCs w:val="21"/>
          <w:highlight w:val="none"/>
        </w:rPr>
      </w:pPr>
      <w:r>
        <w:rPr>
          <w:rFonts w:hint="eastAsia" w:hAnsi="宋体" w:cs="Arial"/>
          <w:b/>
          <w:szCs w:val="21"/>
          <w:highlight w:val="none"/>
        </w:rPr>
        <w:t>四、采购项目预算金额</w:t>
      </w:r>
      <w:r>
        <w:rPr>
          <w:rFonts w:hint="eastAsia" w:hAnsi="宋体" w:cs="Arial"/>
          <w:szCs w:val="21"/>
          <w:highlight w:val="none"/>
        </w:rPr>
        <w:t>（人民币）：</w:t>
      </w:r>
      <w:r>
        <w:rPr>
          <w:rFonts w:hint="eastAsia" w:hAnsi="宋体" w:cs="Arial"/>
          <w:szCs w:val="21"/>
          <w:highlight w:val="none"/>
          <w:lang w:eastAsia="zh-CN"/>
        </w:rPr>
        <w:t>柒佰伍拾万</w:t>
      </w:r>
      <w:r>
        <w:rPr>
          <w:rFonts w:hint="eastAsia" w:hAnsi="宋体" w:cs="Arial"/>
          <w:szCs w:val="21"/>
          <w:highlight w:val="none"/>
        </w:rPr>
        <w:t>元整（</w:t>
      </w:r>
      <w:r>
        <w:rPr>
          <w:rFonts w:hint="eastAsia" w:hAnsi="宋体" w:cs="宋体"/>
          <w:szCs w:val="21"/>
          <w:highlight w:val="none"/>
        </w:rPr>
        <w:t>￥</w:t>
      </w:r>
      <w:r>
        <w:rPr>
          <w:rFonts w:hint="eastAsia" w:hAnsi="宋体" w:cs="Arial"/>
          <w:szCs w:val="21"/>
          <w:highlight w:val="none"/>
          <w:lang w:val="en-US" w:eastAsia="zh-CN"/>
        </w:rPr>
        <w:t>7500000</w:t>
      </w:r>
      <w:r>
        <w:rPr>
          <w:rFonts w:hint="eastAsia" w:hAnsi="宋体" w:cs="Arial"/>
          <w:szCs w:val="21"/>
          <w:highlight w:val="none"/>
        </w:rPr>
        <w:t>.00）</w:t>
      </w:r>
      <w:r>
        <w:rPr>
          <w:rFonts w:hint="eastAsia" w:hAnsi="宋体"/>
          <w:szCs w:val="21"/>
          <w:highlight w:val="none"/>
        </w:rPr>
        <w:t>。</w:t>
      </w:r>
    </w:p>
    <w:p>
      <w:pPr>
        <w:widowControl/>
        <w:spacing w:line="440" w:lineRule="exact"/>
        <w:ind w:firstLine="413" w:firstLineChars="196"/>
        <w:rPr>
          <w:rFonts w:hint="eastAsia" w:hAnsi="宋体"/>
          <w:szCs w:val="21"/>
          <w:highlight w:val="none"/>
        </w:rPr>
      </w:pPr>
      <w:r>
        <w:rPr>
          <w:rFonts w:hint="eastAsia" w:hAnsi="宋体" w:cs="Arial"/>
          <w:b/>
          <w:szCs w:val="21"/>
          <w:highlight w:val="none"/>
        </w:rPr>
        <w:t>五、本项目需要落实的政府采购政策:</w:t>
      </w:r>
      <w:r>
        <w:rPr>
          <w:rFonts w:hint="eastAsia" w:hAnsi="宋体"/>
          <w:szCs w:val="21"/>
          <w:highlight w:val="none"/>
        </w:rPr>
        <w:t xml:space="preserve"> </w:t>
      </w:r>
    </w:p>
    <w:p>
      <w:pPr>
        <w:spacing w:line="440" w:lineRule="exact"/>
        <w:ind w:firstLine="420" w:firstLineChars="200"/>
        <w:rPr>
          <w:rFonts w:hint="eastAsia" w:hAnsi="宋体"/>
          <w:szCs w:val="21"/>
        </w:rPr>
      </w:pPr>
      <w:r>
        <w:rPr>
          <w:rFonts w:hint="eastAsia" w:hAnsi="宋体"/>
          <w:szCs w:val="21"/>
        </w:rPr>
        <w:t>1.《政府采购促进中小企业发展暂行办法》（财库[2011]181号）。</w:t>
      </w:r>
    </w:p>
    <w:p>
      <w:pPr>
        <w:spacing w:line="440" w:lineRule="exact"/>
        <w:ind w:firstLine="420" w:firstLineChars="200"/>
        <w:rPr>
          <w:rFonts w:hint="eastAsia" w:hAnsi="宋体"/>
          <w:szCs w:val="21"/>
        </w:rPr>
      </w:pPr>
      <w:r>
        <w:rPr>
          <w:rFonts w:hint="eastAsia" w:hAnsi="宋体"/>
          <w:szCs w:val="21"/>
        </w:rPr>
        <w:t>2.《关于政府采购支持监狱企业发展有关问题的通知》（财库</w:t>
      </w:r>
      <w:r>
        <w:rPr>
          <w:rFonts w:hAnsi="宋体"/>
          <w:szCs w:val="21"/>
        </w:rPr>
        <w:t>[2014]68</w:t>
      </w:r>
      <w:r>
        <w:rPr>
          <w:rFonts w:hint="eastAsia" w:hAnsi="宋体"/>
          <w:szCs w:val="21"/>
        </w:rPr>
        <w:t xml:space="preserve">号）。 </w:t>
      </w:r>
    </w:p>
    <w:p>
      <w:pPr>
        <w:spacing w:line="440" w:lineRule="exact"/>
        <w:ind w:firstLine="420" w:firstLineChars="200"/>
        <w:rPr>
          <w:rFonts w:hint="eastAsia" w:hAnsi="宋体"/>
          <w:szCs w:val="21"/>
        </w:rPr>
      </w:pPr>
      <w:r>
        <w:rPr>
          <w:rFonts w:hint="eastAsia" w:hAnsi="宋体"/>
          <w:szCs w:val="21"/>
        </w:rPr>
        <w:t>3.《关于促进残疾人就业政府采购政策的通知》（财库</w:t>
      </w:r>
      <w:r>
        <w:rPr>
          <w:rFonts w:hAnsi="宋体"/>
          <w:szCs w:val="21"/>
        </w:rPr>
        <w:t>[201</w:t>
      </w:r>
      <w:r>
        <w:rPr>
          <w:rFonts w:hint="eastAsia" w:hAnsi="宋体"/>
          <w:szCs w:val="21"/>
        </w:rPr>
        <w:t>7</w:t>
      </w:r>
      <w:r>
        <w:rPr>
          <w:rFonts w:hAnsi="宋体"/>
          <w:szCs w:val="21"/>
        </w:rPr>
        <w:t>]</w:t>
      </w:r>
      <w:r>
        <w:rPr>
          <w:rFonts w:hint="eastAsia" w:hAnsi="宋体"/>
          <w:szCs w:val="21"/>
        </w:rPr>
        <w:t>141号）。</w:t>
      </w:r>
    </w:p>
    <w:p>
      <w:pPr>
        <w:spacing w:line="440" w:lineRule="exact"/>
        <w:ind w:firstLine="420" w:firstLineChars="200"/>
        <w:rPr>
          <w:rFonts w:hint="eastAsia" w:cs="宋体"/>
          <w:lang w:val="zh-CN"/>
        </w:rPr>
      </w:pPr>
      <w:r>
        <w:rPr>
          <w:rFonts w:hint="eastAsia" w:hAnsi="宋体"/>
          <w:szCs w:val="21"/>
        </w:rPr>
        <w:t xml:space="preserve">4. </w:t>
      </w:r>
      <w:r>
        <w:rPr>
          <w:rFonts w:hint="eastAsia" w:hAnsi="宋体"/>
        </w:rPr>
        <w:t>落实强制采购节能产品、鼓励节能政策：根据《国务院办公厅关于建立政府强制采购节能产品制度的通知》（国办发[2007]51号）和《关于印发节能产品政府采购品目清单的通知》（财库〔2019〕19 号）的规定，属于强制采购的产品，予以强制采购。属于非强制采购的产品，在技术、服务等指标同等条件下，予以优先采购。</w:t>
      </w:r>
    </w:p>
    <w:p>
      <w:pPr>
        <w:spacing w:line="440" w:lineRule="exact"/>
        <w:ind w:firstLine="420" w:firstLineChars="200"/>
        <w:rPr>
          <w:rFonts w:hint="eastAsia" w:hAnsi="宋体"/>
          <w:szCs w:val="21"/>
        </w:rPr>
      </w:pPr>
      <w:r>
        <w:rPr>
          <w:rFonts w:hint="eastAsia" w:hAnsi="宋体"/>
          <w:szCs w:val="21"/>
        </w:rPr>
        <w:t>5.《广西壮族自治区人民政府办公厅关于印发招标采购促进广西工业产品产销对接实施细则的通知》（桂政办发【2015】78号）。</w:t>
      </w:r>
    </w:p>
    <w:p>
      <w:pPr>
        <w:snapToGrid w:val="0"/>
        <w:spacing w:line="440" w:lineRule="exact"/>
        <w:ind w:firstLine="411" w:firstLineChars="196"/>
        <w:rPr>
          <w:rFonts w:hint="eastAsia" w:cs="宋体"/>
          <w:lang w:val="zh-CN"/>
        </w:rPr>
      </w:pPr>
      <w:r>
        <w:rPr>
          <w:rFonts w:hint="eastAsia" w:cs="宋体"/>
          <w:lang w:val="zh-CN"/>
        </w:rPr>
        <w:t>如需进一步了解详细内容，详见招标文件《招标项目采购需求》及《评标办法及评分标准》。</w:t>
      </w:r>
    </w:p>
    <w:p>
      <w:pPr>
        <w:widowControl/>
        <w:spacing w:line="440" w:lineRule="exact"/>
        <w:ind w:firstLine="413" w:firstLineChars="196"/>
        <w:rPr>
          <w:rFonts w:hint="eastAsia" w:hAnsi="宋体" w:cs="Arial"/>
          <w:b/>
          <w:szCs w:val="21"/>
        </w:rPr>
      </w:pPr>
      <w:r>
        <w:rPr>
          <w:rFonts w:hint="eastAsia" w:hAnsi="宋体" w:cs="Arial"/>
          <w:b/>
          <w:szCs w:val="21"/>
        </w:rPr>
        <w:t>六、投标人资格要求：</w:t>
      </w:r>
    </w:p>
    <w:p>
      <w:pPr>
        <w:spacing w:line="440" w:lineRule="exact"/>
        <w:ind w:firstLine="420" w:firstLineChars="200"/>
        <w:rPr>
          <w:rFonts w:hint="eastAsia" w:hAnsi="宋体"/>
        </w:rPr>
      </w:pPr>
      <w:r>
        <w:rPr>
          <w:rFonts w:hAnsi="宋体"/>
        </w:rPr>
        <w:t>1</w:t>
      </w:r>
      <w:r>
        <w:rPr>
          <w:rFonts w:hint="eastAsia" w:hAnsi="宋体"/>
        </w:rPr>
        <w:t>、符合《中华人民共和国政府采购法》第二十二条规定，国内注册（指按国家有关规定要求注册的），生产或经营本次采购货物的供应商，且供应商须具有有效的医疗器械生产许可证或经营相关证明（供应商所投货物为第一类医疗器械的不需提供许可和备案证明；供应商所投货物包含第二类医疗器械的须提供备案证明；供应商所投货物包含第三类医疗器械的须提供经营许可证明）。</w:t>
      </w:r>
    </w:p>
    <w:p>
      <w:pPr>
        <w:spacing w:line="440" w:lineRule="exact"/>
        <w:ind w:firstLine="420" w:firstLineChars="200"/>
        <w:rPr>
          <w:rFonts w:hAnsi="宋体"/>
        </w:rPr>
      </w:pPr>
      <w:r>
        <w:rPr>
          <w:rFonts w:hint="eastAsia" w:hAnsi="宋体"/>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40" w:lineRule="exact"/>
        <w:ind w:firstLine="420" w:firstLineChars="200"/>
        <w:rPr>
          <w:rFonts w:hint="eastAsia" w:hAnsi="宋体"/>
        </w:rPr>
      </w:pPr>
      <w:r>
        <w:rPr>
          <w:rFonts w:hint="eastAsia" w:hAnsi="宋体"/>
        </w:rPr>
        <w:t>3、</w:t>
      </w:r>
      <w:r>
        <w:rPr>
          <w:rFonts w:hint="eastAsia" w:hAnsi="宋体"/>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20" w:firstLineChars="200"/>
        <w:rPr>
          <w:rFonts w:hint="eastAsia" w:hAnsi="宋体"/>
        </w:rPr>
      </w:pPr>
      <w:r>
        <w:rPr>
          <w:rFonts w:hint="eastAsia" w:hAnsi="宋体"/>
        </w:rPr>
        <w:t>4、本项目不接受联合体投标。</w:t>
      </w:r>
    </w:p>
    <w:p>
      <w:pPr>
        <w:spacing w:line="440" w:lineRule="exact"/>
        <w:ind w:firstLine="420" w:firstLineChars="200"/>
        <w:rPr>
          <w:rFonts w:hint="eastAsia" w:hAnsi="宋体" w:cs="Arial"/>
          <w:szCs w:val="21"/>
        </w:rPr>
      </w:pPr>
      <w:r>
        <w:rPr>
          <w:rFonts w:hint="eastAsia" w:hAnsi="宋体"/>
        </w:rPr>
        <w:t>5、本项目不接受未购买本招标文件的供应商投标。</w:t>
      </w:r>
    </w:p>
    <w:p>
      <w:pPr>
        <w:widowControl/>
        <w:spacing w:line="440" w:lineRule="exact"/>
        <w:ind w:firstLine="413" w:firstLineChars="196"/>
        <w:rPr>
          <w:rFonts w:hint="eastAsia" w:hAnsi="宋体" w:cs="Arial"/>
          <w:b/>
          <w:szCs w:val="21"/>
        </w:rPr>
      </w:pPr>
      <w:r>
        <w:rPr>
          <w:rFonts w:hint="eastAsia" w:hAnsi="宋体" w:cs="Arial"/>
          <w:b/>
          <w:szCs w:val="21"/>
        </w:rPr>
        <w:t>七、招标文件的获取：</w:t>
      </w:r>
    </w:p>
    <w:p>
      <w:pPr>
        <w:snapToGrid w:val="0"/>
        <w:spacing w:line="440" w:lineRule="exact"/>
        <w:ind w:firstLine="472" w:firstLineChars="225"/>
        <w:rPr>
          <w:rFonts w:hAnsi="宋体" w:cs="Arial"/>
          <w:szCs w:val="21"/>
        </w:rPr>
      </w:pPr>
      <w:r>
        <w:rPr>
          <w:rFonts w:hint="eastAsia" w:hAnsi="宋体" w:cs="Arial"/>
          <w:szCs w:val="21"/>
        </w:rPr>
        <w:t>1、获取时间：自</w:t>
      </w:r>
      <w:r>
        <w:rPr>
          <w:rFonts w:hint="eastAsia" w:hAnsi="宋体" w:cs="Arial"/>
          <w:bCs/>
          <w:szCs w:val="21"/>
          <w:highlight w:val="yellow"/>
        </w:rPr>
        <w:t>2020年</w:t>
      </w:r>
      <w:r>
        <w:rPr>
          <w:rFonts w:hint="eastAsia" w:hAnsi="宋体" w:cs="Arial"/>
          <w:bCs/>
          <w:szCs w:val="21"/>
          <w:highlight w:val="yellow"/>
          <w:lang w:val="en-US" w:eastAsia="zh-CN"/>
        </w:rPr>
        <w:t>04</w:t>
      </w:r>
      <w:r>
        <w:rPr>
          <w:rFonts w:hint="eastAsia" w:hAnsi="宋体" w:cs="Arial"/>
          <w:bCs/>
          <w:szCs w:val="21"/>
          <w:highlight w:val="yellow"/>
        </w:rPr>
        <w:t>月</w:t>
      </w:r>
      <w:r>
        <w:rPr>
          <w:rFonts w:hint="eastAsia" w:hAnsi="宋体" w:cs="Arial"/>
          <w:bCs/>
          <w:szCs w:val="21"/>
          <w:highlight w:val="yellow"/>
          <w:lang w:val="en-US" w:eastAsia="zh-CN"/>
        </w:rPr>
        <w:t>21</w:t>
      </w:r>
      <w:r>
        <w:rPr>
          <w:rFonts w:hint="eastAsia" w:hAnsi="宋体" w:cs="Arial"/>
          <w:bCs/>
          <w:szCs w:val="21"/>
          <w:highlight w:val="yellow"/>
        </w:rPr>
        <w:t>日</w:t>
      </w:r>
      <w:r>
        <w:rPr>
          <w:rFonts w:hint="eastAsia" w:hAnsi="宋体" w:cs="Arial"/>
          <w:szCs w:val="21"/>
        </w:rPr>
        <w:t>至</w:t>
      </w:r>
      <w:r>
        <w:rPr>
          <w:rFonts w:hint="eastAsia" w:hAnsi="宋体" w:cs="Arial"/>
          <w:bCs/>
          <w:szCs w:val="21"/>
          <w:highlight w:val="yellow"/>
        </w:rPr>
        <w:t>2020年</w:t>
      </w:r>
      <w:r>
        <w:rPr>
          <w:rFonts w:hint="eastAsia" w:hAnsi="宋体" w:cs="Arial"/>
          <w:bCs/>
          <w:szCs w:val="21"/>
          <w:highlight w:val="yellow"/>
          <w:lang w:val="en-US" w:eastAsia="zh-CN"/>
        </w:rPr>
        <w:t>04</w:t>
      </w:r>
      <w:r>
        <w:rPr>
          <w:rFonts w:hint="eastAsia" w:hAnsi="宋体" w:cs="Arial"/>
          <w:bCs/>
          <w:szCs w:val="21"/>
          <w:highlight w:val="yellow"/>
        </w:rPr>
        <w:t>月</w:t>
      </w:r>
      <w:r>
        <w:rPr>
          <w:rFonts w:hint="eastAsia" w:hAnsi="宋体" w:cs="Arial"/>
          <w:bCs/>
          <w:szCs w:val="21"/>
          <w:highlight w:val="yellow"/>
          <w:lang w:val="en-US" w:eastAsia="zh-CN"/>
        </w:rPr>
        <w:t>27</w:t>
      </w:r>
      <w:r>
        <w:rPr>
          <w:rFonts w:hint="eastAsia" w:hAnsi="宋体" w:cs="Arial"/>
          <w:bCs/>
          <w:szCs w:val="21"/>
          <w:highlight w:val="yellow"/>
        </w:rPr>
        <w:t>日</w:t>
      </w:r>
      <w:r>
        <w:rPr>
          <w:rFonts w:hint="eastAsia" w:hAnsi="宋体" w:cs="Arial"/>
          <w:szCs w:val="21"/>
        </w:rPr>
        <w:t>止的正常工作时间，正常工作时间是指每天上午8时00分到12时00分，下午15时00分到18时00分,</w:t>
      </w:r>
      <w:r>
        <w:rPr>
          <w:rFonts w:hint="eastAsia"/>
        </w:rPr>
        <w:t>双休日和法定节假日不办理业务</w:t>
      </w:r>
      <w:r>
        <w:rPr>
          <w:rFonts w:hint="eastAsia" w:hAnsi="宋体" w:cs="Arial"/>
          <w:szCs w:val="21"/>
        </w:rPr>
        <w:t>。</w:t>
      </w:r>
    </w:p>
    <w:p>
      <w:pPr>
        <w:snapToGrid w:val="0"/>
        <w:spacing w:line="440" w:lineRule="exact"/>
        <w:ind w:firstLine="472" w:firstLineChars="225"/>
        <w:rPr>
          <w:rFonts w:hint="eastAsia"/>
        </w:rPr>
      </w:pPr>
      <w:r>
        <w:rPr>
          <w:rFonts w:hint="eastAsia" w:hAnsi="宋体" w:cs="Arial"/>
          <w:szCs w:val="21"/>
        </w:rPr>
        <w:t>2、获取地点：</w:t>
      </w:r>
      <w:r>
        <w:rPr>
          <w:rFonts w:hint="eastAsia" w:hAnsi="宋体" w:cs="Arial"/>
          <w:szCs w:val="21"/>
          <w:lang w:eastAsia="zh-CN"/>
        </w:rPr>
        <w:t>智埔国际工程咨询有限公司</w:t>
      </w:r>
      <w:r>
        <w:rPr>
          <w:rFonts w:hint="eastAsia" w:hAnsi="宋体" w:cs="Arial"/>
          <w:szCs w:val="21"/>
        </w:rPr>
        <w:t>（钦州市钦廉街银信开发区C9座3楼）。</w:t>
      </w:r>
    </w:p>
    <w:p>
      <w:pPr>
        <w:spacing w:line="440" w:lineRule="exact"/>
        <w:ind w:firstLine="495"/>
        <w:rPr>
          <w:rFonts w:hint="eastAsia"/>
        </w:rPr>
      </w:pPr>
      <w:r>
        <w:rPr>
          <w:rFonts w:hint="eastAsia"/>
        </w:rPr>
        <w:t>3、</w:t>
      </w:r>
      <w:r>
        <w:rPr>
          <w:rFonts w:hint="eastAsia" w:hAnsi="宋体" w:cs="Arial"/>
          <w:szCs w:val="21"/>
        </w:rPr>
        <w:t>招标文件售</w:t>
      </w:r>
      <w:r>
        <w:rPr>
          <w:rFonts w:hint="eastAsia"/>
        </w:rPr>
        <w:t>价：招标文件工本费每本</w:t>
      </w:r>
      <w:r>
        <w:rPr>
          <w:rFonts w:hint="eastAsia"/>
          <w:u w:val="single"/>
        </w:rPr>
        <w:t>250</w:t>
      </w:r>
      <w:r>
        <w:rPr>
          <w:rFonts w:hint="eastAsia"/>
        </w:rPr>
        <w:t>元，售后不退。本项目不办理邮寄，不提供电子版招标文件，招标文件售后不退。</w:t>
      </w:r>
    </w:p>
    <w:p>
      <w:pPr>
        <w:spacing w:line="440" w:lineRule="exact"/>
        <w:ind w:firstLine="495"/>
        <w:rPr>
          <w:rFonts w:hint="eastAsia"/>
        </w:rPr>
      </w:pPr>
      <w:r>
        <w:rPr>
          <w:rFonts w:hint="eastAsia"/>
        </w:rPr>
        <w:t>4、获取招标文件的方式：由企业法定代表人（负责人）或委托代理人持本人身份证和以下资料：</w:t>
      </w:r>
    </w:p>
    <w:p>
      <w:pPr>
        <w:spacing w:line="440" w:lineRule="exact"/>
        <w:ind w:firstLine="495"/>
        <w:rPr>
          <w:rFonts w:hint="eastAsia"/>
        </w:rPr>
      </w:pPr>
      <w:r>
        <w:rPr>
          <w:rFonts w:hint="eastAsia"/>
        </w:rPr>
        <w:t>（1）有效的加载统一社会信用代码营业执照副本复印件；</w:t>
      </w:r>
    </w:p>
    <w:p>
      <w:pPr>
        <w:spacing w:line="440" w:lineRule="exact"/>
        <w:ind w:firstLine="495"/>
        <w:rPr>
          <w:rFonts w:hint="eastAsia"/>
        </w:rPr>
      </w:pPr>
      <w:r>
        <w:rPr>
          <w:rFonts w:hint="eastAsia"/>
        </w:rPr>
        <w:t>（2）法定代表人（负责人）身份证正反面复印件；若委托代理人前来报名，则另须授权委托书原件及委托代理人的身份证正反面复印件；</w:t>
      </w:r>
    </w:p>
    <w:p>
      <w:pPr>
        <w:spacing w:line="440" w:lineRule="exact"/>
        <w:ind w:firstLine="495"/>
        <w:rPr>
          <w:rFonts w:hAnsi="宋体"/>
        </w:rPr>
      </w:pPr>
      <w:r>
        <w:rPr>
          <w:rFonts w:hint="eastAsia"/>
        </w:rPr>
        <w:t>以上材料注明复印件的收复印件，其他收原件，资料必须加盖单位公章并带原件核查，按以上顺序装订成册，否则无效。报名材料齐全、合格者方可购买招标文件</w:t>
      </w:r>
    </w:p>
    <w:p>
      <w:pPr>
        <w:snapToGrid w:val="0"/>
        <w:spacing w:line="440" w:lineRule="exact"/>
        <w:ind w:firstLine="413" w:firstLineChars="196"/>
        <w:rPr>
          <w:rFonts w:hint="eastAsia" w:hAnsi="宋体" w:cs="Arial"/>
          <w:bCs/>
          <w:szCs w:val="21"/>
        </w:rPr>
      </w:pPr>
      <w:r>
        <w:rPr>
          <w:rFonts w:hint="eastAsia" w:hAnsi="宋体" w:cs="Arial"/>
          <w:b/>
          <w:szCs w:val="21"/>
        </w:rPr>
        <w:t>八、公告期限：</w:t>
      </w:r>
      <w:r>
        <w:rPr>
          <w:rFonts w:hint="eastAsia" w:hAnsi="宋体" w:cs="Arial"/>
          <w:bCs/>
          <w:szCs w:val="21"/>
          <w:highlight w:val="yellow"/>
        </w:rPr>
        <w:t>2020年</w:t>
      </w:r>
      <w:r>
        <w:rPr>
          <w:rFonts w:hint="eastAsia" w:hAnsi="宋体" w:cs="Arial"/>
          <w:bCs/>
          <w:szCs w:val="21"/>
          <w:highlight w:val="yellow"/>
          <w:lang w:val="en-US" w:eastAsia="zh-CN"/>
        </w:rPr>
        <w:t>04</w:t>
      </w:r>
      <w:r>
        <w:rPr>
          <w:rFonts w:hint="eastAsia" w:hAnsi="宋体" w:cs="Arial"/>
          <w:bCs/>
          <w:szCs w:val="21"/>
          <w:highlight w:val="yellow"/>
        </w:rPr>
        <w:t>月</w:t>
      </w:r>
      <w:r>
        <w:rPr>
          <w:rFonts w:hint="eastAsia" w:hAnsi="宋体" w:cs="Arial"/>
          <w:bCs/>
          <w:szCs w:val="21"/>
          <w:highlight w:val="yellow"/>
          <w:lang w:val="en-US" w:eastAsia="zh-CN"/>
        </w:rPr>
        <w:t>21</w:t>
      </w:r>
      <w:r>
        <w:rPr>
          <w:rFonts w:hint="eastAsia" w:hAnsi="宋体" w:cs="Arial"/>
          <w:bCs/>
          <w:szCs w:val="21"/>
          <w:highlight w:val="yellow"/>
        </w:rPr>
        <w:t>日至2020年</w:t>
      </w:r>
      <w:r>
        <w:rPr>
          <w:rFonts w:hint="eastAsia" w:hAnsi="宋体" w:cs="Arial"/>
          <w:bCs/>
          <w:szCs w:val="21"/>
          <w:highlight w:val="yellow"/>
          <w:lang w:val="en-US" w:eastAsia="zh-CN"/>
        </w:rPr>
        <w:t>04</w:t>
      </w:r>
      <w:r>
        <w:rPr>
          <w:rFonts w:hint="eastAsia" w:hAnsi="宋体" w:cs="Arial"/>
          <w:bCs/>
          <w:szCs w:val="21"/>
          <w:highlight w:val="yellow"/>
        </w:rPr>
        <w:t>月</w:t>
      </w:r>
      <w:r>
        <w:rPr>
          <w:rFonts w:hint="eastAsia" w:hAnsi="宋体" w:cs="Arial"/>
          <w:bCs/>
          <w:szCs w:val="21"/>
          <w:highlight w:val="yellow"/>
          <w:lang w:val="en-US" w:eastAsia="zh-CN"/>
        </w:rPr>
        <w:t>27</w:t>
      </w:r>
      <w:r>
        <w:rPr>
          <w:rFonts w:hint="eastAsia" w:hAnsi="宋体" w:cs="Arial"/>
          <w:bCs/>
          <w:szCs w:val="21"/>
          <w:highlight w:val="yellow"/>
        </w:rPr>
        <w:t>日</w:t>
      </w:r>
      <w:r>
        <w:rPr>
          <w:rFonts w:hint="eastAsia" w:hAnsi="宋体" w:cs="Arial"/>
          <w:bCs/>
          <w:szCs w:val="21"/>
        </w:rPr>
        <w:t>。</w:t>
      </w:r>
    </w:p>
    <w:p>
      <w:pPr>
        <w:snapToGrid w:val="0"/>
        <w:spacing w:line="440" w:lineRule="exact"/>
        <w:ind w:firstLine="422" w:firstLineChars="200"/>
        <w:jc w:val="left"/>
        <w:rPr>
          <w:rFonts w:hint="eastAsia" w:hAnsi="宋体" w:cs="Arial"/>
          <w:b/>
          <w:szCs w:val="21"/>
        </w:rPr>
      </w:pPr>
      <w:r>
        <w:rPr>
          <w:rFonts w:hint="eastAsia" w:hAnsi="宋体" w:cs="Arial"/>
          <w:b/>
          <w:szCs w:val="21"/>
        </w:rPr>
        <w:t>九、投标文件提交起止时间、投标截止时间和地点：</w:t>
      </w:r>
    </w:p>
    <w:p>
      <w:pPr>
        <w:spacing w:line="440" w:lineRule="exact"/>
        <w:ind w:firstLine="420" w:firstLineChars="200"/>
        <w:rPr>
          <w:rFonts w:hint="eastAsia"/>
          <w:color w:val="000000"/>
        </w:rPr>
      </w:pPr>
      <w:r>
        <w:rPr>
          <w:rFonts w:hint="eastAsia"/>
          <w:color w:val="000000"/>
        </w:rPr>
        <w:t>投标文件递交截止时间及地点：投标人应于</w:t>
      </w:r>
      <w:r>
        <w:rPr>
          <w:rFonts w:hint="eastAsia" w:hAnsi="宋体" w:cs="Arial"/>
          <w:bCs/>
          <w:szCs w:val="21"/>
          <w:highlight w:val="yellow"/>
        </w:rPr>
        <w:t>2020年</w:t>
      </w:r>
      <w:r>
        <w:rPr>
          <w:rFonts w:hint="eastAsia" w:hAnsi="宋体" w:cs="Arial"/>
          <w:bCs/>
          <w:szCs w:val="21"/>
          <w:highlight w:val="yellow"/>
          <w:lang w:val="en-US" w:eastAsia="zh-CN"/>
        </w:rPr>
        <w:t>05</w:t>
      </w:r>
      <w:r>
        <w:rPr>
          <w:rFonts w:hint="eastAsia" w:hAnsi="宋体" w:cs="Arial"/>
          <w:bCs/>
          <w:szCs w:val="21"/>
          <w:highlight w:val="yellow"/>
        </w:rPr>
        <w:t>月</w:t>
      </w:r>
      <w:r>
        <w:rPr>
          <w:rFonts w:hint="eastAsia" w:hAnsi="宋体" w:cs="Arial"/>
          <w:bCs/>
          <w:szCs w:val="21"/>
          <w:highlight w:val="yellow"/>
          <w:lang w:val="en-US" w:eastAsia="zh-CN"/>
        </w:rPr>
        <w:t>12</w:t>
      </w:r>
      <w:r>
        <w:rPr>
          <w:rFonts w:hint="eastAsia" w:hAnsi="宋体" w:cs="Arial"/>
          <w:bCs/>
          <w:szCs w:val="21"/>
          <w:highlight w:val="yellow"/>
        </w:rPr>
        <w:t>日</w:t>
      </w:r>
      <w:r>
        <w:rPr>
          <w:rFonts w:hint="eastAsia" w:hAnsi="宋体" w:cs="Arial"/>
          <w:bCs/>
          <w:szCs w:val="21"/>
          <w:highlight w:val="yellow"/>
          <w:lang w:val="en-US" w:eastAsia="zh-CN"/>
        </w:rPr>
        <w:t>10</w:t>
      </w:r>
      <w:r>
        <w:rPr>
          <w:rFonts w:hint="eastAsia"/>
          <w:color w:val="000000"/>
          <w:highlight w:val="yellow"/>
        </w:rPr>
        <w:t xml:space="preserve"> 时</w:t>
      </w:r>
      <w:r>
        <w:rPr>
          <w:rFonts w:hint="eastAsia"/>
          <w:color w:val="000000"/>
          <w:highlight w:val="yellow"/>
          <w:lang w:val="en-US" w:eastAsia="zh-CN"/>
        </w:rPr>
        <w:t>00</w:t>
      </w:r>
      <w:r>
        <w:rPr>
          <w:rFonts w:hint="eastAsia"/>
          <w:color w:val="000000"/>
          <w:highlight w:val="yellow"/>
        </w:rPr>
        <w:t>分</w:t>
      </w:r>
      <w:r>
        <w:rPr>
          <w:rFonts w:hint="eastAsia"/>
          <w:color w:val="000000"/>
        </w:rPr>
        <w:t>前将投标文件密封送交到钦州市公共资源交易中心（钦州市金海湾东大街 8 号市民服务中心三楼，具体开标室在开标当天见钦州市公共资源交易中心大厅 LED 显示屏指引），具逾期送达的或投标文件的包装未按要求密封、盖章、标记的采购代理机构不予受理。投标人应在投标文件提交起止时间内，将投标文件密封送达投标地点，未在规定时间内送达或未按照招标文件要求密封的投标文件，将予以拒收。</w:t>
      </w:r>
    </w:p>
    <w:p>
      <w:pPr>
        <w:spacing w:line="440" w:lineRule="exact"/>
        <w:ind w:firstLine="420" w:firstLineChars="200"/>
        <w:rPr>
          <w:rFonts w:hint="eastAsia" w:hAnsi="宋体"/>
        </w:rPr>
      </w:pPr>
      <w:r>
        <w:rPr>
          <w:rFonts w:hint="eastAsia"/>
          <w:color w:val="000000"/>
        </w:rPr>
        <w:t>【注：投标人法定代表人（负责人或自然人）提交投标文件的，须提供身份证原件与法定代表人（负责人或自然人）身份证明原件；投标人委托代理人提交投标文件的，被委托人须提供身份证原件和法定代表人（负责人或自然人）授权委托书原件。</w:t>
      </w:r>
      <w:r>
        <w:rPr>
          <w:rStyle w:val="5"/>
          <w:rFonts w:hint="eastAsia" w:cs="Arial"/>
          <w:color w:val="000000"/>
        </w:rPr>
        <w:t>对于材料不全或无效的，采购代理机构将拒收</w:t>
      </w:r>
      <w:r>
        <w:rPr>
          <w:rFonts w:hint="eastAsia"/>
          <w:color w:val="000000"/>
        </w:rPr>
        <w:t>。】</w:t>
      </w:r>
    </w:p>
    <w:p>
      <w:pPr>
        <w:snapToGrid w:val="0"/>
        <w:spacing w:line="440" w:lineRule="exact"/>
        <w:ind w:firstLine="422" w:firstLineChars="200"/>
        <w:rPr>
          <w:rFonts w:hint="eastAsia" w:hAnsi="宋体" w:cs="Arial"/>
          <w:b/>
          <w:szCs w:val="21"/>
        </w:rPr>
      </w:pPr>
      <w:r>
        <w:rPr>
          <w:rFonts w:hint="eastAsia" w:hAnsi="宋体" w:cs="Arial"/>
          <w:b/>
          <w:szCs w:val="21"/>
        </w:rPr>
        <w:t>十一、开标时间及地点：</w:t>
      </w:r>
    </w:p>
    <w:p>
      <w:pPr>
        <w:snapToGrid w:val="0"/>
        <w:spacing w:line="440" w:lineRule="exact"/>
        <w:ind w:firstLine="420" w:firstLineChars="200"/>
        <w:rPr>
          <w:rFonts w:hint="eastAsia" w:hAnsi="宋体"/>
        </w:rPr>
      </w:pPr>
      <w:r>
        <w:rPr>
          <w:rFonts w:hint="eastAsia" w:hAnsi="宋体" w:cs="Arial"/>
          <w:szCs w:val="21"/>
        </w:rPr>
        <w:t>本次招标将于</w:t>
      </w:r>
      <w:r>
        <w:rPr>
          <w:rFonts w:hint="eastAsia" w:hAnsi="宋体" w:cs="Arial"/>
          <w:bCs/>
          <w:szCs w:val="21"/>
          <w:highlight w:val="yellow"/>
        </w:rPr>
        <w:t>2020年</w:t>
      </w:r>
      <w:r>
        <w:rPr>
          <w:rFonts w:hint="eastAsia" w:hAnsi="宋体" w:cs="Arial"/>
          <w:bCs/>
          <w:szCs w:val="21"/>
          <w:highlight w:val="yellow"/>
          <w:lang w:val="en-US" w:eastAsia="zh-CN"/>
        </w:rPr>
        <w:t>05</w:t>
      </w:r>
      <w:r>
        <w:rPr>
          <w:rFonts w:hint="eastAsia" w:hAnsi="宋体" w:cs="Arial"/>
          <w:bCs/>
          <w:szCs w:val="21"/>
          <w:highlight w:val="yellow"/>
        </w:rPr>
        <w:t>月</w:t>
      </w:r>
      <w:r>
        <w:rPr>
          <w:rFonts w:hint="eastAsia" w:hAnsi="宋体" w:cs="Arial"/>
          <w:bCs/>
          <w:szCs w:val="21"/>
          <w:highlight w:val="yellow"/>
          <w:lang w:val="en-US" w:eastAsia="zh-CN"/>
        </w:rPr>
        <w:t>12</w:t>
      </w:r>
      <w:r>
        <w:rPr>
          <w:rFonts w:hint="eastAsia" w:hAnsi="宋体" w:cs="Arial"/>
          <w:bCs/>
          <w:szCs w:val="21"/>
          <w:highlight w:val="yellow"/>
        </w:rPr>
        <w:t>日</w:t>
      </w:r>
      <w:r>
        <w:rPr>
          <w:rFonts w:hint="eastAsia" w:hAnsi="宋体" w:cs="Arial"/>
          <w:bCs/>
          <w:szCs w:val="21"/>
          <w:highlight w:val="yellow"/>
          <w:lang w:val="en-US" w:eastAsia="zh-CN"/>
        </w:rPr>
        <w:t>10</w:t>
      </w:r>
      <w:r>
        <w:rPr>
          <w:rFonts w:hint="eastAsia"/>
          <w:color w:val="000000"/>
          <w:highlight w:val="yellow"/>
        </w:rPr>
        <w:t xml:space="preserve"> 时</w:t>
      </w:r>
      <w:r>
        <w:rPr>
          <w:rFonts w:hint="eastAsia"/>
          <w:color w:val="000000"/>
          <w:highlight w:val="yellow"/>
          <w:lang w:val="en-US" w:eastAsia="zh-CN"/>
        </w:rPr>
        <w:t>00</w:t>
      </w:r>
      <w:r>
        <w:rPr>
          <w:rFonts w:hint="eastAsia"/>
          <w:color w:val="000000"/>
          <w:highlight w:val="yellow"/>
        </w:rPr>
        <w:t>分</w:t>
      </w:r>
      <w:r>
        <w:rPr>
          <w:rFonts w:hint="eastAsia" w:hAnsi="宋体" w:cs="Arial"/>
          <w:szCs w:val="21"/>
        </w:rPr>
        <w:t>在</w:t>
      </w:r>
      <w:r>
        <w:rPr>
          <w:rFonts w:hint="eastAsia"/>
          <w:color w:val="000000"/>
        </w:rPr>
        <w:t>钦州市公共资源交易中心（钦州市金海湾东大街 8 号市民服务中心三楼，具体开标室在开标当天见钦州市公共资源交易中心大厅 LED 显示屏指引）</w:t>
      </w:r>
      <w:r>
        <w:rPr>
          <w:rFonts w:hint="eastAsia" w:hAnsi="宋体"/>
          <w:szCs w:val="21"/>
        </w:rPr>
        <w:t>开</w:t>
      </w:r>
      <w:r>
        <w:rPr>
          <w:rFonts w:hint="eastAsia" w:hAnsi="宋体" w:cs="Arial"/>
          <w:szCs w:val="21"/>
        </w:rPr>
        <w:t>标</w:t>
      </w:r>
      <w:r>
        <w:rPr>
          <w:rFonts w:hint="eastAsia" w:hAnsi="宋体"/>
        </w:rPr>
        <w:t>。</w:t>
      </w:r>
    </w:p>
    <w:p>
      <w:pPr>
        <w:snapToGrid w:val="0"/>
        <w:spacing w:line="440" w:lineRule="exact"/>
        <w:ind w:firstLine="422" w:firstLineChars="200"/>
        <w:rPr>
          <w:rFonts w:hint="eastAsia" w:hAnsi="宋体" w:cs="Arial"/>
          <w:b/>
          <w:szCs w:val="21"/>
        </w:rPr>
      </w:pPr>
      <w:r>
        <w:rPr>
          <w:rFonts w:hint="eastAsia" w:hAnsi="宋体" w:cs="Arial"/>
          <w:b/>
          <w:szCs w:val="21"/>
        </w:rPr>
        <w:t>十二、信息公告发布媒体：</w:t>
      </w:r>
    </w:p>
    <w:p>
      <w:pPr>
        <w:snapToGrid w:val="0"/>
        <w:spacing w:line="440" w:lineRule="exact"/>
        <w:ind w:firstLine="420" w:firstLineChars="200"/>
        <w:rPr>
          <w:rFonts w:hint="eastAsia" w:hAnsi="宋体"/>
        </w:rPr>
      </w:pPr>
      <w:r>
        <w:rPr>
          <w:rFonts w:hint="eastAsia" w:hAnsi="宋体"/>
        </w:rPr>
        <w:fldChar w:fldCharType="begin"/>
      </w:r>
      <w:r>
        <w:rPr>
          <w:rFonts w:hint="eastAsia" w:hAnsi="宋体"/>
        </w:rPr>
        <w:instrText xml:space="preserve"> HYPERLINK "http://www.ccgp.gov.cn" </w:instrText>
      </w:r>
      <w:r>
        <w:rPr>
          <w:rFonts w:hint="eastAsia" w:hAnsi="宋体"/>
        </w:rPr>
        <w:fldChar w:fldCharType="separate"/>
      </w:r>
      <w:r>
        <w:rPr>
          <w:rFonts w:hint="eastAsia" w:hAnsi="宋体"/>
        </w:rPr>
        <w:t>www.ccgp.gov.cn</w:t>
      </w:r>
      <w:r>
        <w:rPr>
          <w:rFonts w:hint="eastAsia" w:hAnsi="宋体"/>
        </w:rPr>
        <w:fldChar w:fldCharType="end"/>
      </w:r>
      <w:r>
        <w:rPr>
          <w:rFonts w:hint="eastAsia" w:hAnsi="宋体"/>
        </w:rPr>
        <w:t>（中国政府采购网）、</w:t>
      </w:r>
      <w:r>
        <w:rPr>
          <w:rFonts w:hAnsi="宋体"/>
        </w:rPr>
        <w:t>zfcg.gxzf.gov.cn</w:t>
      </w:r>
      <w:r>
        <w:rPr>
          <w:rFonts w:hint="eastAsia" w:hAnsi="宋体"/>
        </w:rPr>
        <w:t xml:space="preserve"> (广西壮族自治区政府采购网)、</w:t>
      </w:r>
      <w:r>
        <w:rPr>
          <w:rFonts w:hint="eastAsia" w:hAnsi="宋体" w:cs="Arial"/>
          <w:szCs w:val="21"/>
        </w:rPr>
        <w:t>http://ggzyjy.qinzhou.gov.cn</w:t>
      </w:r>
      <w:r>
        <w:rPr>
          <w:rFonts w:hint="eastAsia"/>
          <w:szCs w:val="21"/>
        </w:rPr>
        <w:t>（广西钦州市公共资源交易中心网）</w:t>
      </w:r>
      <w:r>
        <w:rPr>
          <w:rFonts w:hint="eastAsia" w:hAnsi="宋体"/>
        </w:rPr>
        <w:t>。</w:t>
      </w:r>
    </w:p>
    <w:p>
      <w:pPr>
        <w:snapToGrid w:val="0"/>
        <w:spacing w:line="440" w:lineRule="exact"/>
        <w:ind w:right="420" w:firstLine="422" w:firstLineChars="200"/>
        <w:rPr>
          <w:rFonts w:hint="eastAsia" w:hAnsi="宋体" w:cs="Arial"/>
          <w:b/>
          <w:szCs w:val="21"/>
        </w:rPr>
      </w:pPr>
      <w:r>
        <w:rPr>
          <w:rFonts w:hint="eastAsia" w:hAnsi="宋体" w:cs="Arial"/>
          <w:b/>
          <w:szCs w:val="21"/>
        </w:rPr>
        <w:t>十三、联系事项：</w:t>
      </w:r>
    </w:p>
    <w:p>
      <w:pPr>
        <w:snapToGrid w:val="0"/>
        <w:spacing w:line="440" w:lineRule="exact"/>
        <w:ind w:right="420" w:firstLine="420" w:firstLineChars="200"/>
        <w:rPr>
          <w:rFonts w:hint="eastAsia" w:hAnsi="宋体"/>
          <w:szCs w:val="21"/>
        </w:rPr>
      </w:pPr>
      <w:r>
        <w:rPr>
          <w:rFonts w:hint="eastAsia" w:hAnsi="宋体"/>
        </w:rPr>
        <w:t>1、</w:t>
      </w:r>
      <w:r>
        <w:rPr>
          <w:rFonts w:hint="eastAsia" w:hAnsi="宋体"/>
          <w:szCs w:val="21"/>
        </w:rPr>
        <w:t>采购单位名称</w:t>
      </w:r>
      <w:r>
        <w:rPr>
          <w:rFonts w:hint="eastAsia" w:hAnsi="宋体"/>
          <w:szCs w:val="21"/>
          <w:highlight w:val="none"/>
        </w:rPr>
        <w:t>：</w:t>
      </w:r>
      <w:r>
        <w:rPr>
          <w:rFonts w:hint="eastAsia" w:hAnsi="宋体"/>
          <w:szCs w:val="21"/>
          <w:highlight w:val="none"/>
          <w:lang w:eastAsia="zh-CN"/>
        </w:rPr>
        <w:t>浦北县张黄中心卫生院</w:t>
      </w:r>
      <w:r>
        <w:rPr>
          <w:rFonts w:hint="eastAsia" w:hAnsi="宋体"/>
          <w:szCs w:val="21"/>
        </w:rPr>
        <w:t xml:space="preserve">            </w:t>
      </w:r>
    </w:p>
    <w:p>
      <w:pPr>
        <w:snapToGrid w:val="0"/>
        <w:spacing w:line="440" w:lineRule="exact"/>
        <w:ind w:right="420" w:firstLine="420" w:firstLineChars="200"/>
        <w:rPr>
          <w:rFonts w:hint="eastAsia" w:hAnsi="宋体"/>
        </w:rPr>
      </w:pPr>
      <w:r>
        <w:rPr>
          <w:rFonts w:hint="eastAsia" w:hAnsi="宋体"/>
        </w:rPr>
        <w:t xml:space="preserve"> 地址：浦北县张黄镇卫生路19号           </w:t>
      </w:r>
    </w:p>
    <w:p>
      <w:pPr>
        <w:snapToGrid w:val="0"/>
        <w:spacing w:line="440" w:lineRule="exact"/>
        <w:ind w:right="420" w:firstLine="420" w:firstLineChars="200"/>
        <w:rPr>
          <w:rFonts w:hint="eastAsia" w:hAnsi="宋体"/>
        </w:rPr>
      </w:pPr>
      <w:r>
        <w:rPr>
          <w:rFonts w:hint="eastAsia" w:hAnsi="宋体"/>
        </w:rPr>
        <w:t xml:space="preserve"> 联系人：</w:t>
      </w:r>
      <w:r>
        <w:rPr>
          <w:rFonts w:hint="eastAsia" w:hAnsi="宋体"/>
          <w:lang w:eastAsia="zh-CN"/>
        </w:rPr>
        <w:t>颜菁</w:t>
      </w:r>
      <w:r>
        <w:rPr>
          <w:rFonts w:hint="eastAsia" w:hAnsi="宋体"/>
        </w:rPr>
        <w:t xml:space="preserve">       联系电话：</w:t>
      </w:r>
      <w:r>
        <w:rPr>
          <w:rFonts w:hint="eastAsia" w:hAnsi="宋体"/>
          <w:lang w:val="en-US" w:eastAsia="zh-CN"/>
        </w:rPr>
        <w:t>18778728995</w:t>
      </w:r>
      <w:r>
        <w:rPr>
          <w:rFonts w:hint="eastAsia" w:hAnsi="宋体"/>
        </w:rPr>
        <w:t xml:space="preserve">  </w:t>
      </w:r>
    </w:p>
    <w:p>
      <w:pPr>
        <w:snapToGrid w:val="0"/>
        <w:spacing w:line="440" w:lineRule="exact"/>
        <w:ind w:right="420" w:firstLine="420" w:firstLineChars="200"/>
        <w:rPr>
          <w:rFonts w:hint="eastAsia" w:hAnsi="宋体"/>
        </w:rPr>
      </w:pPr>
      <w:r>
        <w:rPr>
          <w:rFonts w:hint="eastAsia" w:hAnsi="宋体"/>
        </w:rPr>
        <w:t>2.采购代理机构：</w:t>
      </w:r>
      <w:r>
        <w:rPr>
          <w:rFonts w:hint="eastAsia" w:hAnsi="宋体"/>
          <w:lang w:eastAsia="zh-CN"/>
        </w:rPr>
        <w:t>智埔国际工程咨询有限公司</w:t>
      </w:r>
      <w:r>
        <w:rPr>
          <w:rFonts w:hint="eastAsia" w:hAnsi="宋体"/>
        </w:rPr>
        <w:t xml:space="preserve"> </w:t>
      </w:r>
    </w:p>
    <w:p>
      <w:pPr>
        <w:snapToGrid w:val="0"/>
        <w:spacing w:line="440" w:lineRule="exact"/>
        <w:ind w:right="420" w:firstLine="420" w:firstLineChars="200"/>
        <w:rPr>
          <w:rFonts w:hint="eastAsia" w:hAnsi="宋体"/>
        </w:rPr>
      </w:pPr>
      <w:r>
        <w:rPr>
          <w:rFonts w:hint="eastAsia" w:hAnsi="宋体"/>
        </w:rPr>
        <w:t xml:space="preserve"> 地址：</w:t>
      </w:r>
      <w:r>
        <w:rPr>
          <w:rFonts w:hint="eastAsia" w:hAnsi="宋体" w:cs="Arial"/>
          <w:szCs w:val="21"/>
        </w:rPr>
        <w:t>钦州市钦廉街银信开发区C9座3楼</w:t>
      </w:r>
      <w:r>
        <w:rPr>
          <w:rFonts w:hint="eastAsia" w:hAnsi="宋体"/>
        </w:rPr>
        <w:t xml:space="preserve">              </w:t>
      </w:r>
    </w:p>
    <w:p>
      <w:pPr>
        <w:snapToGrid w:val="0"/>
        <w:spacing w:line="440" w:lineRule="exact"/>
        <w:ind w:right="420" w:firstLine="420" w:firstLineChars="200"/>
        <w:rPr>
          <w:rFonts w:hint="eastAsia" w:hAnsi="宋体"/>
        </w:rPr>
      </w:pPr>
      <w:r>
        <w:rPr>
          <w:rFonts w:hint="eastAsia" w:hAnsi="宋体"/>
        </w:rPr>
        <w:t xml:space="preserve"> 项目联系人：</w:t>
      </w:r>
      <w:r>
        <w:rPr>
          <w:rFonts w:hint="eastAsia" w:hAnsi="宋体"/>
          <w:lang w:eastAsia="zh-CN"/>
        </w:rPr>
        <w:t>庞为人</w:t>
      </w:r>
      <w:r>
        <w:rPr>
          <w:rFonts w:hint="eastAsia" w:hAnsi="宋体"/>
        </w:rPr>
        <w:t xml:space="preserve">     联系电话：0777-3552223</w:t>
      </w:r>
    </w:p>
    <w:p>
      <w:pPr>
        <w:snapToGrid w:val="0"/>
        <w:spacing w:line="440" w:lineRule="exact"/>
        <w:ind w:right="420" w:firstLine="420" w:firstLineChars="200"/>
        <w:rPr>
          <w:rFonts w:hint="eastAsia" w:hAnsi="宋体"/>
        </w:rPr>
      </w:pPr>
      <w:r>
        <w:rPr>
          <w:rFonts w:hint="eastAsia" w:hAnsi="宋体"/>
        </w:rPr>
        <w:t>3.监督部门：</w:t>
      </w:r>
      <w:r>
        <w:rPr>
          <w:rFonts w:hint="eastAsia" w:hAnsi="宋体"/>
          <w:lang w:val="en-US" w:eastAsia="zh-CN"/>
        </w:rPr>
        <w:t>浦北县政府采购监督管理办公室      联系电话：0777-8314622</w:t>
      </w:r>
    </w:p>
    <w:p>
      <w:pPr>
        <w:snapToGrid w:val="0"/>
        <w:spacing w:line="440" w:lineRule="exact"/>
        <w:ind w:right="420" w:firstLine="420" w:firstLineChars="200"/>
        <w:rPr>
          <w:rFonts w:hint="eastAsia" w:hAnsi="宋体"/>
        </w:rPr>
      </w:pPr>
    </w:p>
    <w:p>
      <w:pPr>
        <w:snapToGrid w:val="0"/>
        <w:spacing w:line="340" w:lineRule="exact"/>
        <w:ind w:right="420"/>
        <w:jc w:val="left"/>
        <w:rPr>
          <w:rFonts w:hint="eastAsia" w:hAnsi="宋体"/>
          <w:szCs w:val="21"/>
        </w:rPr>
      </w:pPr>
    </w:p>
    <w:p>
      <w:pPr>
        <w:snapToGrid w:val="0"/>
        <w:spacing w:line="340" w:lineRule="exact"/>
        <w:ind w:left="238" w:right="420" w:firstLine="5250" w:firstLineChars="2500"/>
        <w:jc w:val="left"/>
        <w:rPr>
          <w:rFonts w:hint="eastAsia" w:hAnsi="宋体"/>
          <w:szCs w:val="21"/>
        </w:rPr>
      </w:pPr>
    </w:p>
    <w:p>
      <w:pPr>
        <w:snapToGrid w:val="0"/>
        <w:spacing w:line="340" w:lineRule="exact"/>
        <w:ind w:left="238" w:right="420" w:firstLine="5250" w:firstLineChars="2500"/>
        <w:jc w:val="left"/>
        <w:rPr>
          <w:rFonts w:hint="eastAsia" w:hAnsi="宋体" w:eastAsia="宋体"/>
          <w:szCs w:val="21"/>
          <w:lang w:eastAsia="zh-CN"/>
        </w:rPr>
      </w:pPr>
      <w:r>
        <w:rPr>
          <w:rFonts w:hint="eastAsia" w:hAnsi="宋体"/>
          <w:szCs w:val="21"/>
          <w:lang w:eastAsia="zh-CN"/>
        </w:rPr>
        <w:t>智埔国际工程咨询有限公司</w:t>
      </w:r>
    </w:p>
    <w:p>
      <w:pPr>
        <w:snapToGrid w:val="0"/>
        <w:spacing w:line="340" w:lineRule="exact"/>
        <w:ind w:left="238" w:right="420" w:firstLine="5250" w:firstLineChars="2500"/>
        <w:jc w:val="left"/>
        <w:rPr>
          <w:rFonts w:hint="eastAsia" w:hAnsi="宋体"/>
        </w:rPr>
      </w:pPr>
      <w:bookmarkStart w:id="0" w:name="_GoBack"/>
      <w:bookmarkEnd w:id="0"/>
    </w:p>
    <w:p>
      <w:pPr>
        <w:snapToGrid w:val="0"/>
        <w:spacing w:line="340" w:lineRule="exact"/>
        <w:ind w:left="238"/>
        <w:jc w:val="center"/>
        <w:rPr>
          <w:rFonts w:hint="eastAsia"/>
          <w:szCs w:val="21"/>
        </w:rPr>
      </w:pPr>
      <w:r>
        <w:rPr>
          <w:rFonts w:hint="eastAsia" w:hAnsi="宋体"/>
          <w:szCs w:val="21"/>
        </w:rPr>
        <w:t xml:space="preserve">                                     　</w:t>
      </w:r>
      <w:r>
        <w:rPr>
          <w:rFonts w:hint="eastAsia" w:hAnsi="宋体"/>
          <w:highlight w:val="yellow"/>
        </w:rPr>
        <w:t>2020年</w:t>
      </w:r>
      <w:r>
        <w:rPr>
          <w:rFonts w:hint="eastAsia" w:hAnsi="宋体"/>
          <w:highlight w:val="yellow"/>
          <w:lang w:val="en-US" w:eastAsia="zh-CN"/>
        </w:rPr>
        <w:t>04</w:t>
      </w:r>
      <w:r>
        <w:rPr>
          <w:rFonts w:hint="eastAsia" w:hAnsi="宋体"/>
          <w:highlight w:val="yellow"/>
        </w:rPr>
        <w:t>月</w:t>
      </w:r>
      <w:r>
        <w:rPr>
          <w:rFonts w:hint="eastAsia" w:hAnsi="宋体"/>
          <w:highlight w:val="yellow"/>
          <w:lang w:val="en-US" w:eastAsia="zh-CN"/>
        </w:rPr>
        <w:t>21</w:t>
      </w:r>
      <w:r>
        <w:rPr>
          <w:rFonts w:hint="eastAsia" w:hAnsi="宋体"/>
          <w:highlight w:val="yellow"/>
        </w:rPr>
        <w:t>日</w:t>
      </w:r>
    </w:p>
    <w:p/>
    <w:sectPr>
      <w:pgSz w:w="11906" w:h="16838"/>
      <w:pgMar w:top="1440" w:right="12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92303"/>
    <w:rsid w:val="38072969"/>
    <w:rsid w:val="495C0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ourier New"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 w:type="character" w:styleId="5">
    <w:name w:val="Strong"/>
    <w:qFormat/>
    <w:uiPriority w:val="22"/>
    <w:rPr>
      <w:b/>
      <w:bCs/>
    </w:rPr>
  </w:style>
  <w:style w:type="paragraph" w:customStyle="1" w:styleId="6">
    <w:name w:val="正文段"/>
    <w:basedOn w:val="1"/>
    <w:uiPriority w:val="0"/>
    <w:pPr>
      <w:widowControl/>
      <w:snapToGrid w:val="0"/>
      <w:spacing w:after="156" w:afterLines="50"/>
      <w:ind w:firstLine="200" w:firstLineChars="200"/>
    </w:pPr>
    <w:rPr>
      <w:rFonts w:ascii="Times New Roman" w:hAnsi="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建信钦州分</cp:lastModifiedBy>
  <dcterms:modified xsi:type="dcterms:W3CDTF">2020-04-21T01:14:05Z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