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before="120" w:line="360" w:lineRule="auto"/>
        <w:jc w:val="center"/>
        <w:rPr>
          <w:rFonts w:asciiTheme="minorEastAsia" w:hAnsiTheme="minorEastAsia" w:cstheme="minorEastAsia"/>
          <w:b/>
          <w:sz w:val="24"/>
          <w:szCs w:val="24"/>
        </w:rPr>
      </w:pPr>
      <w:bookmarkStart w:id="0" w:name="_Toc30631_WPSOffice_Level1"/>
      <w:r>
        <w:rPr>
          <w:rFonts w:hint="eastAsia" w:asciiTheme="minorEastAsia" w:hAnsiTheme="minorEastAsia" w:cstheme="minorEastAsia"/>
          <w:b/>
          <w:sz w:val="24"/>
          <w:szCs w:val="24"/>
        </w:rPr>
        <w:t>采购需求</w:t>
      </w:r>
      <w:bookmarkEnd w:id="0"/>
    </w:p>
    <w:p>
      <w:pPr>
        <w:tabs>
          <w:tab w:val="left" w:pos="900"/>
        </w:tabs>
        <w:spacing w:before="120" w:beforeLines="50"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一、采购标的需实现的功能或者目标，以及为落实政府采购政策需满足的要求：</w:t>
      </w:r>
    </w:p>
    <w:p>
      <w:pPr>
        <w:tabs>
          <w:tab w:val="left" w:pos="900"/>
        </w:tabs>
        <w:spacing w:before="120" w:beforeLines="50"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（一）采购标的需实现的功能或者目标</w:t>
      </w:r>
    </w:p>
    <w:p>
      <w:pPr>
        <w:autoSpaceDE w:val="0"/>
        <w:autoSpaceDN w:val="0"/>
        <w:adjustRightInd w:val="0"/>
        <w:spacing w:before="50" w:line="360" w:lineRule="auto"/>
        <w:ind w:left="479" w:leftChars="228"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招标采购是为北京市普仁医院配置基本设备，供应商应根据招标文件所提出的设备技术规格和服务要求，综合考虑设备的适用性，选择需要最佳性能价格比的设备前来投标。供应商应以技术先进的设备、优良的服务和优惠的价格，充分显示自己的竞争实力。</w:t>
      </w:r>
    </w:p>
    <w:p>
      <w:pPr>
        <w:tabs>
          <w:tab w:val="left" w:pos="900"/>
        </w:tabs>
        <w:spacing w:before="120" w:beforeLines="50"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（二）为落实政府采购政策需满足的要求</w:t>
      </w:r>
    </w:p>
    <w:p>
      <w:pPr>
        <w:numPr>
          <w:ilvl w:val="0"/>
          <w:numId w:val="2"/>
        </w:numPr>
        <w:tabs>
          <w:tab w:val="left" w:pos="900"/>
        </w:tabs>
        <w:spacing w:before="120" w:beforeLines="50" w:line="360" w:lineRule="auto"/>
        <w:rPr>
          <w:rFonts w:asciiTheme="minorEastAsia" w:hAnsiTheme="minorEastAsia" w:cstheme="minorEastAsia"/>
          <w:sz w:val="24"/>
          <w:szCs w:val="24"/>
        </w:rPr>
      </w:pPr>
      <w:r>
        <w:rPr>
          <w:rFonts w:hint="eastAsia" w:asciiTheme="minorEastAsia" w:hAnsiTheme="minorEastAsia" w:cstheme="minorEastAsia"/>
          <w:sz w:val="24"/>
          <w:szCs w:val="24"/>
        </w:rPr>
        <w:t>促进中小企业发展政策：根据《政府采购促进中小企业发展暂行办法》规定，本项目供应商为小型或微型企业且所投产品为小型或微型企业生产的，</w:t>
      </w:r>
      <w:r>
        <w:rPr>
          <w:rFonts w:hint="eastAsia" w:asciiTheme="minorEastAsia" w:hAnsiTheme="minorEastAsia" w:cstheme="minorEastAsia"/>
          <w:b/>
          <w:sz w:val="24"/>
          <w:szCs w:val="24"/>
        </w:rPr>
        <w:t>供应商应出具招标文件要求的《中小企业声明函》给予证明，否则评标时不予认可</w:t>
      </w:r>
      <w:r>
        <w:rPr>
          <w:rFonts w:hint="eastAsia" w:asciiTheme="minorEastAsia" w:hAnsiTheme="minorEastAsia" w:cstheme="minorEastAsia"/>
          <w:sz w:val="24"/>
          <w:szCs w:val="24"/>
        </w:rPr>
        <w:t>。</w:t>
      </w:r>
      <w:r>
        <w:rPr>
          <w:rFonts w:hint="eastAsia" w:asciiTheme="minorEastAsia" w:hAnsiTheme="minorEastAsia" w:cstheme="minorEastAsia"/>
          <w:b/>
          <w:sz w:val="24"/>
          <w:szCs w:val="24"/>
        </w:rPr>
        <w:t>供应商应对提交的中小企业声明函的真实性负责，</w:t>
      </w:r>
      <w:r>
        <w:rPr>
          <w:rFonts w:hint="eastAsia" w:asciiTheme="minorEastAsia" w:hAnsiTheme="minorEastAsia" w:cstheme="minorEastAsia"/>
          <w:sz w:val="24"/>
          <w:szCs w:val="24"/>
        </w:rPr>
        <w:t>提交的中小企业声明函不真实的，应承担相应的法律责任。</w:t>
      </w:r>
    </w:p>
    <w:p>
      <w:pPr>
        <w:numPr>
          <w:ilvl w:val="0"/>
          <w:numId w:val="2"/>
        </w:numPr>
        <w:tabs>
          <w:tab w:val="left" w:pos="900"/>
        </w:tabs>
        <w:spacing w:before="120" w:beforeLines="50" w:line="360" w:lineRule="auto"/>
        <w:rPr>
          <w:rFonts w:asciiTheme="minorEastAsia" w:hAnsiTheme="minorEastAsia" w:cstheme="minorEastAsia"/>
          <w:sz w:val="24"/>
          <w:szCs w:val="24"/>
        </w:rPr>
      </w:pPr>
      <w:r>
        <w:rPr>
          <w:rFonts w:hint="eastAsia" w:asciiTheme="minorEastAsia" w:hAnsiTheme="minorEastAsia" w:cstheme="minorEastAsia"/>
          <w:sz w:val="24"/>
          <w:szCs w:val="24"/>
        </w:rPr>
        <w:t>监狱企业扶持政策：</w:t>
      </w:r>
      <w:r>
        <w:rPr>
          <w:rFonts w:hint="eastAsia" w:asciiTheme="minorEastAsia" w:hAnsiTheme="minorEastAsia" w:cstheme="minorEastAsia"/>
          <w:iCs/>
          <w:sz w:val="24"/>
          <w:szCs w:val="24"/>
        </w:rPr>
        <w:t>供应商如为监狱企业将视同为小型或微型企业，</w:t>
      </w:r>
      <w:r>
        <w:rPr>
          <w:rFonts w:hint="eastAsia" w:asciiTheme="minorEastAsia" w:hAnsiTheme="minorEastAsia" w:cstheme="minorEastAsia"/>
          <w:sz w:val="24"/>
          <w:szCs w:val="24"/>
        </w:rPr>
        <w:t>且所投产品为小型或微型企业生产的，</w:t>
      </w:r>
      <w:r>
        <w:rPr>
          <w:rFonts w:hint="eastAsia" w:asciiTheme="minorEastAsia" w:hAnsiTheme="minorEastAsia" w:cstheme="minorEastAsia"/>
          <w:iCs/>
          <w:sz w:val="24"/>
          <w:szCs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Theme="minorEastAsia" w:hAnsiTheme="minorEastAsia" w:cstheme="minorEastAsia"/>
          <w:sz w:val="24"/>
          <w:szCs w:val="24"/>
        </w:rPr>
        <w:t>。</w:t>
      </w:r>
    </w:p>
    <w:p>
      <w:pPr>
        <w:numPr>
          <w:ilvl w:val="0"/>
          <w:numId w:val="2"/>
        </w:numPr>
        <w:tabs>
          <w:tab w:val="left" w:pos="900"/>
        </w:tabs>
        <w:spacing w:before="120" w:beforeLines="50" w:line="360" w:lineRule="auto"/>
        <w:rPr>
          <w:rFonts w:asciiTheme="minorEastAsia" w:hAnsiTheme="minorEastAsia" w:cstheme="minorEastAsia"/>
          <w:sz w:val="24"/>
          <w:szCs w:val="24"/>
        </w:rPr>
      </w:pPr>
      <w:r>
        <w:rPr>
          <w:rFonts w:hint="eastAsia" w:asciiTheme="minorEastAsia" w:hAnsiTheme="minorEastAsia" w:cstheme="minorEastAsia"/>
          <w:sz w:val="24"/>
          <w:szCs w:val="24"/>
        </w:rPr>
        <w:t>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pPr>
        <w:numPr>
          <w:ilvl w:val="0"/>
          <w:numId w:val="2"/>
        </w:numPr>
        <w:tabs>
          <w:tab w:val="left" w:pos="900"/>
        </w:tabs>
        <w:spacing w:before="120" w:beforeLines="50" w:line="360" w:lineRule="auto"/>
        <w:rPr>
          <w:rFonts w:asciiTheme="minorEastAsia" w:hAnsiTheme="minorEastAsia" w:cstheme="minorEastAsia"/>
          <w:sz w:val="24"/>
          <w:szCs w:val="24"/>
        </w:rPr>
      </w:pPr>
      <w:r>
        <w:rPr>
          <w:rFonts w:asciiTheme="minorEastAsia" w:hAnsiTheme="minorEastAsia" w:cstheme="minorEastAsia"/>
          <w:sz w:val="24"/>
          <w:szCs w:val="24"/>
        </w:rPr>
        <w:t>鼓励节能</w:t>
      </w:r>
      <w:r>
        <w:rPr>
          <w:rFonts w:hint="eastAsia" w:asciiTheme="minorEastAsia" w:hAnsiTheme="minorEastAsia" w:cstheme="minorEastAsia"/>
          <w:sz w:val="24"/>
          <w:szCs w:val="24"/>
        </w:rPr>
        <w:t>、环保</w:t>
      </w:r>
      <w:r>
        <w:rPr>
          <w:rFonts w:asciiTheme="minorEastAsia" w:hAnsiTheme="minorEastAsia" w:cstheme="minorEastAsia"/>
          <w:sz w:val="24"/>
          <w:szCs w:val="24"/>
        </w:rPr>
        <w:t>政策：</w:t>
      </w:r>
      <w:r>
        <w:rPr>
          <w:rFonts w:hint="eastAsia" w:asciiTheme="minorEastAsia" w:hAnsiTheme="minorEastAsia" w:cstheme="minorEastAsia"/>
          <w:sz w:val="24"/>
          <w:szCs w:val="24"/>
        </w:rPr>
        <w:t>依据《财政部 发展改革委 生态环境部 市场监管总局关于调整优化节能产品、环境标志产品政府采购执行机制的通知（财库（2019）9号）》执行</w:t>
      </w:r>
      <w:r>
        <w:rPr>
          <w:rFonts w:asciiTheme="minorEastAsia" w:hAnsiTheme="minorEastAsia" w:cstheme="minorEastAsia"/>
          <w:sz w:val="24"/>
          <w:szCs w:val="24"/>
        </w:rPr>
        <w:t>。</w:t>
      </w:r>
    </w:p>
    <w:p>
      <w:pPr>
        <w:spacing w:before="120" w:line="360" w:lineRule="auto"/>
        <w:rPr>
          <w:rFonts w:asciiTheme="minorEastAsia" w:hAnsiTheme="minorEastAsia" w:cstheme="minorEastAsia"/>
          <w:b/>
          <w:sz w:val="24"/>
          <w:szCs w:val="24"/>
        </w:rPr>
      </w:pPr>
    </w:p>
    <w:p>
      <w:pPr>
        <w:spacing w:before="120"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二、采购标的的数量、采购项目交付或者实施的时间和地点：</w:t>
      </w:r>
    </w:p>
    <w:p>
      <w:pPr>
        <w:spacing w:before="120" w:line="360" w:lineRule="auto"/>
        <w:rPr>
          <w:rFonts w:hint="eastAsia" w:asciiTheme="minorEastAsia" w:hAnsiTheme="minorEastAsia" w:cstheme="minorEastAsia"/>
          <w:b/>
          <w:sz w:val="24"/>
          <w:szCs w:val="24"/>
          <w:lang w:eastAsia="zh-CN"/>
        </w:rPr>
      </w:pPr>
      <w:r>
        <w:rPr>
          <w:rFonts w:hint="eastAsia" w:asciiTheme="minorEastAsia" w:hAnsiTheme="minorEastAsia" w:cstheme="minorEastAsia"/>
          <w:b/>
          <w:sz w:val="24"/>
          <w:szCs w:val="24"/>
        </w:rPr>
        <w:t>（一）采购标的的数量</w:t>
      </w:r>
      <w:r>
        <w:rPr>
          <w:rFonts w:hint="eastAsia" w:asciiTheme="minorEastAsia" w:hAnsiTheme="minorEastAsia" w:cstheme="minorEastAsia"/>
          <w:b/>
          <w:sz w:val="24"/>
          <w:szCs w:val="24"/>
          <w:lang w:eastAsia="zh-CN"/>
        </w:rPr>
        <w:t>及质量保证期</w:t>
      </w:r>
    </w:p>
    <w:tbl>
      <w:tblPr>
        <w:tblStyle w:val="4"/>
        <w:tblW w:w="8344" w:type="dxa"/>
        <w:jc w:val="center"/>
        <w:tblInd w:w="-94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1"/>
        <w:gridCol w:w="1405"/>
        <w:gridCol w:w="978"/>
        <w:gridCol w:w="2167"/>
        <w:gridCol w:w="1366"/>
        <w:gridCol w:w="16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761" w:type="dxa"/>
            <w:tcBorders>
              <w:top w:val="doub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包号</w:t>
            </w:r>
          </w:p>
        </w:tc>
        <w:tc>
          <w:tcPr>
            <w:tcW w:w="1405" w:type="dxa"/>
            <w:tcBorders>
              <w:top w:val="doub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名称</w:t>
            </w:r>
          </w:p>
        </w:tc>
        <w:tc>
          <w:tcPr>
            <w:tcW w:w="978" w:type="dxa"/>
            <w:tcBorders>
              <w:top w:val="double" w:color="auto" w:sz="4" w:space="0"/>
              <w:bottom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rPr>
              <w:t>品目号</w:t>
            </w:r>
          </w:p>
        </w:tc>
        <w:tc>
          <w:tcPr>
            <w:tcW w:w="2167" w:type="dxa"/>
            <w:tcBorders>
              <w:top w:val="double" w:color="auto" w:sz="4" w:space="0"/>
              <w:bottom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rPr>
              <w:t>品目名称</w:t>
            </w:r>
          </w:p>
        </w:tc>
        <w:tc>
          <w:tcPr>
            <w:tcW w:w="1366" w:type="dxa"/>
            <w:tcBorders>
              <w:top w:val="double" w:color="auto" w:sz="4" w:space="0"/>
              <w:bottom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数量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（台/套）</w:t>
            </w:r>
          </w:p>
        </w:tc>
        <w:tc>
          <w:tcPr>
            <w:tcW w:w="1667" w:type="dxa"/>
            <w:tcBorders>
              <w:top w:val="double" w:color="auto" w:sz="4" w:space="0"/>
              <w:lef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bidi="ar"/>
              </w:rPr>
              <w:t>质保期</w:t>
            </w:r>
            <w:r>
              <w:rPr>
                <w:rFonts w:hint="eastAsia" w:ascii="宋体" w:hAnsi="宋体" w:eastAsia="宋体" w:cs="宋体"/>
                <w:b/>
                <w:bCs/>
                <w:kern w:val="0"/>
                <w:sz w:val="24"/>
                <w:szCs w:val="24"/>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405" w:type="dxa"/>
            <w:vMerge w:val="restart"/>
            <w:tcBorders>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检验科PCR实验室医用设备购置</w:t>
            </w:r>
          </w:p>
        </w:tc>
        <w:tc>
          <w:tcPr>
            <w:tcW w:w="978" w:type="dxa"/>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default" w:ascii="宋体" w:hAnsi="宋体" w:eastAsia="宋体" w:cs="宋体"/>
                <w:b w:val="0"/>
                <w:bCs w:val="0"/>
                <w:kern w:val="0"/>
                <w:sz w:val="24"/>
                <w:szCs w:val="24"/>
                <w:highlight w:val="none"/>
                <w:lang w:val="en-US" w:eastAsia="zh-CN" w:bidi="ar"/>
              </w:rPr>
            </w:pPr>
            <w:r>
              <w:rPr>
                <w:rFonts w:hint="eastAsia" w:ascii="宋体" w:hAnsi="宋体" w:cs="宋体"/>
                <w:kern w:val="0"/>
                <w:sz w:val="24"/>
                <w:szCs w:val="24"/>
              </w:rPr>
              <w:t>1-1</w:t>
            </w:r>
          </w:p>
        </w:tc>
        <w:tc>
          <w:tcPr>
            <w:tcW w:w="2167"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微型离心机</w:t>
            </w:r>
          </w:p>
        </w:tc>
        <w:tc>
          <w:tcPr>
            <w:tcW w:w="1366"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2</w:t>
            </w:r>
          </w:p>
        </w:tc>
        <w:tc>
          <w:tcPr>
            <w:tcW w:w="1667" w:type="dxa"/>
            <w:vMerge w:val="restart"/>
            <w:tcBorders>
              <w:lef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36个月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6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hint="eastAsia" w:ascii="宋体" w:hAnsi="宋体" w:eastAsia="宋体" w:cs="宋体"/>
                <w:kern w:val="0"/>
                <w:sz w:val="24"/>
                <w:szCs w:val="24"/>
                <w:highlight w:val="none"/>
              </w:rPr>
            </w:pPr>
          </w:p>
        </w:tc>
        <w:tc>
          <w:tcPr>
            <w:tcW w:w="1405" w:type="dxa"/>
            <w:vMerge w:val="continue"/>
            <w:tcBorders>
              <w:right w:val="single" w:color="auto" w:sz="4" w:space="0"/>
            </w:tcBorders>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eastAsia" w:ascii="宋体" w:hAnsi="宋体" w:cs="宋体"/>
                <w:sz w:val="24"/>
                <w:szCs w:val="24"/>
                <w:highlight w:val="none"/>
                <w:lang w:eastAsia="zh-CN"/>
              </w:rPr>
            </w:pPr>
          </w:p>
        </w:tc>
        <w:tc>
          <w:tcPr>
            <w:tcW w:w="978" w:type="dxa"/>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cs="宋体"/>
                <w:kern w:val="0"/>
                <w:sz w:val="24"/>
                <w:szCs w:val="24"/>
              </w:rPr>
              <w:t>1-2</w:t>
            </w:r>
          </w:p>
        </w:tc>
        <w:tc>
          <w:tcPr>
            <w:tcW w:w="2167"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漩涡振荡器</w:t>
            </w:r>
          </w:p>
        </w:tc>
        <w:tc>
          <w:tcPr>
            <w:tcW w:w="1366"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2</w:t>
            </w:r>
          </w:p>
        </w:tc>
        <w:tc>
          <w:tcPr>
            <w:tcW w:w="1667" w:type="dxa"/>
            <w:vMerge w:val="continue"/>
            <w:tcBorders>
              <w:lef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kern w:val="0"/>
                <w:sz w:val="24"/>
                <w:szCs w:val="24"/>
                <w:highlight w:val="none"/>
                <w:lang w:val="en-US" w:eastAsia="zh-CN" w:bidi="a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6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hint="eastAsia" w:ascii="宋体" w:hAnsi="宋体" w:eastAsia="宋体" w:cs="宋体"/>
                <w:kern w:val="0"/>
                <w:sz w:val="24"/>
                <w:szCs w:val="24"/>
                <w:highlight w:val="none"/>
              </w:rPr>
            </w:pPr>
          </w:p>
        </w:tc>
        <w:tc>
          <w:tcPr>
            <w:tcW w:w="1405" w:type="dxa"/>
            <w:vMerge w:val="continue"/>
            <w:tcBorders>
              <w:right w:val="single" w:color="auto" w:sz="4" w:space="0"/>
            </w:tcBorders>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eastAsia" w:ascii="宋体" w:hAnsi="宋体" w:cs="宋体"/>
                <w:sz w:val="24"/>
                <w:szCs w:val="24"/>
                <w:highlight w:val="none"/>
                <w:lang w:eastAsia="zh-CN"/>
              </w:rPr>
            </w:pPr>
          </w:p>
        </w:tc>
        <w:tc>
          <w:tcPr>
            <w:tcW w:w="978" w:type="dxa"/>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1-3</w:t>
            </w:r>
          </w:p>
        </w:tc>
        <w:tc>
          <w:tcPr>
            <w:tcW w:w="2167"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高速冷冻离心机</w:t>
            </w:r>
          </w:p>
        </w:tc>
        <w:tc>
          <w:tcPr>
            <w:tcW w:w="1366"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1</w:t>
            </w:r>
          </w:p>
        </w:tc>
        <w:tc>
          <w:tcPr>
            <w:tcW w:w="1667" w:type="dxa"/>
            <w:vMerge w:val="continue"/>
            <w:tcBorders>
              <w:lef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eastAsia="zh-CN" w:bidi="a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6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hint="eastAsia" w:ascii="宋体" w:hAnsi="宋体" w:eastAsia="宋体" w:cs="宋体"/>
                <w:kern w:val="0"/>
                <w:sz w:val="24"/>
                <w:szCs w:val="24"/>
                <w:highlight w:val="none"/>
              </w:rPr>
            </w:pPr>
          </w:p>
        </w:tc>
        <w:tc>
          <w:tcPr>
            <w:tcW w:w="1405" w:type="dxa"/>
            <w:vMerge w:val="continue"/>
            <w:tcBorders>
              <w:right w:val="single" w:color="auto" w:sz="4" w:space="0"/>
            </w:tcBorders>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eastAsia" w:ascii="宋体" w:hAnsi="宋体" w:cs="宋体"/>
                <w:sz w:val="24"/>
                <w:szCs w:val="24"/>
                <w:highlight w:val="none"/>
                <w:lang w:eastAsia="zh-CN"/>
              </w:rPr>
            </w:pPr>
          </w:p>
        </w:tc>
        <w:tc>
          <w:tcPr>
            <w:tcW w:w="978" w:type="dxa"/>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cs="宋体"/>
                <w:kern w:val="0"/>
                <w:sz w:val="24"/>
                <w:szCs w:val="24"/>
              </w:rPr>
              <w:t>1-</w:t>
            </w:r>
            <w:r>
              <w:rPr>
                <w:rFonts w:hint="eastAsia" w:ascii="宋体" w:hAnsi="宋体" w:cs="宋体"/>
                <w:kern w:val="0"/>
                <w:sz w:val="24"/>
                <w:szCs w:val="24"/>
                <w:lang w:val="en-US" w:eastAsia="zh-CN"/>
              </w:rPr>
              <w:t>4</w:t>
            </w:r>
          </w:p>
        </w:tc>
        <w:tc>
          <w:tcPr>
            <w:tcW w:w="2167"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干式恒温器</w:t>
            </w:r>
          </w:p>
        </w:tc>
        <w:tc>
          <w:tcPr>
            <w:tcW w:w="1366"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1</w:t>
            </w:r>
          </w:p>
        </w:tc>
        <w:tc>
          <w:tcPr>
            <w:tcW w:w="1667" w:type="dxa"/>
            <w:vMerge w:val="continue"/>
            <w:tcBorders>
              <w:lef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eastAsia="zh-CN" w:bidi="a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6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hint="eastAsia" w:ascii="宋体" w:hAnsi="宋体" w:eastAsia="宋体" w:cs="宋体"/>
                <w:kern w:val="0"/>
                <w:sz w:val="24"/>
                <w:szCs w:val="24"/>
                <w:highlight w:val="none"/>
              </w:rPr>
            </w:pPr>
          </w:p>
        </w:tc>
        <w:tc>
          <w:tcPr>
            <w:tcW w:w="1405" w:type="dxa"/>
            <w:vMerge w:val="continue"/>
            <w:tcBorders>
              <w:right w:val="single" w:color="auto" w:sz="4" w:space="0"/>
            </w:tcBorders>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eastAsia" w:ascii="宋体" w:hAnsi="宋体" w:cs="宋体"/>
                <w:sz w:val="24"/>
                <w:szCs w:val="24"/>
                <w:highlight w:val="none"/>
                <w:lang w:eastAsia="zh-CN"/>
              </w:rPr>
            </w:pPr>
          </w:p>
        </w:tc>
        <w:tc>
          <w:tcPr>
            <w:tcW w:w="978" w:type="dxa"/>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cs="宋体"/>
                <w:kern w:val="0"/>
                <w:sz w:val="24"/>
                <w:szCs w:val="24"/>
              </w:rPr>
              <w:t>1-</w:t>
            </w:r>
            <w:r>
              <w:rPr>
                <w:rFonts w:hint="eastAsia" w:ascii="宋体" w:hAnsi="宋体" w:cs="宋体"/>
                <w:kern w:val="0"/>
                <w:sz w:val="24"/>
                <w:szCs w:val="24"/>
                <w:lang w:val="en-US" w:eastAsia="zh-CN"/>
              </w:rPr>
              <w:t>5</w:t>
            </w:r>
          </w:p>
        </w:tc>
        <w:tc>
          <w:tcPr>
            <w:tcW w:w="2167"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核酸自动提取仪</w:t>
            </w:r>
          </w:p>
        </w:tc>
        <w:tc>
          <w:tcPr>
            <w:tcW w:w="1366"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1</w:t>
            </w:r>
          </w:p>
        </w:tc>
        <w:tc>
          <w:tcPr>
            <w:tcW w:w="1667" w:type="dxa"/>
            <w:vMerge w:val="continue"/>
            <w:tcBorders>
              <w:lef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kern w:val="0"/>
                <w:sz w:val="24"/>
                <w:szCs w:val="24"/>
                <w:highlight w:val="none"/>
                <w:lang w:val="en-US" w:eastAsia="zh-CN" w:bidi="a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6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hint="eastAsia" w:ascii="宋体" w:hAnsi="宋体" w:eastAsia="宋体" w:cs="宋体"/>
                <w:kern w:val="0"/>
                <w:sz w:val="24"/>
                <w:szCs w:val="24"/>
                <w:highlight w:val="none"/>
              </w:rPr>
            </w:pPr>
          </w:p>
        </w:tc>
        <w:tc>
          <w:tcPr>
            <w:tcW w:w="1405" w:type="dxa"/>
            <w:vMerge w:val="continue"/>
            <w:tcBorders>
              <w:right w:val="single" w:color="auto" w:sz="4" w:space="0"/>
            </w:tcBorders>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eastAsia" w:ascii="宋体" w:hAnsi="宋体" w:cs="宋体"/>
                <w:sz w:val="24"/>
                <w:szCs w:val="24"/>
                <w:highlight w:val="none"/>
                <w:lang w:eastAsia="zh-CN"/>
              </w:rPr>
            </w:pPr>
          </w:p>
        </w:tc>
        <w:tc>
          <w:tcPr>
            <w:tcW w:w="978" w:type="dxa"/>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1-6</w:t>
            </w:r>
          </w:p>
        </w:tc>
        <w:tc>
          <w:tcPr>
            <w:tcW w:w="2167"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 xml:space="preserve">全自动荧光定量PCR仪 </w:t>
            </w:r>
          </w:p>
        </w:tc>
        <w:tc>
          <w:tcPr>
            <w:tcW w:w="1366"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1</w:t>
            </w:r>
          </w:p>
        </w:tc>
        <w:tc>
          <w:tcPr>
            <w:tcW w:w="1667" w:type="dxa"/>
            <w:vMerge w:val="continue"/>
            <w:tcBorders>
              <w:lef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6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hint="eastAsia" w:ascii="宋体" w:hAnsi="宋体" w:eastAsia="宋体" w:cs="宋体"/>
                <w:kern w:val="0"/>
                <w:sz w:val="24"/>
                <w:szCs w:val="24"/>
                <w:highlight w:val="none"/>
              </w:rPr>
            </w:pPr>
          </w:p>
        </w:tc>
        <w:tc>
          <w:tcPr>
            <w:tcW w:w="1405" w:type="dxa"/>
            <w:vMerge w:val="continue"/>
            <w:tcBorders>
              <w:right w:val="single" w:color="auto" w:sz="4" w:space="0"/>
            </w:tcBorders>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eastAsia" w:ascii="宋体" w:hAnsi="宋体" w:cs="宋体"/>
                <w:sz w:val="24"/>
                <w:szCs w:val="24"/>
                <w:highlight w:val="none"/>
                <w:lang w:eastAsia="zh-CN"/>
              </w:rPr>
            </w:pPr>
          </w:p>
        </w:tc>
        <w:tc>
          <w:tcPr>
            <w:tcW w:w="978" w:type="dxa"/>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1-7</w:t>
            </w:r>
          </w:p>
        </w:tc>
        <w:tc>
          <w:tcPr>
            <w:tcW w:w="2167"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全自动免疫分析仪</w:t>
            </w:r>
          </w:p>
        </w:tc>
        <w:tc>
          <w:tcPr>
            <w:tcW w:w="1366"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1</w:t>
            </w:r>
          </w:p>
        </w:tc>
        <w:tc>
          <w:tcPr>
            <w:tcW w:w="1667" w:type="dxa"/>
            <w:vMerge w:val="continue"/>
            <w:tcBorders>
              <w:lef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6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hint="eastAsia" w:ascii="宋体" w:hAnsi="宋体" w:eastAsia="宋体" w:cs="宋体"/>
                <w:kern w:val="0"/>
                <w:sz w:val="24"/>
                <w:szCs w:val="24"/>
                <w:highlight w:val="none"/>
              </w:rPr>
            </w:pPr>
          </w:p>
        </w:tc>
        <w:tc>
          <w:tcPr>
            <w:tcW w:w="1405" w:type="dxa"/>
            <w:vMerge w:val="continue"/>
            <w:tcBorders>
              <w:right w:val="single" w:color="auto" w:sz="4" w:space="0"/>
            </w:tcBorders>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eastAsia" w:ascii="宋体" w:hAnsi="宋体" w:cs="宋体"/>
                <w:sz w:val="24"/>
                <w:szCs w:val="24"/>
                <w:highlight w:val="none"/>
                <w:lang w:eastAsia="zh-CN"/>
              </w:rPr>
            </w:pPr>
          </w:p>
        </w:tc>
        <w:tc>
          <w:tcPr>
            <w:tcW w:w="978" w:type="dxa"/>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1-8</w:t>
            </w:r>
          </w:p>
        </w:tc>
        <w:tc>
          <w:tcPr>
            <w:tcW w:w="2167"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超净台</w:t>
            </w:r>
          </w:p>
        </w:tc>
        <w:tc>
          <w:tcPr>
            <w:tcW w:w="1366"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1</w:t>
            </w:r>
          </w:p>
        </w:tc>
        <w:tc>
          <w:tcPr>
            <w:tcW w:w="1667" w:type="dxa"/>
            <w:vMerge w:val="continue"/>
            <w:tcBorders>
              <w:lef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6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hint="eastAsia" w:ascii="宋体" w:hAnsi="宋体" w:eastAsia="宋体" w:cs="宋体"/>
                <w:kern w:val="0"/>
                <w:sz w:val="24"/>
                <w:szCs w:val="24"/>
                <w:highlight w:val="none"/>
              </w:rPr>
            </w:pPr>
          </w:p>
        </w:tc>
        <w:tc>
          <w:tcPr>
            <w:tcW w:w="1405" w:type="dxa"/>
            <w:vMerge w:val="continue"/>
            <w:tcBorders>
              <w:right w:val="single" w:color="auto" w:sz="4" w:space="0"/>
            </w:tcBorders>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eastAsia" w:ascii="宋体" w:hAnsi="宋体" w:cs="宋体"/>
                <w:sz w:val="24"/>
                <w:szCs w:val="24"/>
                <w:highlight w:val="none"/>
                <w:lang w:eastAsia="zh-CN"/>
              </w:rPr>
            </w:pPr>
          </w:p>
        </w:tc>
        <w:tc>
          <w:tcPr>
            <w:tcW w:w="978" w:type="dxa"/>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1-9</w:t>
            </w:r>
          </w:p>
        </w:tc>
        <w:tc>
          <w:tcPr>
            <w:tcW w:w="2167"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生物安全柜</w:t>
            </w:r>
          </w:p>
        </w:tc>
        <w:tc>
          <w:tcPr>
            <w:tcW w:w="1366"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1</w:t>
            </w:r>
          </w:p>
        </w:tc>
        <w:tc>
          <w:tcPr>
            <w:tcW w:w="1667" w:type="dxa"/>
            <w:vMerge w:val="continue"/>
            <w:tcBorders>
              <w:lef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6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hint="eastAsia" w:ascii="宋体" w:hAnsi="宋体" w:eastAsia="宋体" w:cs="宋体"/>
                <w:kern w:val="0"/>
                <w:sz w:val="24"/>
                <w:szCs w:val="24"/>
                <w:highlight w:val="none"/>
              </w:rPr>
            </w:pPr>
          </w:p>
        </w:tc>
        <w:tc>
          <w:tcPr>
            <w:tcW w:w="1405" w:type="dxa"/>
            <w:vMerge w:val="continue"/>
            <w:tcBorders>
              <w:right w:val="single" w:color="auto" w:sz="4" w:space="0"/>
            </w:tcBorders>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eastAsia" w:ascii="宋体" w:hAnsi="宋体" w:cs="宋体"/>
                <w:sz w:val="24"/>
                <w:szCs w:val="24"/>
                <w:highlight w:val="none"/>
                <w:lang w:eastAsia="zh-CN"/>
              </w:rPr>
            </w:pPr>
          </w:p>
        </w:tc>
        <w:tc>
          <w:tcPr>
            <w:tcW w:w="978" w:type="dxa"/>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1-10</w:t>
            </w:r>
          </w:p>
        </w:tc>
        <w:tc>
          <w:tcPr>
            <w:tcW w:w="2167"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2-8℃冰箱</w:t>
            </w:r>
          </w:p>
        </w:tc>
        <w:tc>
          <w:tcPr>
            <w:tcW w:w="1366"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2</w:t>
            </w:r>
          </w:p>
        </w:tc>
        <w:tc>
          <w:tcPr>
            <w:tcW w:w="1667" w:type="dxa"/>
            <w:vMerge w:val="continue"/>
            <w:tcBorders>
              <w:lef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6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hint="eastAsia" w:ascii="宋体" w:hAnsi="宋体" w:eastAsia="宋体" w:cs="宋体"/>
                <w:kern w:val="0"/>
                <w:sz w:val="24"/>
                <w:szCs w:val="24"/>
                <w:highlight w:val="none"/>
              </w:rPr>
            </w:pPr>
          </w:p>
        </w:tc>
        <w:tc>
          <w:tcPr>
            <w:tcW w:w="1405" w:type="dxa"/>
            <w:vMerge w:val="continue"/>
            <w:tcBorders>
              <w:right w:val="single" w:color="auto" w:sz="4" w:space="0"/>
            </w:tcBorders>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eastAsia" w:ascii="宋体" w:hAnsi="宋体" w:cs="宋体"/>
                <w:sz w:val="24"/>
                <w:szCs w:val="24"/>
                <w:highlight w:val="none"/>
                <w:lang w:eastAsia="zh-CN"/>
              </w:rPr>
            </w:pPr>
          </w:p>
        </w:tc>
        <w:tc>
          <w:tcPr>
            <w:tcW w:w="978" w:type="dxa"/>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1-11</w:t>
            </w:r>
          </w:p>
        </w:tc>
        <w:tc>
          <w:tcPr>
            <w:tcW w:w="2167"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-20℃冰箱</w:t>
            </w:r>
          </w:p>
        </w:tc>
        <w:tc>
          <w:tcPr>
            <w:tcW w:w="1366"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1</w:t>
            </w:r>
          </w:p>
        </w:tc>
        <w:tc>
          <w:tcPr>
            <w:tcW w:w="1667" w:type="dxa"/>
            <w:vMerge w:val="continue"/>
            <w:tcBorders>
              <w:lef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76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156" w:line="240" w:lineRule="auto"/>
              <w:jc w:val="center"/>
              <w:textAlignment w:val="auto"/>
              <w:rPr>
                <w:rFonts w:hint="eastAsia" w:ascii="宋体" w:hAnsi="宋体" w:eastAsia="宋体" w:cs="宋体"/>
                <w:kern w:val="0"/>
                <w:sz w:val="24"/>
                <w:szCs w:val="24"/>
                <w:highlight w:val="none"/>
              </w:rPr>
            </w:pPr>
          </w:p>
        </w:tc>
        <w:tc>
          <w:tcPr>
            <w:tcW w:w="1405" w:type="dxa"/>
            <w:vMerge w:val="continue"/>
            <w:tcBorders>
              <w:right w:val="single" w:color="auto" w:sz="4" w:space="0"/>
            </w:tcBorders>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eastAsia" w:ascii="宋体" w:hAnsi="宋体" w:cs="宋体"/>
                <w:sz w:val="24"/>
                <w:szCs w:val="24"/>
                <w:highlight w:val="none"/>
                <w:lang w:eastAsia="zh-CN"/>
              </w:rPr>
            </w:pPr>
          </w:p>
        </w:tc>
        <w:tc>
          <w:tcPr>
            <w:tcW w:w="978" w:type="dxa"/>
            <w:shd w:val="clear" w:color="000000" w:fill="FFFFFF"/>
            <w:vAlign w:val="center"/>
          </w:tcPr>
          <w:p>
            <w:pPr>
              <w:pStyle w:val="7"/>
              <w:keepNext w:val="0"/>
              <w:keepLines w:val="0"/>
              <w:pageBreakBefore w:val="0"/>
              <w:kinsoku/>
              <w:wordWrap/>
              <w:overflowPunct/>
              <w:topLinePunct w:val="0"/>
              <w:autoSpaceDE/>
              <w:autoSpaceDN/>
              <w:bidi w:val="0"/>
              <w:adjustRightInd/>
              <w:snapToGrid/>
              <w:spacing w:before="50" w:line="240"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1-12</w:t>
            </w:r>
          </w:p>
        </w:tc>
        <w:tc>
          <w:tcPr>
            <w:tcW w:w="2167"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工作台</w:t>
            </w:r>
          </w:p>
        </w:tc>
        <w:tc>
          <w:tcPr>
            <w:tcW w:w="1366"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1</w:t>
            </w:r>
          </w:p>
        </w:tc>
        <w:tc>
          <w:tcPr>
            <w:tcW w:w="1667" w:type="dxa"/>
            <w:vMerge w:val="continue"/>
            <w:tcBorders>
              <w:lef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4"/>
                <w:szCs w:val="24"/>
                <w:highlight w:val="none"/>
                <w:lang w:val="en-US" w:eastAsia="zh-CN" w:bidi="ar"/>
              </w:rPr>
            </w:pPr>
          </w:p>
        </w:tc>
      </w:tr>
    </w:tbl>
    <w:p>
      <w:pPr>
        <w:tabs>
          <w:tab w:val="left" w:pos="900"/>
        </w:tabs>
        <w:spacing w:before="120" w:beforeLines="50" w:line="360" w:lineRule="auto"/>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（二）采购项目交付或者实施的时间和地点</w:t>
      </w:r>
    </w:p>
    <w:p>
      <w:pPr>
        <w:tabs>
          <w:tab w:val="left" w:pos="900"/>
        </w:tabs>
        <w:spacing w:before="120" w:beforeLines="50"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1.采购项目（标的）交付的时间：</w:t>
      </w:r>
      <w:r>
        <w:rPr>
          <w:rFonts w:hint="eastAsia" w:asciiTheme="minorEastAsia" w:hAnsiTheme="minorEastAsia" w:cstheme="minorEastAsia"/>
          <w:sz w:val="24"/>
          <w:szCs w:val="24"/>
          <w:highlight w:val="none"/>
          <w:lang w:val="en-US" w:eastAsia="zh-CN"/>
        </w:rPr>
        <w:t>合同签订后</w:t>
      </w:r>
      <w:r>
        <w:rPr>
          <w:rFonts w:hint="eastAsia" w:asciiTheme="minorEastAsia" w:hAnsiTheme="minorEastAsia" w:cstheme="minorEastAsia"/>
          <w:sz w:val="24"/>
          <w:szCs w:val="24"/>
          <w:highlight w:val="none"/>
          <w:u w:val="none"/>
          <w:lang w:val="en-US" w:eastAsia="zh-CN"/>
        </w:rPr>
        <w:t>30日</w:t>
      </w:r>
      <w:r>
        <w:rPr>
          <w:rFonts w:hint="eastAsia" w:asciiTheme="minorEastAsia" w:hAnsiTheme="minorEastAsia" w:cstheme="minorEastAsia"/>
          <w:sz w:val="24"/>
          <w:szCs w:val="24"/>
          <w:highlight w:val="none"/>
          <w:lang w:val="en-US" w:eastAsia="zh-CN"/>
        </w:rPr>
        <w:t>内</w:t>
      </w:r>
    </w:p>
    <w:p>
      <w:pPr>
        <w:tabs>
          <w:tab w:val="left" w:pos="900"/>
        </w:tabs>
        <w:spacing w:before="120" w:beforeLines="50" w:line="360" w:lineRule="auto"/>
        <w:rPr>
          <w:rFonts w:asciiTheme="minorEastAsia" w:hAnsiTheme="minorEastAsia" w:cstheme="minorEastAsia"/>
          <w:sz w:val="24"/>
          <w:szCs w:val="24"/>
        </w:rPr>
      </w:pPr>
      <w:r>
        <w:rPr>
          <w:rFonts w:hint="eastAsia" w:asciiTheme="minorEastAsia" w:hAnsiTheme="minorEastAsia" w:cstheme="minorEastAsia"/>
          <w:sz w:val="24"/>
          <w:szCs w:val="24"/>
          <w:highlight w:val="none"/>
        </w:rPr>
        <w:t>2.采购项目（标的）交付的地点：北京市普仁医院指定地点</w:t>
      </w:r>
    </w:p>
    <w:p>
      <w:pPr>
        <w:tabs>
          <w:tab w:val="left" w:pos="900"/>
        </w:tabs>
        <w:spacing w:before="120" w:beforeLines="50"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三、采购标的的验收标准</w:t>
      </w:r>
    </w:p>
    <w:p>
      <w:pPr>
        <w:tabs>
          <w:tab w:val="left" w:pos="900"/>
        </w:tabs>
        <w:spacing w:before="120" w:beforeLines="50" w:line="360" w:lineRule="auto"/>
        <w:ind w:left="360" w:hanging="360" w:hangingChars="150"/>
        <w:rPr>
          <w:rFonts w:asciiTheme="minorEastAsia" w:hAnsiTheme="minorEastAsia" w:cstheme="minorEastAsia"/>
          <w:sz w:val="24"/>
          <w:szCs w:val="24"/>
        </w:rPr>
      </w:pPr>
      <w:r>
        <w:rPr>
          <w:rFonts w:hint="eastAsia" w:asciiTheme="minorEastAsia" w:hAnsiTheme="minorEastAsia" w:cstheme="minorEastAsia"/>
          <w:sz w:val="24"/>
          <w:szCs w:val="24"/>
        </w:rPr>
        <w:t xml:space="preserve">1. </w:t>
      </w:r>
      <w:r>
        <w:rPr>
          <w:rFonts w:hint="eastAsia" w:asciiTheme="minorEastAsia" w:hAnsiTheme="minorEastAsia" w:cstheme="minorEastAsia"/>
          <w:sz w:val="24"/>
          <w:szCs w:val="24"/>
          <w:lang w:bidi="ar"/>
        </w:rPr>
        <w:t>供应商</w:t>
      </w:r>
      <w:r>
        <w:rPr>
          <w:rFonts w:hint="eastAsia" w:asciiTheme="minorEastAsia" w:hAnsiTheme="minorEastAsia" w:cstheme="minorEastAsia"/>
          <w:sz w:val="24"/>
          <w:szCs w:val="24"/>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pPr>
        <w:tabs>
          <w:tab w:val="left" w:pos="900"/>
        </w:tabs>
        <w:spacing w:before="120" w:beforeLines="50" w:line="360" w:lineRule="auto"/>
        <w:ind w:left="360" w:hanging="360" w:hangingChars="150"/>
        <w:rPr>
          <w:rFonts w:asciiTheme="minorEastAsia" w:hAnsiTheme="minorEastAsia" w:cstheme="minorEastAsia"/>
          <w:sz w:val="24"/>
          <w:szCs w:val="24"/>
        </w:rPr>
      </w:pPr>
      <w:r>
        <w:rPr>
          <w:rFonts w:hint="eastAsia" w:asciiTheme="minorEastAsia" w:hAnsiTheme="minorEastAsia" w:cstheme="minorEastAsia"/>
          <w:sz w:val="24"/>
          <w:szCs w:val="24"/>
        </w:rPr>
        <w:t>2. 货物运抵采购项目（标的）交付的地点后，供货方和最终用户按投标技术参数和性能描述进行验收。</w:t>
      </w:r>
    </w:p>
    <w:p>
      <w:pPr>
        <w:tabs>
          <w:tab w:val="left" w:pos="900"/>
        </w:tabs>
        <w:spacing w:before="120" w:beforeLines="50" w:line="360" w:lineRule="auto"/>
        <w:ind w:left="360" w:hanging="360" w:hangingChars="150"/>
        <w:rPr>
          <w:rFonts w:asciiTheme="minorEastAsia" w:hAnsiTheme="minorEastAsia" w:cstheme="minorEastAsia"/>
          <w:sz w:val="24"/>
          <w:szCs w:val="24"/>
        </w:rPr>
      </w:pPr>
      <w:r>
        <w:rPr>
          <w:rFonts w:hint="eastAsia" w:asciiTheme="minorEastAsia" w:hAnsiTheme="minorEastAsia" w:cstheme="minorEastAsia"/>
          <w:sz w:val="24"/>
          <w:szCs w:val="24"/>
        </w:rPr>
        <w:t>3.</w:t>
      </w:r>
      <w:r>
        <w:rPr>
          <w:rFonts w:hint="eastAsia" w:asciiTheme="minorEastAsia" w:hAnsiTheme="minorEastAsia" w:cstheme="minorEastAsia"/>
          <w:sz w:val="24"/>
          <w:szCs w:val="24"/>
          <w:lang w:bidi="ar"/>
        </w:rPr>
        <w:t xml:space="preserve"> 供应商</w:t>
      </w:r>
      <w:r>
        <w:rPr>
          <w:rFonts w:hint="eastAsia" w:asciiTheme="minorEastAsia" w:hAnsiTheme="minorEastAsia" w:cstheme="minorEastAsia"/>
          <w:sz w:val="24"/>
          <w:szCs w:val="24"/>
        </w:rPr>
        <w:t>应负责使所供计量仪器通过计量部门的验收，并承担相关费用（包括运费）。若需要，应在检测期间提供备用仪器，以便不影响采购人的使用。</w:t>
      </w:r>
    </w:p>
    <w:p>
      <w:pPr>
        <w:tabs>
          <w:tab w:val="left" w:pos="900"/>
        </w:tabs>
        <w:spacing w:before="120" w:beforeLines="50"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四、采购标的的其他技术、服务等要求</w:t>
      </w:r>
    </w:p>
    <w:p>
      <w:pPr>
        <w:numPr>
          <w:ilvl w:val="0"/>
          <w:numId w:val="3"/>
        </w:numPr>
        <w:tabs>
          <w:tab w:val="left" w:pos="900"/>
        </w:tabs>
        <w:spacing w:before="120" w:beforeLines="50"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供应商需要提供投标产品技术支持资料（或证明材料），并需要同时加盖供应商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对于技术规格中标注“</w:t>
      </w:r>
      <w:r>
        <w:rPr>
          <w:rFonts w:hint="eastAsia" w:ascii="宋体" w:hAnsi="宋体" w:eastAsia="宋体" w:cs="宋体"/>
          <w:b/>
          <w:bCs/>
          <w:kern w:val="0"/>
          <w:sz w:val="24"/>
          <w:szCs w:val="24"/>
        </w:rPr>
        <w:t>*</w:t>
      </w:r>
      <w:r>
        <w:rPr>
          <w:rFonts w:hint="eastAsia" w:asciiTheme="minorEastAsia" w:hAnsiTheme="minorEastAsia" w:cstheme="minorEastAsia"/>
          <w:b/>
          <w:sz w:val="24"/>
          <w:szCs w:val="24"/>
        </w:rPr>
        <w:t>”号的技术参数，供应商须在投标文件中按照招标文件技术规格的要求提供技术应答的证明材料，如技术规格中无特殊要求则应提交本条款规定的技术支持资料。对于供应商提供的投标文件技术应答未按本条款要求提供投标产品技术支持资料（或证明材料）的，或提供的投标产品技术支持资料（或证明材料）未按本条款要求同时加盖供应商和生产厂家（或境内总代理、独家代理）公章的，评标委员会可不予承认，并可认为该技术应答不符合招标文件要求。由此产生的评标风险，由供应商承担。</w:t>
      </w:r>
    </w:p>
    <w:p>
      <w:pPr>
        <w:numPr>
          <w:ilvl w:val="0"/>
          <w:numId w:val="3"/>
        </w:numPr>
        <w:tabs>
          <w:tab w:val="left" w:pos="900"/>
        </w:tabs>
        <w:spacing w:before="120" w:beforeLines="50" w:line="360" w:lineRule="auto"/>
        <w:rPr>
          <w:rFonts w:asciiTheme="minorEastAsia" w:hAnsiTheme="minorEastAsia" w:cstheme="minorEastAsia"/>
          <w:sz w:val="24"/>
          <w:szCs w:val="24"/>
        </w:rPr>
      </w:pPr>
      <w:r>
        <w:rPr>
          <w:rFonts w:hint="eastAsia" w:asciiTheme="minorEastAsia" w:hAnsiTheme="minorEastAsia" w:cstheme="minorEastAsia"/>
          <w:sz w:val="24"/>
          <w:szCs w:val="24"/>
          <w:lang w:bidi="ar"/>
        </w:rPr>
        <w:t>供应商</w:t>
      </w:r>
      <w:r>
        <w:rPr>
          <w:rFonts w:hint="eastAsia" w:asciiTheme="minorEastAsia" w:hAnsiTheme="minorEastAsia" w:cstheme="minorEastAsia"/>
          <w:sz w:val="24"/>
          <w:szCs w:val="24"/>
        </w:rPr>
        <w:t>所提供的部件之间及设备之间的连线或接插件均视为设备内部部件，应包含在相应的配置中。</w:t>
      </w:r>
    </w:p>
    <w:p>
      <w:pPr>
        <w:numPr>
          <w:ilvl w:val="0"/>
          <w:numId w:val="3"/>
        </w:numPr>
        <w:tabs>
          <w:tab w:val="left" w:pos="900"/>
        </w:tabs>
        <w:spacing w:before="120" w:beforeLines="50" w:line="360" w:lineRule="auto"/>
        <w:rPr>
          <w:rFonts w:asciiTheme="minorEastAsia" w:hAnsiTheme="minorEastAsia" w:cstheme="minorEastAsia"/>
          <w:sz w:val="24"/>
          <w:szCs w:val="24"/>
        </w:rPr>
      </w:pPr>
      <w:r>
        <w:rPr>
          <w:rFonts w:hint="eastAsia" w:asciiTheme="minorEastAsia" w:hAnsiTheme="minorEastAsia" w:cstheme="minorEastAsia"/>
          <w:sz w:val="24"/>
          <w:szCs w:val="24"/>
          <w:lang w:bidi="ar"/>
        </w:rPr>
        <w:t>供应商</w:t>
      </w:r>
      <w:r>
        <w:rPr>
          <w:rFonts w:hint="eastAsia" w:asciiTheme="minorEastAsia" w:hAnsiTheme="minorEastAsia" w:cstheme="minorEastAsia"/>
          <w:sz w:val="24"/>
          <w:szCs w:val="24"/>
        </w:rPr>
        <w:t>在准备投标文件时，须按招标文件提出的格式要求，标明招标编号、包编号、货物名称、产品型号和具体指标。</w:t>
      </w:r>
    </w:p>
    <w:p>
      <w:pPr>
        <w:numPr>
          <w:ilvl w:val="0"/>
          <w:numId w:val="3"/>
        </w:numPr>
        <w:tabs>
          <w:tab w:val="left" w:pos="900"/>
        </w:tabs>
        <w:spacing w:before="120" w:beforeLines="50" w:line="360" w:lineRule="auto"/>
        <w:rPr>
          <w:rFonts w:asciiTheme="minorEastAsia" w:hAnsiTheme="minorEastAsia" w:cstheme="minorEastAsia"/>
          <w:sz w:val="24"/>
          <w:szCs w:val="24"/>
        </w:rPr>
      </w:pPr>
      <w:r>
        <w:rPr>
          <w:rFonts w:hint="eastAsia" w:asciiTheme="minorEastAsia" w:hAnsiTheme="minorEastAsia" w:cstheme="minorEastAsia"/>
          <w:sz w:val="24"/>
          <w:szCs w:val="24"/>
        </w:rPr>
        <w:t>投标所用的产品样本应包括产品的主要性能、技术参数、适用范围以及外形图样、安装尺寸等。图表、简图、电路图以及印刷电路板图等都应清晰。</w:t>
      </w:r>
    </w:p>
    <w:p>
      <w:pPr>
        <w:numPr>
          <w:ilvl w:val="0"/>
          <w:numId w:val="3"/>
        </w:numPr>
        <w:tabs>
          <w:tab w:val="left" w:pos="900"/>
        </w:tabs>
        <w:spacing w:before="120" w:beforeLines="50" w:line="360" w:lineRule="auto"/>
        <w:rPr>
          <w:rFonts w:asciiTheme="minorEastAsia" w:hAnsiTheme="minorEastAsia" w:cstheme="minorEastAsia"/>
          <w:sz w:val="24"/>
          <w:szCs w:val="24"/>
        </w:rPr>
      </w:pPr>
      <w:r>
        <w:rPr>
          <w:rFonts w:hint="eastAsia" w:asciiTheme="minorEastAsia" w:hAnsiTheme="minorEastAsia" w:cstheme="minorEastAsia"/>
          <w:sz w:val="24"/>
          <w:szCs w:val="24"/>
          <w:lang w:bidi="ar"/>
        </w:rPr>
        <w:t>供应商</w:t>
      </w:r>
      <w:r>
        <w:rPr>
          <w:rFonts w:hint="eastAsia" w:asciiTheme="minorEastAsia" w:hAnsiTheme="minorEastAsia" w:cstheme="minorEastAsia"/>
          <w:sz w:val="24"/>
          <w:szCs w:val="24"/>
        </w:rPr>
        <w:t>除须填写招标文件给出格式的文件作为投标的一部分外，还应提供或编写必要的说明性信息，包括但不限于：项目实施的方案、技术服务方案、培训方案、售后服务方案和承诺等，作为对本章相关内容的技术响应。</w:t>
      </w:r>
    </w:p>
    <w:p>
      <w:pPr>
        <w:numPr>
          <w:ilvl w:val="0"/>
          <w:numId w:val="3"/>
        </w:numPr>
        <w:tabs>
          <w:tab w:val="left" w:pos="900"/>
        </w:tabs>
        <w:spacing w:before="120" w:beforeLines="50" w:line="360" w:lineRule="auto"/>
        <w:rPr>
          <w:rFonts w:asciiTheme="minorEastAsia" w:hAnsiTheme="minorEastAsia" w:cstheme="minorEastAsia"/>
          <w:sz w:val="24"/>
          <w:szCs w:val="24"/>
        </w:rPr>
      </w:pPr>
      <w:r>
        <w:rPr>
          <w:rFonts w:hint="eastAsia" w:asciiTheme="minorEastAsia" w:hAnsiTheme="minorEastAsia" w:cstheme="minorEastAsia"/>
          <w:sz w:val="24"/>
          <w:szCs w:val="24"/>
        </w:rPr>
        <w:t>工作条件：</w:t>
      </w:r>
      <w:r>
        <w:rPr>
          <w:rFonts w:hint="eastAsia" w:asciiTheme="minorEastAsia" w:hAnsiTheme="minorEastAsia" w:cstheme="minorEastAsia"/>
          <w:bCs/>
          <w:kern w:val="0"/>
          <w:sz w:val="24"/>
          <w:szCs w:val="24"/>
        </w:rPr>
        <w:t>除了在技术规格中另有规定外，</w:t>
      </w:r>
      <w:r>
        <w:rPr>
          <w:rFonts w:hint="eastAsia" w:asciiTheme="minorEastAsia" w:hAnsiTheme="minorEastAsia" w:cstheme="minorEastAsia"/>
          <w:sz w:val="24"/>
          <w:szCs w:val="24"/>
          <w:lang w:bidi="ar"/>
        </w:rPr>
        <w:t>供应商</w:t>
      </w:r>
      <w:r>
        <w:rPr>
          <w:rFonts w:hint="eastAsia" w:asciiTheme="minorEastAsia" w:hAnsiTheme="minorEastAsia" w:cstheme="minorEastAsia"/>
          <w:bCs/>
          <w:kern w:val="0"/>
          <w:sz w:val="24"/>
          <w:szCs w:val="24"/>
        </w:rPr>
        <w:t>提供的一切仪器、设备和系统，应符合下列条件：</w:t>
      </w:r>
    </w:p>
    <w:p>
      <w:pPr>
        <w:numPr>
          <w:ilvl w:val="0"/>
          <w:numId w:val="4"/>
        </w:numPr>
        <w:tabs>
          <w:tab w:val="left" w:pos="735"/>
          <w:tab w:val="clear" w:pos="1140"/>
        </w:tabs>
        <w:spacing w:before="120" w:beforeLines="50" w:line="360" w:lineRule="auto"/>
        <w:ind w:left="735" w:hanging="315"/>
        <w:rPr>
          <w:rFonts w:asciiTheme="minorEastAsia" w:hAnsiTheme="minorEastAsia" w:cstheme="minorEastAsia"/>
          <w:bCs/>
          <w:kern w:val="0"/>
          <w:sz w:val="24"/>
          <w:szCs w:val="24"/>
        </w:rPr>
      </w:pPr>
      <w:r>
        <w:rPr>
          <w:rFonts w:hint="eastAsia" w:asciiTheme="minorEastAsia" w:hAnsiTheme="minorEastAsia" w:cstheme="minorEastAsia"/>
          <w:sz w:val="24"/>
          <w:szCs w:val="24"/>
        </w:rPr>
        <w:t>仪器设备的插头要符合中国电工标准。如不符合，则应提供适合仪器插头的插座，必须要有接地。</w:t>
      </w:r>
    </w:p>
    <w:p>
      <w:pPr>
        <w:numPr>
          <w:ilvl w:val="0"/>
          <w:numId w:val="4"/>
        </w:numPr>
        <w:tabs>
          <w:tab w:val="left" w:pos="735"/>
          <w:tab w:val="clear" w:pos="1140"/>
        </w:tabs>
        <w:spacing w:before="120" w:beforeLines="50" w:line="360" w:lineRule="auto"/>
        <w:ind w:left="735" w:hanging="315"/>
        <w:rPr>
          <w:rFonts w:asciiTheme="minorEastAsia" w:hAnsiTheme="minorEastAsia" w:cstheme="minorEastAsia"/>
          <w:bCs/>
          <w:kern w:val="0"/>
          <w:sz w:val="24"/>
          <w:szCs w:val="24"/>
        </w:rPr>
      </w:pPr>
      <w:r>
        <w:rPr>
          <w:rFonts w:hint="eastAsia" w:asciiTheme="minorEastAsia" w:hAnsiTheme="minorEastAsia" w:cstheme="minorEastAsia"/>
          <w:kern w:val="0"/>
          <w:sz w:val="24"/>
          <w:szCs w:val="24"/>
        </w:rPr>
        <w:t>如果仪器设备需特殊的工作条件（如：水、电源、磁场强度、特殊温度、湿度、震动强度等），</w:t>
      </w:r>
      <w:r>
        <w:rPr>
          <w:rFonts w:hint="eastAsia" w:asciiTheme="minorEastAsia" w:hAnsiTheme="minorEastAsia" w:cstheme="minorEastAsia"/>
          <w:sz w:val="24"/>
          <w:szCs w:val="24"/>
          <w:lang w:bidi="ar"/>
        </w:rPr>
        <w:t>供应商</w:t>
      </w:r>
      <w:r>
        <w:rPr>
          <w:rFonts w:hint="eastAsia" w:asciiTheme="minorEastAsia" w:hAnsiTheme="minorEastAsia" w:cstheme="minorEastAsia"/>
          <w:kern w:val="0"/>
          <w:sz w:val="24"/>
          <w:szCs w:val="24"/>
        </w:rPr>
        <w:t>应在有关投标文件中加以说明。</w:t>
      </w:r>
    </w:p>
    <w:p>
      <w:pPr>
        <w:numPr>
          <w:ilvl w:val="0"/>
          <w:numId w:val="3"/>
        </w:numPr>
        <w:tabs>
          <w:tab w:val="left" w:pos="900"/>
        </w:tabs>
        <w:spacing w:before="120" w:beforeLines="50" w:line="360" w:lineRule="auto"/>
        <w:rPr>
          <w:rFonts w:hint="eastAsia" w:asciiTheme="minorEastAsia" w:hAnsiTheme="minorEastAsia" w:cstheme="minorEastAsia"/>
          <w:b/>
          <w:sz w:val="24"/>
          <w:szCs w:val="24"/>
        </w:rPr>
      </w:pPr>
      <w:r>
        <w:rPr>
          <w:rFonts w:hint="eastAsia" w:asciiTheme="minorEastAsia" w:hAnsiTheme="minorEastAsia" w:cstheme="minorEastAsia"/>
          <w:sz w:val="24"/>
          <w:szCs w:val="24"/>
        </w:rPr>
        <w:t>培训要求：培训是指涉及产品基本原理、安装、调试、操作使用和保养维修等有关内容的学习。</w:t>
      </w:r>
      <w:r>
        <w:rPr>
          <w:rFonts w:hint="eastAsia" w:asciiTheme="minorEastAsia" w:hAnsiTheme="minorEastAsia" w:cstheme="minorEastAsia"/>
          <w:sz w:val="24"/>
          <w:szCs w:val="24"/>
          <w:lang w:bidi="ar"/>
        </w:rPr>
        <w:t>供应商</w:t>
      </w:r>
      <w:r>
        <w:rPr>
          <w:rFonts w:hint="eastAsia" w:asciiTheme="minorEastAsia" w:hAnsiTheme="minorEastAsia" w:cstheme="minorEastAsia"/>
          <w:sz w:val="24"/>
          <w:szCs w:val="24"/>
        </w:rPr>
        <w:t>应保证在采购人指定交货地点对每包（品目）最终用户设备操作人员提供不少于1天的免费培训。</w:t>
      </w:r>
      <w:r>
        <w:rPr>
          <w:rFonts w:hint="eastAsia" w:asciiTheme="minorEastAsia" w:hAnsiTheme="minorEastAsia" w:cstheme="minorEastAsia"/>
          <w:sz w:val="24"/>
          <w:szCs w:val="24"/>
          <w:lang w:bidi="ar"/>
        </w:rPr>
        <w:t>供应商</w:t>
      </w:r>
      <w:r>
        <w:rPr>
          <w:rFonts w:hint="eastAsia" w:asciiTheme="minorEastAsia" w:hAnsiTheme="minorEastAsia" w:cstheme="minorEastAsia"/>
          <w:sz w:val="24"/>
          <w:szCs w:val="24"/>
        </w:rPr>
        <w:t>投标时应提供详细的培训方案。培训教员的差旅费、食宿费、培训教材等费用，应计入投标报价。</w:t>
      </w:r>
    </w:p>
    <w:p>
      <w:pPr>
        <w:spacing w:before="120" w:line="360" w:lineRule="auto"/>
        <w:jc w:val="center"/>
        <w:rPr>
          <w:rFonts w:hint="eastAsia" w:asciiTheme="minorEastAsia" w:hAnsiTheme="minorEastAsia" w:cstheme="minorEastAsia"/>
          <w:b/>
          <w:sz w:val="24"/>
          <w:szCs w:val="24"/>
        </w:rPr>
      </w:pPr>
    </w:p>
    <w:p>
      <w:pPr>
        <w:spacing w:before="120" w:line="360" w:lineRule="auto"/>
        <w:jc w:val="center"/>
        <w:rPr>
          <w:rFonts w:hint="eastAsia" w:asciiTheme="minorEastAsia" w:hAnsiTheme="minorEastAsia" w:cstheme="minorEastAsia"/>
          <w:b/>
          <w:sz w:val="24"/>
          <w:szCs w:val="24"/>
        </w:rPr>
      </w:pPr>
    </w:p>
    <w:p>
      <w:pPr>
        <w:spacing w:before="120" w:line="360" w:lineRule="auto"/>
        <w:jc w:val="center"/>
        <w:rPr>
          <w:rFonts w:hint="eastAsia" w:asciiTheme="minorEastAsia" w:hAnsiTheme="minorEastAsia" w:cstheme="minorEastAsia"/>
          <w:b/>
          <w:sz w:val="24"/>
          <w:szCs w:val="24"/>
        </w:rPr>
      </w:pPr>
    </w:p>
    <w:p>
      <w:pPr>
        <w:spacing w:before="120" w:line="360" w:lineRule="auto"/>
        <w:jc w:val="center"/>
        <w:rPr>
          <w:rFonts w:hint="eastAsia" w:asciiTheme="minorEastAsia" w:hAnsiTheme="minorEastAsia" w:cstheme="minorEastAsia"/>
          <w:b/>
          <w:sz w:val="24"/>
          <w:szCs w:val="24"/>
        </w:rPr>
      </w:pPr>
    </w:p>
    <w:p>
      <w:pPr>
        <w:spacing w:before="120" w:line="360" w:lineRule="auto"/>
        <w:jc w:val="center"/>
        <w:rPr>
          <w:rFonts w:hint="eastAsia" w:asciiTheme="minorEastAsia" w:hAnsiTheme="minorEastAsia" w:cstheme="minorEastAsia"/>
          <w:b/>
          <w:sz w:val="24"/>
          <w:szCs w:val="24"/>
        </w:rPr>
      </w:pPr>
    </w:p>
    <w:p>
      <w:pPr>
        <w:spacing w:before="120" w:line="360" w:lineRule="auto"/>
        <w:jc w:val="center"/>
        <w:rPr>
          <w:rFonts w:hint="eastAsia" w:asciiTheme="minorEastAsia" w:hAnsiTheme="minorEastAsia" w:cstheme="minorEastAsia"/>
          <w:b/>
          <w:sz w:val="24"/>
          <w:szCs w:val="24"/>
        </w:rPr>
      </w:pPr>
    </w:p>
    <w:p>
      <w:pPr>
        <w:spacing w:before="120" w:line="360" w:lineRule="auto"/>
        <w:jc w:val="center"/>
        <w:rPr>
          <w:rFonts w:hint="eastAsia" w:asciiTheme="minorEastAsia" w:hAnsiTheme="minorEastAsia" w:cstheme="minorEastAsia"/>
          <w:b/>
          <w:sz w:val="24"/>
          <w:szCs w:val="24"/>
        </w:rPr>
      </w:pPr>
    </w:p>
    <w:p>
      <w:pPr>
        <w:spacing w:before="120" w:line="360" w:lineRule="auto"/>
        <w:jc w:val="center"/>
        <w:rPr>
          <w:rFonts w:hint="eastAsia" w:asciiTheme="minorEastAsia" w:hAnsiTheme="minorEastAsia" w:cstheme="minorEastAsia"/>
          <w:b/>
          <w:sz w:val="24"/>
          <w:szCs w:val="24"/>
        </w:rPr>
      </w:pPr>
    </w:p>
    <w:p>
      <w:pPr>
        <w:spacing w:before="120" w:line="360" w:lineRule="auto"/>
        <w:jc w:val="center"/>
        <w:rPr>
          <w:rFonts w:hint="eastAsia" w:asciiTheme="minorEastAsia" w:hAnsiTheme="minorEastAsia" w:cstheme="minorEastAsia"/>
          <w:b/>
          <w:sz w:val="24"/>
          <w:szCs w:val="24"/>
        </w:rPr>
      </w:pPr>
    </w:p>
    <w:p>
      <w:pPr>
        <w:spacing w:before="120" w:line="360" w:lineRule="auto"/>
        <w:jc w:val="both"/>
        <w:rPr>
          <w:rFonts w:hint="eastAsia" w:asciiTheme="minorEastAsia" w:hAnsiTheme="minorEastAsia" w:cstheme="minorEastAsia"/>
          <w:b/>
          <w:sz w:val="24"/>
          <w:szCs w:val="24"/>
        </w:rPr>
      </w:pPr>
    </w:p>
    <w:p>
      <w:pPr>
        <w:spacing w:before="120" w:line="360" w:lineRule="auto"/>
        <w:jc w:val="center"/>
        <w:rPr>
          <w:rFonts w:ascii="宋体" w:hAnsi="宋体" w:eastAsia="宋体" w:cs="宋体"/>
          <w:b/>
          <w:bCs/>
          <w:sz w:val="24"/>
          <w:szCs w:val="24"/>
        </w:rPr>
      </w:pPr>
      <w:r>
        <w:rPr>
          <w:rFonts w:hint="eastAsia" w:asciiTheme="minorEastAsia" w:hAnsiTheme="minorEastAsia" w:cstheme="minorEastAsia"/>
          <w:b/>
          <w:sz w:val="24"/>
          <w:szCs w:val="24"/>
        </w:rPr>
        <w:t>采购标的技术规格及要求</w:t>
      </w:r>
    </w:p>
    <w:p>
      <w:pPr>
        <w:spacing w:before="120" w:beforeLines="50" w:line="360" w:lineRule="auto"/>
        <w:rPr>
          <w:rFonts w:ascii="宋体" w:hAnsi="宋体" w:eastAsia="宋体" w:cs="宋体"/>
          <w:b/>
          <w:color w:val="000000"/>
          <w:sz w:val="24"/>
          <w:szCs w:val="24"/>
        </w:rPr>
      </w:pPr>
      <w:r>
        <w:rPr>
          <w:rFonts w:hint="eastAsia" w:ascii="宋体" w:hAnsi="宋体" w:eastAsia="宋体" w:cs="宋体"/>
          <w:b/>
          <w:color w:val="000000"/>
          <w:sz w:val="24"/>
          <w:szCs w:val="24"/>
        </w:rPr>
        <w:t>品目1-1：微型离心机</w:t>
      </w:r>
    </w:p>
    <w:p>
      <w:pPr>
        <w:spacing w:line="360" w:lineRule="auto"/>
        <w:rPr>
          <w:rFonts w:ascii="宋体" w:hAnsi="宋体" w:eastAsia="宋体" w:cs="宋体"/>
          <w:b/>
          <w:sz w:val="24"/>
          <w:szCs w:val="24"/>
        </w:rPr>
      </w:pPr>
      <w:r>
        <w:rPr>
          <w:rFonts w:hint="eastAsia" w:ascii="宋体" w:hAnsi="宋体" w:eastAsia="宋体" w:cs="宋体"/>
          <w:b/>
          <w:sz w:val="24"/>
          <w:szCs w:val="24"/>
        </w:rPr>
        <w:t>数量：2套</w:t>
      </w:r>
    </w:p>
    <w:p>
      <w:pPr>
        <w:spacing w:line="360" w:lineRule="auto"/>
        <w:rPr>
          <w:rFonts w:ascii="宋体" w:hAnsi="宋体" w:eastAsia="宋体" w:cs="宋体"/>
          <w:b/>
          <w:sz w:val="24"/>
          <w:szCs w:val="24"/>
        </w:rPr>
      </w:pPr>
      <w:r>
        <w:rPr>
          <w:rFonts w:hint="eastAsia" w:ascii="宋体" w:hAnsi="宋体" w:eastAsia="宋体" w:cs="宋体"/>
          <w:b/>
          <w:sz w:val="24"/>
          <w:szCs w:val="24"/>
        </w:rPr>
        <w:t>一、主要用途：</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1、反应液混匀离心</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2、核酸提取（酚氯仿抽提/离心柱提取）</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3、组织匀浆细胞裂解物去除</w:t>
      </w:r>
      <w:r>
        <w:rPr>
          <w:rFonts w:hint="eastAsia" w:ascii="宋体" w:hAnsi="宋体" w:eastAsia="宋体" w:cs="宋体"/>
          <w:sz w:val="24"/>
          <w:szCs w:val="24"/>
          <w:lang w:eastAsia="zh-CN"/>
        </w:rPr>
        <w:t>。</w:t>
      </w:r>
    </w:p>
    <w:p>
      <w:pPr>
        <w:spacing w:line="360" w:lineRule="auto"/>
        <w:rPr>
          <w:rFonts w:ascii="宋体" w:hAnsi="宋体" w:eastAsia="宋体" w:cs="宋体"/>
          <w:b/>
          <w:sz w:val="24"/>
          <w:szCs w:val="24"/>
        </w:rPr>
      </w:pPr>
      <w:r>
        <w:rPr>
          <w:rFonts w:hint="eastAsia" w:ascii="宋体" w:hAnsi="宋体" w:eastAsia="宋体" w:cs="宋体"/>
          <w:b/>
          <w:sz w:val="24"/>
          <w:szCs w:val="24"/>
        </w:rPr>
        <w:t>二、工作条件：</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1、电压：230V, 50-60Hz</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2、电流：0.45 A, 60W（最大）</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3、环境温度：10℃-40℃</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4、最大湿度：10-75% </w:t>
      </w:r>
      <w:r>
        <w:rPr>
          <w:rFonts w:hint="eastAsia" w:ascii="宋体" w:hAnsi="宋体" w:eastAsia="宋体" w:cs="宋体"/>
          <w:sz w:val="24"/>
          <w:szCs w:val="24"/>
          <w:lang w:eastAsia="zh-CN"/>
        </w:rPr>
        <w:t>。</w:t>
      </w:r>
    </w:p>
    <w:p>
      <w:pPr>
        <w:spacing w:line="360" w:lineRule="auto"/>
        <w:rPr>
          <w:rFonts w:ascii="宋体" w:hAnsi="宋体" w:eastAsia="宋体" w:cs="宋体"/>
          <w:b/>
          <w:sz w:val="24"/>
          <w:szCs w:val="24"/>
        </w:rPr>
      </w:pPr>
      <w:r>
        <w:rPr>
          <w:rFonts w:hint="eastAsia" w:ascii="宋体" w:hAnsi="宋体" w:eastAsia="宋体" w:cs="宋体"/>
          <w:b/>
          <w:sz w:val="24"/>
          <w:szCs w:val="24"/>
        </w:rPr>
        <w:t>三、性能与参数：</w:t>
      </w:r>
    </w:p>
    <w:p>
      <w:pPr>
        <w:spacing w:line="360" w:lineRule="auto"/>
        <w:rPr>
          <w:rFonts w:ascii="宋体" w:hAnsi="宋体" w:eastAsia="宋体" w:cs="宋体"/>
          <w:sz w:val="24"/>
          <w:szCs w:val="24"/>
        </w:rPr>
      </w:pPr>
      <w:r>
        <w:rPr>
          <w:rFonts w:hint="eastAsia" w:ascii="宋体" w:hAnsi="宋体" w:eastAsia="宋体" w:cs="宋体"/>
          <w:sz w:val="24"/>
          <w:szCs w:val="24"/>
        </w:rPr>
        <w:t>1、造型精巧</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2、超静音运行，噪音水平低</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3、便于操作的数字显示屏</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4、气流导向，保持样品低温水平，保护温度敏感样品</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5、具备瞬时离心按键，便于操作</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6、离心结束后，离心机盖自动开启，防止样品过热，方便取放样品</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7、最大相对离心力可达12,100 xg (13,400 rpm)</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8、最大容量：12 x 1.5 mL/ 2.0 mL离心管</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9、噪音：49 dBa</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10、铝制转子，无使用寿命限制，可高温高压灭菌</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11、转子和转子盖耐化学腐蚀</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12、加减速：13秒/12秒</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13、离心计时：15秒到30分钟</w:t>
      </w:r>
      <w:r>
        <w:rPr>
          <w:rFonts w:hint="eastAsia" w:ascii="宋体" w:hAnsi="宋体" w:eastAsia="宋体" w:cs="宋体"/>
          <w:sz w:val="24"/>
          <w:szCs w:val="24"/>
          <w:lang w:eastAsia="zh-CN"/>
        </w:rPr>
        <w:t>。</w:t>
      </w:r>
    </w:p>
    <w:p>
      <w:pPr>
        <w:spacing w:before="120" w:beforeLines="50" w:line="360" w:lineRule="auto"/>
        <w:rPr>
          <w:rFonts w:ascii="宋体" w:hAnsi="宋体" w:eastAsia="宋体" w:cs="宋体"/>
          <w:b/>
          <w:color w:val="000000"/>
          <w:sz w:val="24"/>
          <w:szCs w:val="24"/>
        </w:rPr>
      </w:pPr>
    </w:p>
    <w:p>
      <w:pPr>
        <w:spacing w:before="120" w:beforeLines="50" w:line="360" w:lineRule="auto"/>
        <w:rPr>
          <w:rFonts w:ascii="宋体" w:hAnsi="宋体" w:eastAsia="宋体" w:cs="宋体"/>
          <w:b/>
          <w:color w:val="000000"/>
          <w:sz w:val="24"/>
          <w:szCs w:val="24"/>
        </w:rPr>
      </w:pPr>
      <w:r>
        <w:rPr>
          <w:rFonts w:hint="eastAsia" w:ascii="宋体" w:hAnsi="宋体" w:eastAsia="宋体" w:cs="宋体"/>
          <w:b/>
          <w:color w:val="000000"/>
          <w:sz w:val="24"/>
          <w:szCs w:val="24"/>
        </w:rPr>
        <w:t>品目1-2：漩涡振荡器</w:t>
      </w:r>
    </w:p>
    <w:p>
      <w:pPr>
        <w:spacing w:line="360" w:lineRule="auto"/>
        <w:rPr>
          <w:rFonts w:ascii="宋体" w:hAnsi="宋体" w:eastAsia="宋体" w:cs="宋体"/>
          <w:b/>
          <w:bCs/>
          <w:sz w:val="24"/>
          <w:szCs w:val="24"/>
        </w:rPr>
      </w:pPr>
      <w:r>
        <w:rPr>
          <w:rFonts w:hint="eastAsia" w:ascii="宋体" w:hAnsi="宋体" w:eastAsia="宋体" w:cs="宋体"/>
          <w:b/>
          <w:bCs/>
          <w:sz w:val="24"/>
          <w:szCs w:val="24"/>
        </w:rPr>
        <w:t>数量：2套</w:t>
      </w:r>
    </w:p>
    <w:p>
      <w:pPr>
        <w:spacing w:line="360" w:lineRule="auto"/>
        <w:outlineLvl w:val="0"/>
        <w:rPr>
          <w:rFonts w:ascii="宋体" w:hAnsi="宋体" w:eastAsia="宋体" w:cs="宋体"/>
          <w:b/>
          <w:bCs/>
          <w:sz w:val="24"/>
          <w:szCs w:val="24"/>
        </w:rPr>
      </w:pPr>
      <w:r>
        <w:rPr>
          <w:rFonts w:hint="eastAsia" w:ascii="宋体" w:hAnsi="宋体" w:eastAsia="宋体" w:cs="宋体"/>
          <w:b/>
          <w:bCs/>
          <w:sz w:val="24"/>
          <w:szCs w:val="24"/>
        </w:rPr>
        <w:t>一、主要用途</w:t>
      </w:r>
    </w:p>
    <w:p>
      <w:pPr>
        <w:spacing w:line="360" w:lineRule="auto"/>
        <w:rPr>
          <w:rFonts w:ascii="宋体" w:hAnsi="宋体" w:eastAsia="宋体" w:cs="宋体"/>
          <w:sz w:val="24"/>
          <w:szCs w:val="24"/>
        </w:rPr>
      </w:pPr>
      <w:r>
        <w:rPr>
          <w:rFonts w:hint="eastAsia" w:ascii="宋体" w:hAnsi="宋体" w:eastAsia="宋体" w:cs="宋体"/>
          <w:sz w:val="24"/>
          <w:szCs w:val="24"/>
        </w:rPr>
        <w:t>应用于生物化学，基因工程，医学等实验需要，混匀等实验内容。</w:t>
      </w:r>
    </w:p>
    <w:p>
      <w:pPr>
        <w:spacing w:line="360" w:lineRule="auto"/>
        <w:outlineLvl w:val="0"/>
        <w:rPr>
          <w:rFonts w:ascii="宋体" w:hAnsi="宋体" w:eastAsia="宋体" w:cs="宋体"/>
          <w:b/>
          <w:bCs/>
          <w:sz w:val="24"/>
          <w:szCs w:val="24"/>
        </w:rPr>
      </w:pPr>
      <w:r>
        <w:rPr>
          <w:rFonts w:hint="eastAsia" w:ascii="宋体" w:hAnsi="宋体" w:eastAsia="宋体" w:cs="宋体"/>
          <w:b/>
          <w:bCs/>
          <w:sz w:val="24"/>
          <w:szCs w:val="24"/>
        </w:rPr>
        <w:t>二、工作条件</w:t>
      </w:r>
    </w:p>
    <w:p>
      <w:pPr>
        <w:numPr>
          <w:ilvl w:val="0"/>
          <w:numId w:val="5"/>
        </w:numPr>
        <w:spacing w:line="360" w:lineRule="auto"/>
        <w:contextualSpacing/>
        <w:rPr>
          <w:rFonts w:ascii="宋体" w:hAnsi="宋体" w:eastAsia="宋体" w:cs="宋体"/>
          <w:sz w:val="24"/>
          <w:szCs w:val="24"/>
        </w:rPr>
      </w:pPr>
      <w:r>
        <w:rPr>
          <w:rFonts w:hint="eastAsia" w:ascii="宋体" w:hAnsi="宋体" w:eastAsia="宋体" w:cs="宋体"/>
          <w:sz w:val="24"/>
          <w:szCs w:val="24"/>
        </w:rPr>
        <w:t>工作电源：230V/50Hz/0.5A</w:t>
      </w:r>
    </w:p>
    <w:p>
      <w:pPr>
        <w:spacing w:line="360" w:lineRule="auto"/>
        <w:outlineLvl w:val="0"/>
        <w:rPr>
          <w:rFonts w:ascii="宋体" w:hAnsi="宋体" w:eastAsia="宋体" w:cs="宋体"/>
          <w:b/>
          <w:bCs/>
          <w:sz w:val="24"/>
          <w:szCs w:val="24"/>
        </w:rPr>
      </w:pPr>
      <w:r>
        <w:rPr>
          <w:rFonts w:hint="eastAsia" w:ascii="宋体" w:hAnsi="宋体" w:eastAsia="宋体" w:cs="宋体"/>
          <w:b/>
          <w:bCs/>
          <w:sz w:val="24"/>
          <w:szCs w:val="24"/>
        </w:rPr>
        <w:t>三、性能与参数</w:t>
      </w:r>
    </w:p>
    <w:p>
      <w:pPr>
        <w:spacing w:line="360" w:lineRule="auto"/>
        <w:contextualSpacing/>
        <w:rPr>
          <w:rFonts w:hint="eastAsia" w:ascii="宋体" w:hAnsi="宋体" w:eastAsia="宋体" w:cs="宋体"/>
          <w:sz w:val="24"/>
          <w:szCs w:val="24"/>
          <w:lang w:eastAsia="zh-CN"/>
        </w:rPr>
      </w:pPr>
      <w:r>
        <w:rPr>
          <w:rFonts w:hint="eastAsia" w:ascii="宋体" w:hAnsi="宋体" w:eastAsia="宋体" w:cs="宋体"/>
          <w:sz w:val="24"/>
          <w:szCs w:val="24"/>
        </w:rPr>
        <w:t>1、运行模式：点振、连续振荡，旋钮模拟调速</w:t>
      </w:r>
      <w:r>
        <w:rPr>
          <w:rFonts w:hint="eastAsia" w:ascii="宋体" w:hAnsi="宋体" w:eastAsia="宋体" w:cs="宋体"/>
          <w:sz w:val="24"/>
          <w:szCs w:val="24"/>
          <w:lang w:eastAsia="zh-CN"/>
        </w:rPr>
        <w:t>。</w:t>
      </w:r>
    </w:p>
    <w:p>
      <w:pPr>
        <w:spacing w:line="360" w:lineRule="auto"/>
        <w:contextualSpacing/>
        <w:rPr>
          <w:rFonts w:hint="eastAsia" w:ascii="宋体" w:hAnsi="宋体" w:eastAsia="宋体" w:cs="宋体"/>
          <w:sz w:val="24"/>
          <w:szCs w:val="24"/>
          <w:lang w:eastAsia="zh-CN"/>
        </w:rPr>
      </w:pPr>
      <w:r>
        <w:rPr>
          <w:rFonts w:hint="eastAsia" w:ascii="宋体" w:hAnsi="宋体" w:eastAsia="宋体" w:cs="宋体"/>
          <w:sz w:val="24"/>
          <w:szCs w:val="24"/>
        </w:rPr>
        <w:t>2、混匀频率：600-3200rpm</w:t>
      </w:r>
      <w:r>
        <w:rPr>
          <w:rFonts w:hint="eastAsia" w:ascii="宋体" w:hAnsi="宋体" w:eastAsia="宋体" w:cs="宋体"/>
          <w:sz w:val="24"/>
          <w:szCs w:val="24"/>
          <w:lang w:eastAsia="zh-CN"/>
        </w:rPr>
        <w:t>。</w:t>
      </w:r>
    </w:p>
    <w:p>
      <w:pPr>
        <w:spacing w:line="360" w:lineRule="auto"/>
        <w:contextualSpacing/>
        <w:rPr>
          <w:rFonts w:hint="eastAsia" w:ascii="宋体" w:hAnsi="宋体" w:eastAsia="宋体" w:cs="宋体"/>
          <w:sz w:val="24"/>
          <w:szCs w:val="24"/>
          <w:lang w:eastAsia="zh-CN"/>
        </w:rPr>
      </w:pPr>
      <w:r>
        <w:rPr>
          <w:rFonts w:hint="eastAsia" w:ascii="宋体" w:hAnsi="宋体" w:eastAsia="宋体" w:cs="宋体"/>
          <w:sz w:val="24"/>
          <w:szCs w:val="24"/>
        </w:rPr>
        <w:t>3、多功能性：具备各种形状、尺寸和材料的附件，应用范围广泛，适合各种试管与容器，无论自动还是手动混合方式</w:t>
      </w:r>
      <w:r>
        <w:rPr>
          <w:rFonts w:hint="eastAsia" w:ascii="宋体" w:hAnsi="宋体" w:eastAsia="宋体" w:cs="宋体"/>
          <w:sz w:val="24"/>
          <w:szCs w:val="24"/>
          <w:lang w:eastAsia="zh-CN"/>
        </w:rPr>
        <w:t>。</w:t>
      </w:r>
    </w:p>
    <w:p>
      <w:pPr>
        <w:spacing w:line="360" w:lineRule="auto"/>
        <w:contextualSpacing/>
        <w:rPr>
          <w:rFonts w:hint="eastAsia" w:ascii="宋体" w:hAnsi="宋体" w:eastAsia="宋体" w:cs="宋体"/>
          <w:sz w:val="24"/>
          <w:szCs w:val="24"/>
          <w:lang w:eastAsia="zh-CN"/>
        </w:rPr>
      </w:pPr>
      <w:r>
        <w:rPr>
          <w:rFonts w:hint="eastAsia" w:ascii="宋体" w:hAnsi="宋体" w:eastAsia="宋体" w:cs="宋体"/>
          <w:sz w:val="24"/>
          <w:szCs w:val="24"/>
        </w:rPr>
        <w:t>4、自动或点振混合方式：三点开关可选择自动或点振混合方式，可调速度控制，能从低速振动到高速旋涡混合</w:t>
      </w:r>
      <w:r>
        <w:rPr>
          <w:rFonts w:hint="eastAsia" w:ascii="宋体" w:hAnsi="宋体" w:eastAsia="宋体" w:cs="宋体"/>
          <w:sz w:val="24"/>
          <w:szCs w:val="24"/>
          <w:lang w:eastAsia="zh-CN"/>
        </w:rPr>
        <w:t>。</w:t>
      </w:r>
    </w:p>
    <w:p>
      <w:pPr>
        <w:spacing w:line="360" w:lineRule="auto"/>
        <w:contextualSpacing/>
        <w:rPr>
          <w:rFonts w:hint="eastAsia" w:ascii="宋体" w:hAnsi="宋体" w:eastAsia="宋体" w:cs="宋体"/>
          <w:sz w:val="24"/>
          <w:szCs w:val="24"/>
          <w:lang w:eastAsia="zh-CN"/>
        </w:rPr>
      </w:pPr>
      <w:r>
        <w:rPr>
          <w:rFonts w:hint="eastAsia" w:ascii="宋体" w:hAnsi="宋体" w:eastAsia="宋体" w:cs="宋体"/>
          <w:sz w:val="24"/>
          <w:szCs w:val="24"/>
        </w:rPr>
        <w:t>5、稳定性：整体金属外壳，为各种混合提供稳定的操作平台</w:t>
      </w:r>
      <w:r>
        <w:rPr>
          <w:rFonts w:hint="eastAsia" w:ascii="宋体" w:hAnsi="宋体" w:eastAsia="宋体" w:cs="宋体"/>
          <w:sz w:val="24"/>
          <w:szCs w:val="24"/>
          <w:lang w:eastAsia="zh-CN"/>
        </w:rPr>
        <w:t>。</w:t>
      </w:r>
    </w:p>
    <w:p>
      <w:pPr>
        <w:spacing w:line="360" w:lineRule="auto"/>
        <w:contextualSpacing/>
        <w:rPr>
          <w:rFonts w:hint="eastAsia" w:ascii="宋体" w:hAnsi="宋体" w:eastAsia="宋体" w:cs="宋体"/>
          <w:sz w:val="24"/>
          <w:szCs w:val="24"/>
          <w:lang w:eastAsia="zh-CN"/>
        </w:rPr>
      </w:pPr>
      <w:r>
        <w:rPr>
          <w:rFonts w:hint="eastAsia" w:ascii="宋体" w:hAnsi="宋体" w:eastAsia="宋体" w:cs="宋体"/>
          <w:sz w:val="24"/>
          <w:szCs w:val="24"/>
        </w:rPr>
        <w:t>6、可靠性：具备全球实验室验证的性能</w:t>
      </w:r>
      <w:r>
        <w:rPr>
          <w:rFonts w:hint="eastAsia" w:ascii="宋体" w:hAnsi="宋体" w:eastAsia="宋体" w:cs="宋体"/>
          <w:sz w:val="24"/>
          <w:szCs w:val="24"/>
          <w:lang w:eastAsia="zh-CN"/>
        </w:rPr>
        <w:t>。</w:t>
      </w:r>
    </w:p>
    <w:p>
      <w:pPr>
        <w:spacing w:line="360" w:lineRule="auto"/>
        <w:contextualSpacing/>
        <w:rPr>
          <w:rFonts w:hint="eastAsia" w:ascii="宋体" w:hAnsi="宋体" w:eastAsia="宋体" w:cs="宋体"/>
          <w:sz w:val="24"/>
          <w:szCs w:val="24"/>
          <w:lang w:eastAsia="zh-CN"/>
        </w:rPr>
      </w:pPr>
      <w:r>
        <w:rPr>
          <w:rFonts w:hint="eastAsia" w:ascii="宋体" w:hAnsi="宋体" w:eastAsia="宋体" w:cs="宋体"/>
          <w:sz w:val="24"/>
          <w:szCs w:val="24"/>
        </w:rPr>
        <w:t>7、材质：整体金属铸造，橡胶底脚</w:t>
      </w:r>
      <w:r>
        <w:rPr>
          <w:rFonts w:hint="eastAsia" w:ascii="宋体" w:hAnsi="宋体" w:eastAsia="宋体" w:cs="宋体"/>
          <w:sz w:val="24"/>
          <w:szCs w:val="24"/>
          <w:lang w:eastAsia="zh-CN"/>
        </w:rPr>
        <w:t>。</w:t>
      </w:r>
    </w:p>
    <w:p>
      <w:pPr>
        <w:spacing w:line="360" w:lineRule="auto"/>
        <w:contextualSpacing/>
        <w:rPr>
          <w:rFonts w:hint="eastAsia" w:ascii="宋体" w:hAnsi="宋体" w:eastAsia="宋体" w:cs="宋体"/>
          <w:sz w:val="24"/>
          <w:szCs w:val="24"/>
          <w:lang w:eastAsia="zh-CN"/>
        </w:rPr>
      </w:pPr>
      <w:r>
        <w:rPr>
          <w:rFonts w:hint="eastAsia" w:ascii="宋体" w:hAnsi="宋体" w:eastAsia="宋体" w:cs="宋体"/>
          <w:sz w:val="24"/>
          <w:szCs w:val="24"/>
        </w:rPr>
        <w:t>8、可在冷库或者培养箱中使用</w:t>
      </w:r>
      <w:r>
        <w:rPr>
          <w:rFonts w:hint="eastAsia" w:ascii="宋体" w:hAnsi="宋体" w:eastAsia="宋体" w:cs="宋体"/>
          <w:sz w:val="24"/>
          <w:szCs w:val="24"/>
          <w:lang w:eastAsia="zh-CN"/>
        </w:rPr>
        <w:t>。</w:t>
      </w:r>
    </w:p>
    <w:p>
      <w:pPr>
        <w:spacing w:before="120" w:beforeLines="50" w:line="360" w:lineRule="auto"/>
        <w:rPr>
          <w:rFonts w:ascii="宋体" w:hAnsi="宋体" w:eastAsia="宋体" w:cs="宋体"/>
          <w:b/>
          <w:color w:val="000000"/>
          <w:sz w:val="24"/>
          <w:szCs w:val="24"/>
        </w:rPr>
      </w:pPr>
    </w:p>
    <w:p>
      <w:pPr>
        <w:spacing w:line="360" w:lineRule="auto"/>
        <w:rPr>
          <w:rFonts w:ascii="宋体" w:hAnsi="宋体" w:eastAsia="宋体" w:cs="宋体"/>
          <w:b/>
          <w:color w:val="000000"/>
          <w:sz w:val="24"/>
          <w:szCs w:val="24"/>
        </w:rPr>
      </w:pPr>
      <w:r>
        <w:rPr>
          <w:rFonts w:hint="eastAsia" w:ascii="宋体" w:hAnsi="宋体" w:eastAsia="宋体" w:cs="宋体"/>
          <w:b/>
          <w:color w:val="000000"/>
          <w:sz w:val="24"/>
          <w:szCs w:val="24"/>
        </w:rPr>
        <w:t>品目1-3:高速冷冻离心机</w:t>
      </w:r>
    </w:p>
    <w:p>
      <w:pPr>
        <w:spacing w:line="360" w:lineRule="auto"/>
        <w:rPr>
          <w:rFonts w:ascii="宋体" w:hAnsi="宋体" w:eastAsia="宋体" w:cs="宋体"/>
          <w:b/>
          <w:color w:val="000000"/>
          <w:sz w:val="24"/>
          <w:szCs w:val="24"/>
        </w:rPr>
      </w:pPr>
      <w:r>
        <w:rPr>
          <w:rFonts w:hint="eastAsia" w:ascii="宋体" w:hAnsi="宋体" w:eastAsia="宋体" w:cs="宋体"/>
          <w:b/>
          <w:color w:val="000000"/>
          <w:sz w:val="24"/>
          <w:szCs w:val="24"/>
        </w:rPr>
        <w:t>数量：1套</w:t>
      </w:r>
    </w:p>
    <w:p>
      <w:pPr>
        <w:spacing w:line="360" w:lineRule="auto"/>
        <w:rPr>
          <w:rFonts w:ascii="宋体" w:hAnsi="宋体" w:eastAsia="宋体" w:cs="宋体"/>
          <w:b/>
          <w:sz w:val="24"/>
          <w:szCs w:val="24"/>
        </w:rPr>
      </w:pPr>
      <w:r>
        <w:rPr>
          <w:rFonts w:hint="eastAsia" w:ascii="宋体" w:hAnsi="宋体" w:eastAsia="宋体" w:cs="宋体"/>
          <w:b/>
          <w:sz w:val="24"/>
          <w:szCs w:val="24"/>
        </w:rPr>
        <w:t>一、工作条件：</w:t>
      </w:r>
    </w:p>
    <w:p>
      <w:pPr>
        <w:spacing w:line="360" w:lineRule="auto"/>
        <w:rPr>
          <w:rFonts w:ascii="宋体" w:hAnsi="宋体" w:eastAsia="宋体" w:cs="宋体"/>
          <w:sz w:val="24"/>
          <w:szCs w:val="24"/>
        </w:rPr>
      </w:pPr>
      <w:r>
        <w:rPr>
          <w:rFonts w:hint="eastAsia" w:ascii="宋体" w:hAnsi="宋体" w:eastAsia="宋体" w:cs="宋体"/>
          <w:sz w:val="24"/>
          <w:szCs w:val="24"/>
        </w:rPr>
        <w:t>1、电压：230 V, 50-60 Hz。</w:t>
      </w:r>
    </w:p>
    <w:p>
      <w:pPr>
        <w:spacing w:line="360" w:lineRule="auto"/>
        <w:rPr>
          <w:rFonts w:ascii="宋体" w:hAnsi="宋体" w:eastAsia="宋体" w:cs="宋体"/>
          <w:sz w:val="24"/>
          <w:szCs w:val="24"/>
        </w:rPr>
      </w:pPr>
      <w:r>
        <w:rPr>
          <w:rFonts w:hint="eastAsia" w:ascii="宋体" w:hAnsi="宋体" w:eastAsia="宋体" w:cs="宋体"/>
          <w:sz w:val="24"/>
          <w:szCs w:val="24"/>
        </w:rPr>
        <w:t>2、电流：6A, 1050W（最大）。</w:t>
      </w:r>
    </w:p>
    <w:p>
      <w:pPr>
        <w:spacing w:line="360" w:lineRule="auto"/>
        <w:rPr>
          <w:rFonts w:ascii="宋体" w:hAnsi="宋体" w:eastAsia="宋体" w:cs="宋体"/>
          <w:sz w:val="24"/>
          <w:szCs w:val="24"/>
        </w:rPr>
      </w:pPr>
      <w:r>
        <w:rPr>
          <w:rFonts w:hint="eastAsia" w:ascii="宋体" w:hAnsi="宋体" w:eastAsia="宋体" w:cs="宋体"/>
          <w:sz w:val="24"/>
          <w:szCs w:val="24"/>
        </w:rPr>
        <w:t>3、环境温度：10℃-40℃。</w:t>
      </w:r>
    </w:p>
    <w:p>
      <w:pPr>
        <w:spacing w:line="360" w:lineRule="auto"/>
        <w:rPr>
          <w:rFonts w:ascii="宋体" w:hAnsi="宋体" w:eastAsia="宋体" w:cs="宋体"/>
          <w:sz w:val="24"/>
          <w:szCs w:val="24"/>
        </w:rPr>
      </w:pPr>
      <w:r>
        <w:rPr>
          <w:rFonts w:hint="eastAsia" w:ascii="宋体" w:hAnsi="宋体" w:eastAsia="宋体" w:cs="宋体"/>
          <w:sz w:val="24"/>
          <w:szCs w:val="24"/>
        </w:rPr>
        <w:t>4、最大湿度：75%。</w:t>
      </w:r>
    </w:p>
    <w:p>
      <w:pPr>
        <w:spacing w:line="360" w:lineRule="auto"/>
        <w:rPr>
          <w:rFonts w:ascii="宋体" w:hAnsi="宋体" w:eastAsia="宋体" w:cs="宋体"/>
          <w:b/>
          <w:sz w:val="24"/>
          <w:szCs w:val="24"/>
        </w:rPr>
      </w:pPr>
      <w:r>
        <w:rPr>
          <w:rFonts w:hint="eastAsia" w:ascii="宋体" w:hAnsi="宋体" w:eastAsia="宋体" w:cs="宋体"/>
          <w:b/>
          <w:sz w:val="24"/>
          <w:szCs w:val="24"/>
        </w:rPr>
        <w:t>二、性能与参数：</w:t>
      </w:r>
    </w:p>
    <w:p>
      <w:pPr>
        <w:spacing w:line="360" w:lineRule="auto"/>
        <w:rPr>
          <w:rFonts w:ascii="宋体" w:hAnsi="宋体" w:eastAsia="宋体" w:cs="宋体"/>
          <w:sz w:val="24"/>
          <w:szCs w:val="24"/>
        </w:rPr>
      </w:pPr>
      <w:r>
        <w:rPr>
          <w:rFonts w:hint="eastAsia" w:ascii="宋体" w:hAnsi="宋体" w:eastAsia="宋体" w:cs="宋体"/>
          <w:sz w:val="24"/>
          <w:szCs w:val="24"/>
        </w:rPr>
        <w:t>1、最大相对离心力（rcf）：30,130×g（17,500rpm）。</w:t>
      </w:r>
    </w:p>
    <w:p>
      <w:pPr>
        <w:spacing w:line="360" w:lineRule="auto"/>
        <w:rPr>
          <w:rFonts w:ascii="宋体" w:hAnsi="宋体" w:eastAsia="宋体" w:cs="宋体"/>
          <w:sz w:val="24"/>
          <w:szCs w:val="24"/>
        </w:rPr>
      </w:pPr>
      <w:r>
        <w:rPr>
          <w:rFonts w:hint="eastAsia" w:ascii="宋体" w:hAnsi="宋体" w:eastAsia="宋体" w:cs="宋体"/>
          <w:sz w:val="24"/>
          <w:szCs w:val="24"/>
        </w:rPr>
        <w:t xml:space="preserve">2、转速/离心力： </w:t>
      </w:r>
    </w:p>
    <w:p>
      <w:pPr>
        <w:spacing w:line="360" w:lineRule="auto"/>
        <w:rPr>
          <w:rFonts w:ascii="宋体" w:hAnsi="宋体" w:eastAsia="宋体" w:cs="宋体"/>
          <w:sz w:val="24"/>
          <w:szCs w:val="24"/>
        </w:rPr>
      </w:pPr>
      <w:r>
        <w:rPr>
          <w:rFonts w:hint="eastAsia" w:ascii="宋体" w:hAnsi="宋体" w:eastAsia="宋体" w:cs="宋体"/>
          <w:sz w:val="24"/>
          <w:szCs w:val="24"/>
        </w:rPr>
        <w:t>100‐5,000 rpm，10rpm 递增，5,000-17,5000rpm, 100rpm递增</w:t>
      </w:r>
    </w:p>
    <w:p>
      <w:pPr>
        <w:spacing w:line="360" w:lineRule="auto"/>
        <w:rPr>
          <w:rFonts w:ascii="宋体" w:hAnsi="宋体" w:eastAsia="宋体" w:cs="宋体"/>
          <w:sz w:val="24"/>
          <w:szCs w:val="24"/>
        </w:rPr>
      </w:pPr>
      <w:r>
        <w:rPr>
          <w:rFonts w:hint="eastAsia" w:ascii="宋体" w:hAnsi="宋体" w:eastAsia="宋体" w:cs="宋体"/>
          <w:sz w:val="24"/>
          <w:szCs w:val="24"/>
        </w:rPr>
        <w:t>1xg；10‐3,000xg,10xg递增；3,000-30,130xg，100xg递增。</w:t>
      </w:r>
    </w:p>
    <w:p>
      <w:pPr>
        <w:spacing w:line="360" w:lineRule="auto"/>
        <w:rPr>
          <w:rFonts w:ascii="宋体" w:hAnsi="宋体" w:eastAsia="宋体" w:cs="宋体"/>
          <w:sz w:val="24"/>
          <w:szCs w:val="24"/>
        </w:rPr>
      </w:pPr>
      <w:r>
        <w:rPr>
          <w:rFonts w:hint="eastAsia" w:ascii="宋体" w:hAnsi="宋体" w:eastAsia="宋体" w:cs="宋体"/>
          <w:sz w:val="24"/>
          <w:szCs w:val="24"/>
        </w:rPr>
        <w:t>3、离心时间：30s‐10min，30s递增；10min‐9h59 min，1min递增；连续离心。</w:t>
      </w:r>
    </w:p>
    <w:p>
      <w:pPr>
        <w:spacing w:line="360" w:lineRule="auto"/>
        <w:rPr>
          <w:rFonts w:ascii="宋体" w:hAnsi="宋体" w:eastAsia="宋体" w:cs="宋体"/>
          <w:sz w:val="24"/>
          <w:szCs w:val="24"/>
        </w:rPr>
      </w:pPr>
      <w:r>
        <w:rPr>
          <w:rFonts w:hint="eastAsia" w:ascii="宋体" w:hAnsi="宋体" w:eastAsia="宋体" w:cs="宋体"/>
          <w:sz w:val="24"/>
          <w:szCs w:val="24"/>
        </w:rPr>
        <w:t>4、最大转子容量48×1.5/2.0mL 离心管。</w:t>
      </w:r>
    </w:p>
    <w:p>
      <w:pPr>
        <w:spacing w:line="360" w:lineRule="auto"/>
        <w:rPr>
          <w:rFonts w:ascii="宋体" w:hAnsi="宋体" w:eastAsia="宋体" w:cs="宋体"/>
          <w:sz w:val="24"/>
          <w:szCs w:val="24"/>
        </w:rPr>
      </w:pPr>
      <w:r>
        <w:rPr>
          <w:rFonts w:hint="eastAsia" w:ascii="宋体" w:hAnsi="宋体" w:eastAsia="宋体" w:cs="宋体"/>
          <w:sz w:val="24"/>
          <w:szCs w:val="24"/>
        </w:rPr>
        <w:t>5、噪音水平：54dB(A)。</w:t>
      </w:r>
    </w:p>
    <w:p>
      <w:pPr>
        <w:spacing w:line="360" w:lineRule="auto"/>
        <w:rPr>
          <w:rFonts w:ascii="宋体" w:hAnsi="宋体" w:eastAsia="宋体" w:cs="宋体"/>
          <w:sz w:val="24"/>
          <w:szCs w:val="24"/>
        </w:rPr>
      </w:pPr>
      <w:r>
        <w:rPr>
          <w:rFonts w:hint="eastAsia" w:ascii="宋体" w:hAnsi="宋体" w:eastAsia="宋体" w:cs="宋体"/>
          <w:sz w:val="24"/>
          <w:szCs w:val="24"/>
        </w:rPr>
        <w:t>6、从零加速至最高转速的时间：14 秒。</w:t>
      </w:r>
    </w:p>
    <w:p>
      <w:pPr>
        <w:spacing w:line="360" w:lineRule="auto"/>
        <w:rPr>
          <w:rFonts w:ascii="宋体" w:hAnsi="宋体" w:eastAsia="宋体" w:cs="宋体"/>
          <w:sz w:val="24"/>
          <w:szCs w:val="24"/>
        </w:rPr>
      </w:pPr>
      <w:r>
        <w:rPr>
          <w:rFonts w:hint="eastAsia" w:ascii="宋体" w:hAnsi="宋体" w:eastAsia="宋体" w:cs="宋体"/>
          <w:sz w:val="24"/>
          <w:szCs w:val="24"/>
        </w:rPr>
        <w:t>7、从最高转速降速至零的时间：15 秒。</w:t>
      </w:r>
    </w:p>
    <w:p>
      <w:pPr>
        <w:spacing w:line="360" w:lineRule="auto"/>
        <w:rPr>
          <w:rFonts w:ascii="宋体" w:hAnsi="宋体" w:eastAsia="宋体" w:cs="宋体"/>
          <w:sz w:val="24"/>
          <w:szCs w:val="24"/>
        </w:rPr>
      </w:pPr>
      <w:r>
        <w:rPr>
          <w:rFonts w:hint="eastAsia" w:ascii="宋体" w:hAnsi="宋体" w:eastAsia="宋体" w:cs="宋体"/>
          <w:sz w:val="24"/>
          <w:szCs w:val="24"/>
        </w:rPr>
        <w:t>8、≥12款不同转子可选择，可离心0.2 mL 至50 mL 的所有离心管、微孔板和PCR 板等。</w:t>
      </w:r>
    </w:p>
    <w:p>
      <w:pPr>
        <w:spacing w:line="360" w:lineRule="auto"/>
        <w:rPr>
          <w:rFonts w:ascii="宋体" w:hAnsi="宋体" w:eastAsia="宋体" w:cs="宋体"/>
          <w:sz w:val="24"/>
          <w:szCs w:val="24"/>
        </w:rPr>
      </w:pPr>
      <w:r>
        <w:rPr>
          <w:rFonts w:hint="eastAsia" w:ascii="宋体" w:hAnsi="宋体" w:eastAsia="宋体" w:cs="宋体"/>
          <w:sz w:val="24"/>
          <w:szCs w:val="24"/>
        </w:rPr>
        <w:t>9、铝合金材质转子, 导热性好，保护温度敏感性样品，配备最大相对离心力： 20,817×g (14,000 rpm)，</w:t>
      </w:r>
      <w:r>
        <w:rPr>
          <w:rFonts w:hint="eastAsia" w:ascii="宋体" w:hAnsi="宋体" w:eastAsia="宋体" w:cs="宋体"/>
          <w:color w:val="333333"/>
          <w:sz w:val="24"/>
          <w:szCs w:val="24"/>
        </w:rPr>
        <w:t>最大容量：30×1.5/2.0 mL 离心管，PTFE涂层，耐化学腐蚀性更强</w:t>
      </w:r>
      <w:r>
        <w:rPr>
          <w:rFonts w:hint="eastAsia" w:ascii="宋体" w:hAnsi="宋体" w:eastAsia="宋体" w:cs="宋体"/>
          <w:sz w:val="24"/>
          <w:szCs w:val="24"/>
        </w:rPr>
        <w:t>10、具备快速锁定转子盖，可以快速、可靠地锁紧转子盖。</w:t>
      </w:r>
    </w:p>
    <w:p>
      <w:pPr>
        <w:spacing w:line="360" w:lineRule="auto"/>
        <w:rPr>
          <w:rFonts w:ascii="宋体" w:hAnsi="宋体" w:eastAsia="宋体" w:cs="宋体"/>
          <w:sz w:val="24"/>
          <w:szCs w:val="24"/>
        </w:rPr>
      </w:pPr>
      <w:r>
        <w:rPr>
          <w:rFonts w:hint="eastAsia" w:ascii="宋体" w:hAnsi="宋体" w:eastAsia="宋体" w:cs="宋体"/>
          <w:sz w:val="24"/>
          <w:szCs w:val="24"/>
        </w:rPr>
        <w:t>11、具备SOFT软刹车功能，防止样品重悬。</w:t>
      </w:r>
    </w:p>
    <w:p>
      <w:pPr>
        <w:spacing w:line="360" w:lineRule="auto"/>
        <w:rPr>
          <w:rFonts w:ascii="宋体" w:hAnsi="宋体" w:eastAsia="宋体" w:cs="宋体"/>
          <w:sz w:val="24"/>
          <w:szCs w:val="24"/>
        </w:rPr>
      </w:pPr>
      <w:r>
        <w:rPr>
          <w:rFonts w:hint="eastAsia" w:ascii="宋体" w:hAnsi="宋体" w:eastAsia="宋体" w:cs="宋体"/>
          <w:sz w:val="24"/>
          <w:szCs w:val="24"/>
        </w:rPr>
        <w:t>12、自动识别≥12款不同转子，并进行限速控制。</w:t>
      </w:r>
    </w:p>
    <w:p>
      <w:pPr>
        <w:spacing w:line="360" w:lineRule="auto"/>
        <w:rPr>
          <w:rFonts w:ascii="宋体" w:hAnsi="宋体" w:eastAsia="宋体" w:cs="宋体"/>
          <w:sz w:val="24"/>
          <w:szCs w:val="24"/>
        </w:rPr>
      </w:pPr>
      <w:r>
        <w:rPr>
          <w:rFonts w:hint="eastAsia" w:ascii="宋体" w:hAnsi="宋体" w:eastAsia="宋体" w:cs="宋体"/>
          <w:sz w:val="24"/>
          <w:szCs w:val="24"/>
        </w:rPr>
        <w:t>13、自动转子失衡识别，离心更安全。</w:t>
      </w:r>
    </w:p>
    <w:p>
      <w:pPr>
        <w:spacing w:line="360" w:lineRule="auto"/>
        <w:rPr>
          <w:rFonts w:ascii="宋体" w:hAnsi="宋体" w:eastAsia="宋体" w:cs="宋体"/>
          <w:sz w:val="24"/>
          <w:szCs w:val="24"/>
        </w:rPr>
      </w:pPr>
      <w:r>
        <w:rPr>
          <w:rFonts w:hint="eastAsia" w:ascii="宋体" w:hAnsi="宋体" w:eastAsia="宋体" w:cs="宋体"/>
          <w:sz w:val="24"/>
          <w:szCs w:val="24"/>
        </w:rPr>
        <w:t>14、可存储≥50个常用程序。</w:t>
      </w:r>
    </w:p>
    <w:p>
      <w:pPr>
        <w:spacing w:line="360" w:lineRule="auto"/>
        <w:rPr>
          <w:rFonts w:ascii="宋体" w:hAnsi="宋体" w:eastAsia="宋体" w:cs="宋体"/>
          <w:sz w:val="24"/>
          <w:szCs w:val="24"/>
        </w:rPr>
      </w:pPr>
      <w:r>
        <w:rPr>
          <w:rFonts w:hint="eastAsia" w:ascii="宋体" w:hAnsi="宋体" w:eastAsia="宋体" w:cs="宋体"/>
          <w:sz w:val="24"/>
          <w:szCs w:val="24"/>
        </w:rPr>
        <w:t>15、5个快捷程序按键，快速运行常用程序。</w:t>
      </w:r>
    </w:p>
    <w:p>
      <w:pPr>
        <w:spacing w:line="360" w:lineRule="auto"/>
        <w:rPr>
          <w:rFonts w:ascii="宋体" w:hAnsi="宋体" w:eastAsia="宋体" w:cs="宋体"/>
          <w:sz w:val="24"/>
          <w:szCs w:val="24"/>
        </w:rPr>
      </w:pPr>
      <w:r>
        <w:rPr>
          <w:rFonts w:hint="eastAsia" w:ascii="宋体" w:hAnsi="宋体" w:eastAsia="宋体" w:cs="宋体"/>
          <w:sz w:val="24"/>
          <w:szCs w:val="24"/>
        </w:rPr>
        <w:t>16、具备瞬时离心功能，按住即可离心。</w:t>
      </w:r>
    </w:p>
    <w:p>
      <w:pPr>
        <w:spacing w:line="360" w:lineRule="auto"/>
        <w:rPr>
          <w:rFonts w:ascii="宋体" w:hAnsi="宋体" w:eastAsia="宋体" w:cs="宋体"/>
          <w:sz w:val="24"/>
          <w:szCs w:val="24"/>
        </w:rPr>
      </w:pPr>
      <w:r>
        <w:rPr>
          <w:rFonts w:hint="eastAsia" w:ascii="宋体" w:hAnsi="宋体" w:eastAsia="宋体" w:cs="宋体"/>
          <w:sz w:val="24"/>
          <w:szCs w:val="24"/>
        </w:rPr>
        <w:t>17、具备定时计时功能，达到预定转速后再倒计时。</w:t>
      </w:r>
    </w:p>
    <w:p>
      <w:pPr>
        <w:spacing w:line="360" w:lineRule="auto"/>
        <w:rPr>
          <w:rFonts w:ascii="宋体" w:hAnsi="宋体" w:eastAsia="宋体" w:cs="宋体"/>
          <w:sz w:val="24"/>
          <w:szCs w:val="24"/>
        </w:rPr>
      </w:pPr>
      <w:r>
        <w:rPr>
          <w:rFonts w:hint="eastAsia" w:ascii="宋体" w:hAnsi="宋体" w:eastAsia="宋体" w:cs="宋体"/>
          <w:sz w:val="24"/>
          <w:szCs w:val="24"/>
        </w:rPr>
        <w:t>18、具有气密性转子盖，可高温高压灭菌。</w:t>
      </w:r>
    </w:p>
    <w:p>
      <w:pPr>
        <w:spacing w:line="360" w:lineRule="auto"/>
        <w:rPr>
          <w:rFonts w:ascii="宋体" w:hAnsi="宋体" w:eastAsia="宋体" w:cs="宋体"/>
          <w:sz w:val="24"/>
          <w:szCs w:val="24"/>
        </w:rPr>
      </w:pPr>
      <w:r>
        <w:rPr>
          <w:rFonts w:hint="eastAsia" w:ascii="宋体" w:hAnsi="宋体" w:eastAsia="宋体" w:cs="宋体"/>
          <w:sz w:val="24"/>
          <w:szCs w:val="24"/>
        </w:rPr>
        <w:t>19、控温范围：-11℃至40℃。</w:t>
      </w:r>
    </w:p>
    <w:p>
      <w:pPr>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0</w:t>
      </w:r>
      <w:r>
        <w:rPr>
          <w:rFonts w:hint="eastAsia" w:ascii="宋体" w:hAnsi="宋体" w:eastAsia="宋体" w:cs="宋体"/>
          <w:sz w:val="24"/>
          <w:szCs w:val="24"/>
        </w:rPr>
        <w:t>、所有转子在最高转速时，均可维持在4℃。</w:t>
      </w:r>
    </w:p>
    <w:p>
      <w:pPr>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1</w:t>
      </w:r>
      <w:r>
        <w:rPr>
          <w:rFonts w:hint="eastAsia" w:ascii="宋体" w:hAnsi="宋体" w:eastAsia="宋体" w:cs="宋体"/>
          <w:sz w:val="24"/>
          <w:szCs w:val="24"/>
        </w:rPr>
        <w:t>、动态压缩机控制技术，优化制冷性能，延长压缩机使用寿命，节约能耗。</w:t>
      </w:r>
    </w:p>
    <w:p>
      <w:pPr>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2</w:t>
      </w:r>
      <w:r>
        <w:rPr>
          <w:rFonts w:hint="eastAsia" w:ascii="宋体" w:hAnsi="宋体" w:eastAsia="宋体" w:cs="宋体"/>
          <w:sz w:val="24"/>
          <w:szCs w:val="24"/>
        </w:rPr>
        <w:t>、ECO 自动待机功能，1, 2, 4, 8 小时无使用后自动关机，节省能耗≥84%，延长压缩机使用寿命。</w:t>
      </w:r>
    </w:p>
    <w:p>
      <w:pPr>
        <w:spacing w:line="360" w:lineRule="auto"/>
        <w:rPr>
          <w:rFonts w:ascii="宋体" w:hAnsi="宋体" w:eastAsia="宋体" w:cs="宋体"/>
          <w:b/>
          <w:bCs/>
          <w:sz w:val="24"/>
        </w:rPr>
      </w:pPr>
      <w:r>
        <w:rPr>
          <w:rFonts w:hint="eastAsia" w:ascii="宋体" w:hAnsi="宋体" w:eastAsia="宋体" w:cs="宋体"/>
          <w:sz w:val="24"/>
          <w:szCs w:val="24"/>
        </w:rPr>
        <w:t>23、内置冷凝水槽，避免冷凝水积聚，防止腐蚀。</w:t>
      </w:r>
    </w:p>
    <w:p>
      <w:pPr>
        <w:pStyle w:val="8"/>
        <w:spacing w:before="120" w:beforeLines="50" w:line="360" w:lineRule="auto"/>
        <w:ind w:firstLine="0" w:firstLineChars="0"/>
        <w:rPr>
          <w:rFonts w:ascii="宋体" w:hAnsi="宋体" w:eastAsia="宋体" w:cs="宋体"/>
          <w:b/>
          <w:bCs/>
          <w:sz w:val="24"/>
        </w:rPr>
      </w:pPr>
    </w:p>
    <w:p>
      <w:pPr>
        <w:pStyle w:val="8"/>
        <w:spacing w:line="360" w:lineRule="auto"/>
        <w:ind w:firstLine="0" w:firstLineChars="0"/>
        <w:rPr>
          <w:rFonts w:ascii="宋体" w:hAnsi="宋体" w:eastAsia="宋体" w:cs="宋体"/>
          <w:b/>
          <w:bCs/>
          <w:sz w:val="24"/>
        </w:rPr>
      </w:pPr>
      <w:r>
        <w:rPr>
          <w:rFonts w:hint="eastAsia" w:ascii="宋体" w:hAnsi="宋体" w:eastAsia="宋体" w:cs="宋体"/>
          <w:b/>
          <w:bCs/>
          <w:sz w:val="24"/>
        </w:rPr>
        <w:t>品目1-4：干式恒温器</w:t>
      </w:r>
    </w:p>
    <w:p>
      <w:pPr>
        <w:pStyle w:val="8"/>
        <w:spacing w:line="360" w:lineRule="auto"/>
        <w:ind w:firstLine="0" w:firstLineChars="0"/>
        <w:rPr>
          <w:rFonts w:ascii="宋体" w:hAnsi="宋体" w:eastAsia="宋体" w:cs="宋体"/>
          <w:b/>
          <w:bCs/>
          <w:sz w:val="24"/>
        </w:rPr>
      </w:pPr>
      <w:r>
        <w:rPr>
          <w:rFonts w:hint="eastAsia" w:ascii="宋体" w:hAnsi="宋体" w:eastAsia="宋体" w:cs="宋体"/>
          <w:b/>
          <w:bCs/>
          <w:sz w:val="24"/>
        </w:rPr>
        <w:t>数量：1套</w:t>
      </w:r>
    </w:p>
    <w:p>
      <w:pPr>
        <w:spacing w:line="360" w:lineRule="auto"/>
        <w:outlineLvl w:val="0"/>
        <w:rPr>
          <w:rFonts w:ascii="宋体" w:hAnsi="宋体" w:eastAsia="宋体" w:cs="Arial"/>
          <w:b/>
          <w:sz w:val="24"/>
          <w:szCs w:val="24"/>
        </w:rPr>
      </w:pPr>
      <w:r>
        <w:rPr>
          <w:rFonts w:hint="eastAsia" w:ascii="宋体" w:hAnsi="宋体" w:eastAsia="宋体" w:cs="Arial"/>
          <w:b/>
          <w:sz w:val="24"/>
          <w:szCs w:val="24"/>
        </w:rPr>
        <w:t>一、主要用途</w:t>
      </w:r>
    </w:p>
    <w:p>
      <w:pPr>
        <w:spacing w:line="360" w:lineRule="auto"/>
        <w:rPr>
          <w:rFonts w:ascii="宋体" w:hAnsi="宋体" w:eastAsia="宋体" w:cs="Arial"/>
          <w:sz w:val="24"/>
          <w:szCs w:val="24"/>
        </w:rPr>
      </w:pPr>
      <w:r>
        <w:rPr>
          <w:rFonts w:hint="eastAsia" w:ascii="宋体" w:hAnsi="宋体" w:eastAsia="宋体" w:cs="Times New Roman"/>
          <w:sz w:val="24"/>
          <w:szCs w:val="24"/>
        </w:rPr>
        <w:t>用于核酸和蛋白的变性、标记，细菌和酵母的培养，裂解反应，混匀，孵育等实验内容。</w:t>
      </w:r>
    </w:p>
    <w:p>
      <w:pPr>
        <w:spacing w:line="360" w:lineRule="auto"/>
        <w:outlineLvl w:val="0"/>
        <w:rPr>
          <w:rFonts w:ascii="宋体" w:hAnsi="宋体" w:eastAsia="宋体" w:cs="Arial"/>
          <w:b/>
          <w:sz w:val="24"/>
          <w:szCs w:val="24"/>
        </w:rPr>
      </w:pPr>
      <w:r>
        <w:rPr>
          <w:rFonts w:hint="eastAsia" w:ascii="宋体" w:hAnsi="宋体" w:eastAsia="宋体" w:cs="Arial"/>
          <w:b/>
          <w:sz w:val="24"/>
          <w:szCs w:val="24"/>
        </w:rPr>
        <w:t>二、工作条件</w:t>
      </w:r>
    </w:p>
    <w:p>
      <w:pPr>
        <w:numPr>
          <w:ilvl w:val="0"/>
          <w:numId w:val="5"/>
        </w:numPr>
        <w:spacing w:line="360" w:lineRule="auto"/>
        <w:contextualSpacing/>
        <w:rPr>
          <w:rFonts w:ascii="宋体" w:hAnsi="宋体" w:eastAsia="宋体" w:cs="Arial"/>
          <w:sz w:val="24"/>
          <w:szCs w:val="24"/>
        </w:rPr>
      </w:pPr>
      <w:r>
        <w:rPr>
          <w:rFonts w:hint="eastAsia" w:ascii="宋体" w:hAnsi="宋体" w:eastAsia="宋体" w:cs="Arial"/>
          <w:sz w:val="24"/>
          <w:szCs w:val="24"/>
        </w:rPr>
        <w:t>工作温度：</w:t>
      </w:r>
      <w:r>
        <w:rPr>
          <w:rFonts w:ascii="宋体" w:hAnsi="宋体" w:eastAsia="宋体" w:cs="Arial"/>
          <w:sz w:val="24"/>
          <w:szCs w:val="24"/>
        </w:rPr>
        <w:t>5</w:t>
      </w:r>
      <w:r>
        <w:rPr>
          <w:rFonts w:hint="eastAsia" w:ascii="宋体" w:hAnsi="宋体" w:eastAsia="宋体" w:cs="Arial"/>
          <w:sz w:val="24"/>
          <w:szCs w:val="24"/>
        </w:rPr>
        <w:t>℃～</w:t>
      </w:r>
      <w:r>
        <w:rPr>
          <w:rFonts w:ascii="宋体" w:hAnsi="宋体" w:eastAsia="宋体" w:cs="Arial"/>
          <w:sz w:val="24"/>
          <w:szCs w:val="24"/>
        </w:rPr>
        <w:t>40</w:t>
      </w:r>
      <w:r>
        <w:rPr>
          <w:rFonts w:hint="eastAsia" w:ascii="宋体" w:hAnsi="宋体" w:eastAsia="宋体" w:cs="Arial"/>
          <w:sz w:val="24"/>
          <w:szCs w:val="24"/>
        </w:rPr>
        <w:t>℃。</w:t>
      </w:r>
    </w:p>
    <w:p>
      <w:pPr>
        <w:numPr>
          <w:ilvl w:val="0"/>
          <w:numId w:val="5"/>
        </w:numPr>
        <w:spacing w:line="360" w:lineRule="auto"/>
        <w:contextualSpacing/>
        <w:rPr>
          <w:rFonts w:ascii="宋体" w:hAnsi="宋体" w:eastAsia="宋体" w:cs="Arial"/>
          <w:sz w:val="24"/>
          <w:szCs w:val="24"/>
        </w:rPr>
      </w:pPr>
      <w:r>
        <w:rPr>
          <w:rFonts w:hint="eastAsia" w:ascii="宋体" w:hAnsi="宋体" w:eastAsia="宋体" w:cs="Arial"/>
          <w:sz w:val="24"/>
          <w:szCs w:val="24"/>
        </w:rPr>
        <w:t>工作湿度：相对湿度</w:t>
      </w:r>
      <w:r>
        <w:rPr>
          <w:rFonts w:ascii="宋体" w:hAnsi="宋体" w:eastAsia="宋体" w:cs="Arial"/>
          <w:sz w:val="24"/>
          <w:szCs w:val="24"/>
        </w:rPr>
        <w:t>10% ~ 90%</w:t>
      </w:r>
      <w:r>
        <w:rPr>
          <w:rFonts w:hint="eastAsia" w:ascii="宋体" w:hAnsi="宋体" w:eastAsia="宋体" w:cs="Arial"/>
          <w:sz w:val="24"/>
          <w:szCs w:val="24"/>
        </w:rPr>
        <w:t>。</w:t>
      </w:r>
    </w:p>
    <w:p>
      <w:pPr>
        <w:numPr>
          <w:ilvl w:val="0"/>
          <w:numId w:val="5"/>
        </w:numPr>
        <w:spacing w:line="360" w:lineRule="auto"/>
        <w:contextualSpacing/>
        <w:rPr>
          <w:rFonts w:ascii="宋体" w:hAnsi="宋体" w:eastAsia="宋体" w:cs="Arial"/>
          <w:sz w:val="24"/>
          <w:szCs w:val="24"/>
        </w:rPr>
      </w:pPr>
      <w:r>
        <w:rPr>
          <w:rFonts w:hint="eastAsia" w:ascii="宋体" w:hAnsi="宋体" w:eastAsia="宋体" w:cs="Arial"/>
          <w:sz w:val="24"/>
          <w:szCs w:val="24"/>
        </w:rPr>
        <w:t>工作电源：</w:t>
      </w:r>
      <w:r>
        <w:rPr>
          <w:rFonts w:ascii="宋体" w:hAnsi="宋体" w:eastAsia="宋体" w:cs="Calibri"/>
          <w:sz w:val="24"/>
          <w:szCs w:val="24"/>
        </w:rPr>
        <w:t>220 V–240 V ±10 %</w:t>
      </w:r>
      <w:r>
        <w:rPr>
          <w:rFonts w:hint="eastAsia" w:ascii="宋体" w:hAnsi="宋体" w:eastAsia="宋体" w:cs="Calibri"/>
          <w:sz w:val="24"/>
          <w:szCs w:val="24"/>
        </w:rPr>
        <w:t>，</w:t>
      </w:r>
      <w:r>
        <w:rPr>
          <w:rFonts w:ascii="宋体" w:hAnsi="宋体" w:eastAsia="宋体" w:cs="Calibri"/>
          <w:sz w:val="24"/>
          <w:szCs w:val="24"/>
        </w:rPr>
        <w:t>50 ~ 60 Hz</w:t>
      </w:r>
      <w:r>
        <w:rPr>
          <w:rFonts w:hint="eastAsia" w:ascii="宋体" w:hAnsi="宋体" w:eastAsia="宋体" w:cs="Calibri"/>
          <w:sz w:val="24"/>
          <w:szCs w:val="24"/>
        </w:rPr>
        <w:t>。</w:t>
      </w:r>
    </w:p>
    <w:p>
      <w:pPr>
        <w:spacing w:line="360" w:lineRule="auto"/>
        <w:outlineLvl w:val="0"/>
        <w:rPr>
          <w:rFonts w:ascii="宋体" w:hAnsi="宋体" w:eastAsia="宋体" w:cs="Arial"/>
          <w:b/>
          <w:sz w:val="24"/>
          <w:szCs w:val="24"/>
        </w:rPr>
      </w:pPr>
      <w:r>
        <w:rPr>
          <w:rFonts w:hint="eastAsia" w:ascii="宋体" w:hAnsi="宋体" w:eastAsia="宋体" w:cs="Arial"/>
          <w:b/>
          <w:sz w:val="24"/>
          <w:szCs w:val="24"/>
        </w:rPr>
        <w:t>三 、性能与参数</w:t>
      </w:r>
    </w:p>
    <w:p>
      <w:pPr>
        <w:spacing w:line="360" w:lineRule="auto"/>
        <w:contextualSpacing/>
        <w:rPr>
          <w:rFonts w:ascii="宋体" w:hAnsi="宋体" w:eastAsia="宋体" w:cs="Arial"/>
          <w:sz w:val="24"/>
          <w:szCs w:val="24"/>
        </w:rPr>
      </w:pPr>
      <w:r>
        <w:rPr>
          <w:rFonts w:hint="eastAsia" w:ascii="宋体" w:hAnsi="宋体" w:eastAsia="宋体" w:cs="Arial"/>
          <w:sz w:val="24"/>
          <w:szCs w:val="24"/>
        </w:rPr>
        <w:t>1.运行模式：15秒至99小时30分钟计时；连续运行。</w:t>
      </w:r>
    </w:p>
    <w:p>
      <w:pPr>
        <w:spacing w:line="360" w:lineRule="auto"/>
        <w:contextualSpacing/>
        <w:rPr>
          <w:rFonts w:ascii="宋体" w:hAnsi="宋体" w:eastAsia="宋体" w:cs="Arial"/>
          <w:sz w:val="24"/>
          <w:szCs w:val="24"/>
        </w:rPr>
      </w:pPr>
      <w:r>
        <w:rPr>
          <w:rFonts w:hint="eastAsia" w:ascii="宋体" w:hAnsi="宋体" w:eastAsia="宋体" w:cs="Arial"/>
          <w:sz w:val="24"/>
          <w:szCs w:val="24"/>
        </w:rPr>
        <w:t>2.温控范围：室温以下</w:t>
      </w:r>
      <w:r>
        <w:rPr>
          <w:rFonts w:ascii="宋体" w:hAnsi="宋体" w:eastAsia="宋体" w:cs="Arial"/>
          <w:sz w:val="24"/>
          <w:szCs w:val="24"/>
        </w:rPr>
        <w:t>-10</w:t>
      </w:r>
      <w:r>
        <w:rPr>
          <w:rFonts w:hint="eastAsia" w:ascii="宋体" w:hAnsi="宋体" w:eastAsia="宋体" w:cs="Arial"/>
          <w:sz w:val="24"/>
          <w:szCs w:val="24"/>
        </w:rPr>
        <w:t>℃ ~ 1</w:t>
      </w:r>
      <w:r>
        <w:rPr>
          <w:rFonts w:ascii="宋体" w:hAnsi="宋体" w:eastAsia="宋体" w:cs="Arial"/>
          <w:sz w:val="24"/>
          <w:szCs w:val="24"/>
        </w:rPr>
        <w:t>1</w:t>
      </w:r>
      <w:r>
        <w:rPr>
          <w:rFonts w:hint="eastAsia" w:ascii="宋体" w:hAnsi="宋体" w:eastAsia="宋体" w:cs="Arial"/>
          <w:sz w:val="24"/>
          <w:szCs w:val="24"/>
        </w:rPr>
        <w:t>0℃。</w:t>
      </w:r>
    </w:p>
    <w:p>
      <w:pPr>
        <w:spacing w:line="360" w:lineRule="auto"/>
        <w:contextualSpacing/>
        <w:rPr>
          <w:rFonts w:ascii="宋体" w:hAnsi="宋体" w:eastAsia="宋体" w:cs="Arial"/>
          <w:sz w:val="24"/>
          <w:szCs w:val="24"/>
        </w:rPr>
      </w:pPr>
      <w:r>
        <w:rPr>
          <w:rFonts w:hint="eastAsia" w:ascii="宋体" w:hAnsi="宋体" w:eastAsia="宋体" w:cs="Arial"/>
          <w:sz w:val="24"/>
          <w:szCs w:val="24"/>
        </w:rPr>
        <w:t>3.温度精确度：</w:t>
      </w:r>
      <w:r>
        <w:rPr>
          <w:rFonts w:ascii="宋体" w:hAnsi="宋体" w:eastAsia="宋体" w:cs="Arial"/>
          <w:sz w:val="24"/>
          <w:szCs w:val="24"/>
        </w:rPr>
        <w:t>20</w:t>
      </w:r>
      <w:r>
        <w:rPr>
          <w:rFonts w:hint="eastAsia" w:ascii="宋体" w:hAnsi="宋体" w:eastAsia="宋体" w:cs="Arial"/>
          <w:sz w:val="24"/>
          <w:szCs w:val="24"/>
        </w:rPr>
        <w:t>℃</w:t>
      </w:r>
      <w:r>
        <w:rPr>
          <w:rFonts w:ascii="宋体" w:hAnsi="宋体" w:eastAsia="宋体" w:cs="Arial"/>
          <w:sz w:val="24"/>
          <w:szCs w:val="24"/>
        </w:rPr>
        <w:t>~ 45</w:t>
      </w:r>
      <w:r>
        <w:rPr>
          <w:rFonts w:hint="eastAsia" w:ascii="宋体" w:hAnsi="宋体" w:eastAsia="宋体" w:cs="Arial"/>
          <w:sz w:val="24"/>
          <w:szCs w:val="24"/>
        </w:rPr>
        <w:t>℃</w:t>
      </w:r>
      <w:r>
        <w:rPr>
          <w:rFonts w:ascii="宋体" w:hAnsi="宋体" w:eastAsia="宋体" w:cs="Arial"/>
          <w:sz w:val="24"/>
          <w:szCs w:val="24"/>
        </w:rPr>
        <w:t>之间，±0.5</w:t>
      </w:r>
      <w:r>
        <w:rPr>
          <w:rFonts w:hint="eastAsia" w:ascii="宋体" w:hAnsi="宋体" w:eastAsia="宋体" w:cs="Arial"/>
          <w:sz w:val="24"/>
          <w:szCs w:val="24"/>
        </w:rPr>
        <w:t>℃。</w:t>
      </w:r>
    </w:p>
    <w:p>
      <w:pPr>
        <w:spacing w:line="360" w:lineRule="auto"/>
        <w:contextualSpacing/>
        <w:rPr>
          <w:rFonts w:ascii="宋体" w:hAnsi="宋体" w:eastAsia="宋体" w:cs="Arial"/>
          <w:sz w:val="24"/>
          <w:szCs w:val="24"/>
        </w:rPr>
      </w:pPr>
      <w:r>
        <w:rPr>
          <w:rFonts w:hint="eastAsia" w:ascii="宋体" w:hAnsi="宋体" w:eastAsia="宋体" w:cs="Arial"/>
          <w:sz w:val="24"/>
          <w:szCs w:val="24"/>
        </w:rPr>
        <w:t>4.升温速率：</w:t>
      </w:r>
      <w:r>
        <w:rPr>
          <w:rFonts w:ascii="宋体" w:hAnsi="宋体" w:eastAsia="宋体" w:cs="Arial"/>
          <w:sz w:val="24"/>
          <w:szCs w:val="24"/>
        </w:rPr>
        <w:t>9</w:t>
      </w:r>
      <w:r>
        <w:rPr>
          <w:rFonts w:hint="eastAsia" w:ascii="宋体" w:hAnsi="宋体" w:eastAsia="宋体" w:cs="Arial"/>
          <w:sz w:val="24"/>
          <w:szCs w:val="24"/>
        </w:rPr>
        <w:t>℃/分钟；降温速率：</w:t>
      </w:r>
      <w:r>
        <w:rPr>
          <w:rFonts w:ascii="宋体" w:hAnsi="宋体" w:eastAsia="宋体" w:cs="Arial"/>
          <w:sz w:val="24"/>
          <w:szCs w:val="24"/>
        </w:rPr>
        <w:t>5</w:t>
      </w:r>
      <w:r>
        <w:rPr>
          <w:rFonts w:hint="eastAsia" w:ascii="宋体" w:hAnsi="宋体" w:eastAsia="宋体" w:cs="Arial"/>
          <w:sz w:val="24"/>
          <w:szCs w:val="24"/>
        </w:rPr>
        <w:t>℃/分钟（当使用</w:t>
      </w:r>
      <w:r>
        <w:rPr>
          <w:rFonts w:ascii="宋体" w:hAnsi="宋体" w:eastAsia="宋体" w:cs="Arial"/>
          <w:sz w:val="24"/>
          <w:szCs w:val="24"/>
        </w:rPr>
        <w:t>工作板模块时）</w:t>
      </w:r>
      <w:r>
        <w:rPr>
          <w:rFonts w:hint="eastAsia" w:ascii="宋体" w:hAnsi="宋体" w:eastAsia="宋体" w:cs="Arial"/>
          <w:sz w:val="24"/>
          <w:szCs w:val="24"/>
        </w:rPr>
        <w:t>。</w:t>
      </w:r>
    </w:p>
    <w:p>
      <w:pPr>
        <w:spacing w:line="360" w:lineRule="auto"/>
        <w:contextualSpacing/>
        <w:rPr>
          <w:rFonts w:ascii="宋体" w:hAnsi="宋体" w:eastAsia="宋体" w:cs="Arial"/>
          <w:sz w:val="24"/>
          <w:szCs w:val="24"/>
        </w:rPr>
      </w:pPr>
      <w:r>
        <w:rPr>
          <w:rFonts w:hint="eastAsia" w:ascii="宋体" w:hAnsi="宋体" w:eastAsia="宋体" w:cs="Arial"/>
          <w:sz w:val="24"/>
          <w:szCs w:val="24"/>
        </w:rPr>
        <w:t>5.具备防</w:t>
      </w:r>
      <w:r>
        <w:rPr>
          <w:rFonts w:ascii="宋体" w:hAnsi="宋体" w:eastAsia="宋体" w:cs="Arial"/>
          <w:sz w:val="24"/>
          <w:szCs w:val="24"/>
        </w:rPr>
        <w:t>冷凝</w:t>
      </w:r>
      <w:r>
        <w:rPr>
          <w:rFonts w:hint="eastAsia" w:ascii="宋体" w:hAnsi="宋体" w:eastAsia="宋体" w:cs="Arial"/>
          <w:sz w:val="24"/>
          <w:szCs w:val="24"/>
        </w:rPr>
        <w:t>保护技术</w:t>
      </w:r>
      <w:r>
        <w:rPr>
          <w:rFonts w:ascii="宋体" w:hAnsi="宋体" w:eastAsia="宋体" w:cs="Arial"/>
          <w:sz w:val="24"/>
          <w:szCs w:val="24"/>
        </w:rPr>
        <w:t>，</w:t>
      </w:r>
      <w:r>
        <w:rPr>
          <w:rFonts w:hint="eastAsia" w:ascii="宋体" w:hAnsi="宋体" w:eastAsia="宋体" w:cs="Arial"/>
          <w:sz w:val="24"/>
          <w:szCs w:val="24"/>
        </w:rPr>
        <w:t>有效</w:t>
      </w:r>
      <w:r>
        <w:rPr>
          <w:rFonts w:ascii="宋体" w:hAnsi="宋体" w:eastAsia="宋体" w:cs="Arial"/>
          <w:sz w:val="24"/>
          <w:szCs w:val="24"/>
        </w:rPr>
        <w:t>防止管盖和管壁上产生冷凝水，</w:t>
      </w:r>
      <w:r>
        <w:rPr>
          <w:rFonts w:hint="eastAsia" w:ascii="宋体" w:hAnsi="宋体" w:eastAsia="宋体" w:cs="Arial"/>
          <w:sz w:val="24"/>
          <w:szCs w:val="24"/>
        </w:rPr>
        <w:t>提高温度均</w:t>
      </w:r>
      <w:r>
        <w:rPr>
          <w:rFonts w:ascii="宋体" w:hAnsi="宋体" w:eastAsia="宋体" w:cs="Arial"/>
          <w:sz w:val="24"/>
          <w:szCs w:val="24"/>
        </w:rPr>
        <w:t>一</w:t>
      </w:r>
      <w:r>
        <w:rPr>
          <w:rFonts w:hint="eastAsia" w:ascii="宋体" w:hAnsi="宋体" w:eastAsia="宋体" w:cs="Arial"/>
          <w:sz w:val="24"/>
          <w:szCs w:val="24"/>
        </w:rPr>
        <w:t>性。</w:t>
      </w:r>
    </w:p>
    <w:p>
      <w:pPr>
        <w:spacing w:line="360" w:lineRule="auto"/>
        <w:contextualSpacing/>
        <w:rPr>
          <w:rFonts w:ascii="宋体" w:hAnsi="宋体" w:eastAsia="宋体" w:cs="Arial"/>
          <w:sz w:val="24"/>
          <w:szCs w:val="24"/>
        </w:rPr>
      </w:pPr>
      <w:r>
        <w:rPr>
          <w:rFonts w:hint="eastAsia" w:ascii="宋体" w:hAnsi="宋体" w:eastAsia="宋体" w:cs="Arial"/>
          <w:sz w:val="24"/>
          <w:szCs w:val="24"/>
        </w:rPr>
        <w:t>6.具备独立传感器控制的加热模块。</w:t>
      </w:r>
    </w:p>
    <w:p>
      <w:pPr>
        <w:spacing w:line="360" w:lineRule="auto"/>
        <w:contextualSpacing/>
        <w:rPr>
          <w:rFonts w:ascii="宋体" w:hAnsi="宋体" w:eastAsia="宋体" w:cs="Arial"/>
          <w:sz w:val="24"/>
          <w:szCs w:val="24"/>
        </w:rPr>
      </w:pPr>
      <w:r>
        <w:rPr>
          <w:rFonts w:hint="eastAsia" w:ascii="宋体" w:hAnsi="宋体" w:eastAsia="宋体" w:cs="Arial"/>
          <w:sz w:val="24"/>
          <w:szCs w:val="24"/>
        </w:rPr>
        <w:t>7.QuickRelease技术。</w:t>
      </w:r>
    </w:p>
    <w:p>
      <w:pPr>
        <w:spacing w:line="360" w:lineRule="auto"/>
        <w:contextualSpacing/>
        <w:rPr>
          <w:rFonts w:ascii="宋体" w:hAnsi="宋体" w:eastAsia="宋体" w:cs="Arial"/>
          <w:sz w:val="24"/>
          <w:szCs w:val="24"/>
        </w:rPr>
      </w:pPr>
      <w:r>
        <w:rPr>
          <w:rFonts w:hint="eastAsia" w:ascii="宋体" w:hAnsi="宋体" w:eastAsia="宋体" w:cs="Arial"/>
          <w:sz w:val="24"/>
          <w:szCs w:val="24"/>
        </w:rPr>
        <w:t>8．多种加热模块可选，可实现常见离心管和工作板（5</w:t>
      </w:r>
      <w:r>
        <w:rPr>
          <w:rFonts w:ascii="宋体" w:hAnsi="宋体" w:eastAsia="宋体" w:cs="Arial"/>
          <w:sz w:val="24"/>
          <w:szCs w:val="24"/>
        </w:rPr>
        <w:t xml:space="preserve"> </w:t>
      </w:r>
      <w:r>
        <w:rPr>
          <w:rFonts w:ascii="宋体" w:hAnsi="宋体" w:eastAsia="宋体" w:cs="Arial"/>
          <w:sz w:val="24"/>
          <w:szCs w:val="24"/>
          <w:lang w:val="el-GR"/>
        </w:rPr>
        <w:t>μ</w:t>
      </w:r>
      <w:r>
        <w:rPr>
          <w:rFonts w:ascii="宋体" w:hAnsi="宋体" w:eastAsia="宋体" w:cs="Arial"/>
          <w:sz w:val="24"/>
          <w:szCs w:val="24"/>
        </w:rPr>
        <w:t>L</w:t>
      </w:r>
      <w:r>
        <w:rPr>
          <w:rFonts w:hint="eastAsia" w:ascii="宋体" w:hAnsi="宋体" w:eastAsia="宋体" w:cs="Arial"/>
          <w:sz w:val="24"/>
          <w:szCs w:val="24"/>
        </w:rPr>
        <w:t>至50mL）的加热、冷却和混匀。</w:t>
      </w:r>
    </w:p>
    <w:p>
      <w:pPr>
        <w:spacing w:line="360" w:lineRule="auto"/>
        <w:contextualSpacing/>
        <w:rPr>
          <w:rFonts w:ascii="宋体" w:hAnsi="宋体" w:eastAsia="宋体" w:cs="Arial"/>
          <w:sz w:val="24"/>
          <w:szCs w:val="24"/>
        </w:rPr>
      </w:pPr>
      <w:r>
        <w:rPr>
          <w:rFonts w:hint="eastAsia" w:ascii="宋体" w:hAnsi="宋体" w:eastAsia="宋体" w:cs="Arial"/>
          <w:sz w:val="24"/>
          <w:szCs w:val="24"/>
        </w:rPr>
        <w:t>9.具备加热模块缘隔热</w:t>
      </w:r>
      <w:r>
        <w:rPr>
          <w:rFonts w:ascii="宋体" w:hAnsi="宋体" w:eastAsia="宋体" w:cs="Arial"/>
          <w:sz w:val="24"/>
          <w:szCs w:val="24"/>
        </w:rPr>
        <w:t>防</w:t>
      </w:r>
      <w:r>
        <w:rPr>
          <w:rFonts w:hint="eastAsia" w:ascii="宋体" w:hAnsi="宋体" w:eastAsia="宋体" w:cs="Arial"/>
          <w:sz w:val="24"/>
          <w:szCs w:val="24"/>
        </w:rPr>
        <w:t>烫</w:t>
      </w:r>
      <w:r>
        <w:rPr>
          <w:rFonts w:ascii="宋体" w:hAnsi="宋体" w:eastAsia="宋体" w:cs="Arial"/>
          <w:sz w:val="24"/>
          <w:szCs w:val="24"/>
        </w:rPr>
        <w:t>设计</w:t>
      </w:r>
      <w:r>
        <w:rPr>
          <w:rFonts w:hint="eastAsia" w:ascii="宋体" w:hAnsi="宋体" w:eastAsia="宋体" w:cs="Arial"/>
          <w:sz w:val="24"/>
          <w:szCs w:val="24"/>
        </w:rPr>
        <w:t>。</w:t>
      </w:r>
    </w:p>
    <w:p>
      <w:pPr>
        <w:spacing w:line="360" w:lineRule="auto"/>
        <w:contextualSpacing/>
        <w:rPr>
          <w:rFonts w:ascii="宋体" w:hAnsi="宋体" w:eastAsia="宋体" w:cs="Arial"/>
          <w:sz w:val="24"/>
          <w:szCs w:val="24"/>
        </w:rPr>
      </w:pPr>
      <w:r>
        <w:rPr>
          <w:rFonts w:hint="eastAsia" w:ascii="宋体" w:hAnsi="宋体" w:eastAsia="宋体" w:cs="Arial"/>
          <w:sz w:val="24"/>
          <w:szCs w:val="24"/>
        </w:rPr>
        <w:t>10.预设程序按键和</w:t>
      </w:r>
      <w:r>
        <w:rPr>
          <w:rFonts w:ascii="宋体" w:hAnsi="宋体" w:eastAsia="宋体" w:cs="Arial"/>
          <w:sz w:val="24"/>
          <w:szCs w:val="24"/>
        </w:rPr>
        <w:t>多样化</w:t>
      </w:r>
      <w:r>
        <w:rPr>
          <w:rFonts w:hint="eastAsia" w:ascii="宋体" w:hAnsi="宋体" w:eastAsia="宋体" w:cs="Arial"/>
          <w:sz w:val="24"/>
          <w:szCs w:val="24"/>
        </w:rPr>
        <w:t>程序编辑</w:t>
      </w:r>
      <w:r>
        <w:rPr>
          <w:rFonts w:ascii="宋体" w:hAnsi="宋体" w:eastAsia="宋体" w:cs="Arial"/>
          <w:sz w:val="24"/>
          <w:szCs w:val="24"/>
        </w:rPr>
        <w:t>功能</w:t>
      </w:r>
      <w:r>
        <w:rPr>
          <w:rFonts w:hint="eastAsia" w:ascii="宋体" w:hAnsi="宋体" w:eastAsia="宋体" w:cs="Arial"/>
          <w:sz w:val="24"/>
          <w:szCs w:val="24"/>
        </w:rPr>
        <w:t>，</w:t>
      </w:r>
      <w:r>
        <w:rPr>
          <w:rFonts w:ascii="宋体" w:hAnsi="宋体" w:eastAsia="宋体" w:cs="Arial"/>
          <w:sz w:val="24"/>
          <w:szCs w:val="24"/>
        </w:rPr>
        <w:t>可保存</w:t>
      </w:r>
      <w:r>
        <w:rPr>
          <w:rFonts w:hint="eastAsia" w:ascii="宋体" w:hAnsi="宋体" w:eastAsia="宋体" w:cs="Arial"/>
          <w:sz w:val="24"/>
          <w:szCs w:val="24"/>
        </w:rPr>
        <w:t>≥20个用户自定义</w:t>
      </w:r>
      <w:r>
        <w:rPr>
          <w:rFonts w:ascii="宋体" w:hAnsi="宋体" w:eastAsia="宋体" w:cs="Arial"/>
          <w:sz w:val="24"/>
          <w:szCs w:val="24"/>
        </w:rPr>
        <w:t>程序</w:t>
      </w:r>
      <w:r>
        <w:rPr>
          <w:rFonts w:hint="eastAsia" w:ascii="宋体" w:hAnsi="宋体" w:eastAsia="宋体" w:cs="Arial"/>
          <w:sz w:val="24"/>
          <w:szCs w:val="24"/>
        </w:rPr>
        <w:t>。</w:t>
      </w:r>
    </w:p>
    <w:p>
      <w:pPr>
        <w:spacing w:line="360" w:lineRule="auto"/>
        <w:contextualSpacing/>
        <w:rPr>
          <w:rFonts w:ascii="宋体" w:hAnsi="宋体" w:eastAsia="宋体" w:cs="Arial"/>
          <w:sz w:val="24"/>
          <w:szCs w:val="24"/>
        </w:rPr>
      </w:pPr>
      <w:r>
        <w:rPr>
          <w:rFonts w:hint="eastAsia" w:ascii="宋体" w:hAnsi="宋体" w:eastAsia="宋体" w:cs="Arial"/>
          <w:sz w:val="24"/>
          <w:szCs w:val="24"/>
        </w:rPr>
        <w:t>11.低噪音水平。</w:t>
      </w:r>
    </w:p>
    <w:p>
      <w:pPr>
        <w:spacing w:before="120" w:beforeLines="50" w:line="360" w:lineRule="auto"/>
        <w:outlineLvl w:val="0"/>
        <w:rPr>
          <w:rFonts w:ascii="宋体" w:hAnsi="宋体" w:eastAsia="宋体" w:cs="宋体"/>
          <w:b/>
          <w:spacing w:val="-12"/>
          <w:sz w:val="24"/>
          <w:szCs w:val="24"/>
        </w:rPr>
      </w:pPr>
    </w:p>
    <w:p>
      <w:pPr>
        <w:spacing w:line="360" w:lineRule="auto"/>
        <w:outlineLvl w:val="0"/>
        <w:rPr>
          <w:rFonts w:ascii="宋体" w:hAnsi="宋体" w:eastAsia="宋体" w:cs="宋体"/>
          <w:b/>
          <w:spacing w:val="-12"/>
          <w:sz w:val="24"/>
          <w:szCs w:val="24"/>
        </w:rPr>
      </w:pPr>
      <w:r>
        <w:rPr>
          <w:rFonts w:hint="eastAsia" w:ascii="宋体" w:hAnsi="宋体" w:eastAsia="宋体" w:cs="宋体"/>
          <w:b/>
          <w:spacing w:val="-12"/>
          <w:sz w:val="24"/>
          <w:szCs w:val="24"/>
        </w:rPr>
        <w:t>品目1-5：核酸自动提取仪</w:t>
      </w:r>
    </w:p>
    <w:p>
      <w:pPr>
        <w:spacing w:line="360" w:lineRule="auto"/>
        <w:outlineLvl w:val="0"/>
        <w:rPr>
          <w:rFonts w:ascii="宋体" w:hAnsi="宋体" w:eastAsia="宋体" w:cs="宋体"/>
          <w:b/>
          <w:spacing w:val="-12"/>
          <w:sz w:val="24"/>
          <w:szCs w:val="24"/>
        </w:rPr>
      </w:pPr>
      <w:r>
        <w:rPr>
          <w:rFonts w:hint="eastAsia" w:ascii="宋体" w:hAnsi="宋体" w:eastAsia="宋体" w:cs="宋体"/>
          <w:b/>
          <w:spacing w:val="-12"/>
          <w:sz w:val="24"/>
          <w:szCs w:val="24"/>
        </w:rPr>
        <w:t>数量：1套</w:t>
      </w:r>
    </w:p>
    <w:p>
      <w:pPr>
        <w:spacing w:line="360" w:lineRule="auto"/>
        <w:rPr>
          <w:rFonts w:asciiTheme="minorEastAsia" w:hAnsiTheme="minorEastAsia" w:cstheme="minorHAnsi"/>
          <w:b/>
          <w:color w:val="000000"/>
          <w:sz w:val="24"/>
          <w:szCs w:val="24"/>
        </w:rPr>
      </w:pPr>
      <w:r>
        <w:rPr>
          <w:rFonts w:hint="eastAsia" w:asciiTheme="minorEastAsia" w:hAnsiTheme="minorEastAsia" w:cstheme="minorHAnsi"/>
          <w:b/>
          <w:color w:val="000000"/>
          <w:sz w:val="24"/>
          <w:szCs w:val="24"/>
        </w:rPr>
        <w:t>一、</w:t>
      </w:r>
      <w:r>
        <w:rPr>
          <w:rFonts w:asciiTheme="minorEastAsia" w:hAnsiTheme="minorEastAsia" w:cstheme="minorHAnsi"/>
          <w:b/>
          <w:color w:val="000000"/>
          <w:sz w:val="24"/>
          <w:szCs w:val="24"/>
        </w:rPr>
        <w:t>设备用途</w:t>
      </w:r>
    </w:p>
    <w:p>
      <w:pPr>
        <w:numPr>
          <w:ilvl w:val="1"/>
          <w:numId w:val="6"/>
        </w:numPr>
        <w:spacing w:line="360" w:lineRule="auto"/>
        <w:rPr>
          <w:rFonts w:asciiTheme="minorEastAsia" w:hAnsiTheme="minorEastAsia" w:cstheme="minorHAnsi"/>
          <w:color w:val="000000"/>
          <w:sz w:val="24"/>
          <w:szCs w:val="24"/>
        </w:rPr>
      </w:pPr>
      <w:r>
        <w:rPr>
          <w:rFonts w:asciiTheme="minorEastAsia" w:hAnsiTheme="minorEastAsia" w:cstheme="minorHAnsi"/>
          <w:sz w:val="24"/>
          <w:szCs w:val="24"/>
        </w:rPr>
        <w:t>应用广泛：可处理多种样本，如组织、细胞、全血、血清、血浆、</w:t>
      </w:r>
      <w:r>
        <w:rPr>
          <w:rFonts w:hint="eastAsia" w:asciiTheme="minorEastAsia" w:hAnsiTheme="minorEastAsia" w:cstheme="minorHAnsi"/>
          <w:sz w:val="24"/>
          <w:szCs w:val="24"/>
        </w:rPr>
        <w:t>生殖道分泌物、</w:t>
      </w:r>
      <w:r>
        <w:rPr>
          <w:rFonts w:asciiTheme="minorEastAsia" w:hAnsiTheme="minorEastAsia" w:cstheme="minorHAnsi"/>
          <w:sz w:val="24"/>
          <w:szCs w:val="24"/>
        </w:rPr>
        <w:t>FFPE</w:t>
      </w:r>
      <w:r>
        <w:rPr>
          <w:rFonts w:hint="eastAsia" w:asciiTheme="minorEastAsia" w:hAnsiTheme="minorEastAsia" w:cstheme="minorHAnsi"/>
          <w:sz w:val="24"/>
          <w:szCs w:val="24"/>
        </w:rPr>
        <w:t>样本</w:t>
      </w:r>
      <w:r>
        <w:rPr>
          <w:rFonts w:asciiTheme="minorEastAsia" w:hAnsiTheme="minorEastAsia" w:cstheme="minorHAnsi"/>
          <w:sz w:val="24"/>
          <w:szCs w:val="24"/>
        </w:rPr>
        <w:t>等；特殊样本有专门的试剂和程序；可以提取纯化DNA、RNA、病毒核酸。</w:t>
      </w:r>
      <w:r>
        <w:rPr>
          <w:rFonts w:hint="eastAsia" w:asciiTheme="minorEastAsia" w:hAnsiTheme="minorEastAsia" w:cstheme="minorHAnsi"/>
          <w:sz w:val="24"/>
          <w:szCs w:val="24"/>
        </w:rPr>
        <w:t xml:space="preserve"> </w:t>
      </w:r>
    </w:p>
    <w:p>
      <w:pPr>
        <w:spacing w:line="360" w:lineRule="auto"/>
        <w:rPr>
          <w:rFonts w:asciiTheme="minorEastAsia" w:hAnsiTheme="minorEastAsia" w:cstheme="minorHAnsi"/>
          <w:b/>
          <w:color w:val="000000"/>
          <w:sz w:val="24"/>
          <w:szCs w:val="24"/>
        </w:rPr>
      </w:pPr>
      <w:r>
        <w:rPr>
          <w:rFonts w:hint="eastAsia" w:asciiTheme="minorEastAsia" w:hAnsiTheme="minorEastAsia" w:cstheme="minorHAnsi"/>
          <w:b/>
          <w:color w:val="000000"/>
          <w:sz w:val="24"/>
          <w:szCs w:val="24"/>
        </w:rPr>
        <w:t>二、</w:t>
      </w:r>
      <w:r>
        <w:rPr>
          <w:rFonts w:asciiTheme="minorEastAsia" w:hAnsiTheme="minorEastAsia" w:cstheme="minorHAnsi"/>
          <w:b/>
          <w:color w:val="000000"/>
          <w:sz w:val="24"/>
          <w:szCs w:val="24"/>
        </w:rPr>
        <w:t>工作条件</w:t>
      </w:r>
      <w:bookmarkStart w:id="1" w:name="_GoBack"/>
      <w:bookmarkEnd w:id="1"/>
    </w:p>
    <w:p>
      <w:pPr>
        <w:numPr>
          <w:ilvl w:val="1"/>
          <w:numId w:val="6"/>
        </w:numPr>
        <w:spacing w:line="360" w:lineRule="auto"/>
        <w:rPr>
          <w:rFonts w:asciiTheme="minorEastAsia" w:hAnsiTheme="minorEastAsia" w:cstheme="minorHAnsi"/>
          <w:color w:val="000000"/>
          <w:sz w:val="24"/>
          <w:szCs w:val="24"/>
        </w:rPr>
      </w:pPr>
      <w:r>
        <w:rPr>
          <w:rFonts w:asciiTheme="minorEastAsia" w:hAnsiTheme="minorEastAsia" w:cstheme="minorHAnsi"/>
          <w:sz w:val="24"/>
          <w:szCs w:val="24"/>
        </w:rPr>
        <w:t xml:space="preserve"> </w:t>
      </w:r>
      <w:r>
        <w:rPr>
          <w:rFonts w:hint="eastAsia" w:asciiTheme="minorEastAsia" w:hAnsiTheme="minorEastAsia" w:cstheme="minorHAnsi"/>
          <w:sz w:val="24"/>
          <w:szCs w:val="24"/>
        </w:rPr>
        <w:t>工作电压 ：220~240V（-15%~+10%）, 50/60Hz。</w:t>
      </w:r>
    </w:p>
    <w:p>
      <w:pPr>
        <w:numPr>
          <w:ilvl w:val="1"/>
          <w:numId w:val="6"/>
        </w:numPr>
        <w:spacing w:line="360" w:lineRule="auto"/>
        <w:rPr>
          <w:rFonts w:asciiTheme="minorEastAsia" w:hAnsiTheme="minorEastAsia" w:cstheme="minorHAnsi"/>
          <w:color w:val="000000"/>
          <w:sz w:val="24"/>
          <w:szCs w:val="24"/>
        </w:rPr>
      </w:pPr>
      <w:r>
        <w:rPr>
          <w:rFonts w:hint="eastAsia" w:asciiTheme="minorEastAsia" w:hAnsiTheme="minorEastAsia" w:cstheme="minorHAnsi"/>
          <w:sz w:val="24"/>
          <w:szCs w:val="24"/>
        </w:rPr>
        <w:t xml:space="preserve"> 工作温度：</w:t>
      </w:r>
      <w:r>
        <w:rPr>
          <w:rFonts w:asciiTheme="minorEastAsia" w:hAnsiTheme="minorEastAsia" w:cstheme="minorHAnsi"/>
          <w:sz w:val="24"/>
          <w:szCs w:val="24"/>
        </w:rPr>
        <w:t>15－3</w:t>
      </w:r>
      <w:r>
        <w:rPr>
          <w:rFonts w:hint="eastAsia" w:asciiTheme="minorEastAsia" w:hAnsiTheme="minorEastAsia" w:cstheme="minorHAnsi"/>
          <w:sz w:val="24"/>
          <w:szCs w:val="24"/>
        </w:rPr>
        <w:t>0℃。</w:t>
      </w:r>
    </w:p>
    <w:p>
      <w:pPr>
        <w:numPr>
          <w:ilvl w:val="1"/>
          <w:numId w:val="6"/>
        </w:numPr>
        <w:spacing w:line="360" w:lineRule="auto"/>
        <w:rPr>
          <w:rFonts w:asciiTheme="minorEastAsia" w:hAnsiTheme="minorEastAsia" w:cstheme="minorHAnsi"/>
          <w:color w:val="000000"/>
          <w:sz w:val="24"/>
          <w:szCs w:val="24"/>
        </w:rPr>
      </w:pPr>
      <w:r>
        <w:rPr>
          <w:rFonts w:hint="eastAsia" w:asciiTheme="minorEastAsia" w:hAnsiTheme="minorEastAsia" w:cstheme="minorHAnsi"/>
          <w:color w:val="000000"/>
          <w:sz w:val="24"/>
          <w:szCs w:val="24"/>
        </w:rPr>
        <w:t xml:space="preserve"> 工作湿度：15%-90%（相对湿度）。</w:t>
      </w:r>
    </w:p>
    <w:p>
      <w:pPr>
        <w:spacing w:line="360" w:lineRule="auto"/>
        <w:rPr>
          <w:rFonts w:asciiTheme="minorEastAsia" w:hAnsiTheme="minorEastAsia" w:cstheme="minorHAnsi"/>
          <w:color w:val="000000"/>
          <w:sz w:val="24"/>
          <w:szCs w:val="24"/>
        </w:rPr>
      </w:pPr>
      <w:r>
        <w:rPr>
          <w:rFonts w:hint="eastAsia" w:asciiTheme="minorEastAsia" w:hAnsiTheme="minorEastAsia" w:cstheme="minorHAnsi"/>
          <w:b/>
          <w:color w:val="000000"/>
          <w:sz w:val="24"/>
          <w:szCs w:val="24"/>
        </w:rPr>
        <w:t>三、</w:t>
      </w:r>
      <w:r>
        <w:rPr>
          <w:rFonts w:asciiTheme="minorEastAsia" w:hAnsiTheme="minorEastAsia" w:cstheme="minorHAnsi"/>
          <w:b/>
          <w:color w:val="000000"/>
          <w:sz w:val="24"/>
          <w:szCs w:val="24"/>
        </w:rPr>
        <w:t>主要技术指标</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 xml:space="preserve">3.1 </w:t>
      </w:r>
      <w:r>
        <w:rPr>
          <w:rFonts w:asciiTheme="minorEastAsia" w:hAnsiTheme="minorEastAsia" w:cstheme="minorHAnsi"/>
          <w:sz w:val="24"/>
          <w:szCs w:val="24"/>
        </w:rPr>
        <w:t>样品通量：</w:t>
      </w:r>
      <w:r>
        <w:rPr>
          <w:rFonts w:hint="eastAsia" w:asciiTheme="minorEastAsia" w:hAnsiTheme="minorEastAsia" w:cstheme="minorHAnsi"/>
          <w:sz w:val="24"/>
          <w:szCs w:val="24"/>
        </w:rPr>
        <w:t>可根据样本数自行设置</w:t>
      </w:r>
      <w:r>
        <w:rPr>
          <w:rFonts w:asciiTheme="minorEastAsia" w:hAnsiTheme="minorEastAsia" w:cstheme="minorHAnsi"/>
          <w:sz w:val="24"/>
          <w:szCs w:val="24"/>
        </w:rPr>
        <w:t>，可一次处理</w:t>
      </w:r>
      <w:r>
        <w:rPr>
          <w:rFonts w:hint="eastAsia" w:asciiTheme="minorEastAsia" w:hAnsiTheme="minorEastAsia" w:cstheme="minorHAnsi"/>
          <w:sz w:val="24"/>
          <w:szCs w:val="24"/>
        </w:rPr>
        <w:t>≥48</w:t>
      </w:r>
      <w:r>
        <w:rPr>
          <w:rFonts w:asciiTheme="minorEastAsia" w:hAnsiTheme="minorEastAsia" w:cstheme="minorHAnsi"/>
          <w:sz w:val="24"/>
          <w:szCs w:val="24"/>
        </w:rPr>
        <w:t>个样本</w:t>
      </w:r>
      <w:r>
        <w:rPr>
          <w:rFonts w:hint="eastAsia" w:asciiTheme="minorEastAsia" w:hAnsiTheme="minorEastAsia" w:cstheme="minorHAnsi"/>
          <w:sz w:val="24"/>
          <w:szCs w:val="24"/>
        </w:rPr>
        <w:t>。</w:t>
      </w:r>
    </w:p>
    <w:p>
      <w:pPr>
        <w:tabs>
          <w:tab w:val="left" w:pos="1080"/>
          <w:tab w:val="center" w:pos="4153"/>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3.2 加样通道：2通道，可独立运动。</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3.3 机械臂：≥2个机械臂，抓板和移液分开，保证机械臂的稳定性和可靠性。</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3.4 移液模式：气动移液。</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3.5 加样功能：具备自动液面探测，凝块探测，Tip头检测，气密性检测功能。</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3.6 加样范围：10-1000ul。</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3.7 上样方式：</w:t>
      </w:r>
      <w:r>
        <w:rPr>
          <w:rFonts w:asciiTheme="minorEastAsia" w:hAnsiTheme="minorEastAsia" w:cstheme="minorHAnsi"/>
          <w:sz w:val="24"/>
          <w:szCs w:val="24"/>
        </w:rPr>
        <w:t>上样方式灵活，支持不同样品管和</w:t>
      </w:r>
      <w:r>
        <w:rPr>
          <w:rFonts w:hint="eastAsia" w:asciiTheme="minorEastAsia" w:hAnsiTheme="minorEastAsia" w:cstheme="minorHAnsi"/>
          <w:sz w:val="24"/>
          <w:szCs w:val="24"/>
        </w:rPr>
        <w:t>离心管</w:t>
      </w:r>
      <w:r>
        <w:rPr>
          <w:rFonts w:asciiTheme="minorEastAsia" w:hAnsiTheme="minorEastAsia" w:cstheme="minorHAnsi"/>
          <w:sz w:val="24"/>
          <w:szCs w:val="24"/>
        </w:rPr>
        <w:t>，可以使用10-16mm口径采血管、各种规格（1.5/2.0ml）离心管，无需将样品转移至特定的上样规格；一个批次中可以装载不同类型的样品管</w:t>
      </w:r>
      <w:r>
        <w:rPr>
          <w:rFonts w:hint="eastAsia" w:asciiTheme="minorEastAsia" w:hAnsiTheme="minorEastAsia" w:cstheme="minorHAnsi"/>
          <w:sz w:val="24"/>
          <w:szCs w:val="24"/>
        </w:rPr>
        <w:t>。</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3.8 提取原理：磁珠法提取，兼容一步法快速提取。</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3.9 混匀方式：全向流体涡旋混匀，多种速度与时间自由组合。</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3.10 磁场模式：永磁模式，下吸附式磁架，可自定义设置磁棒磁吸高度，保证磁珠吸附完全，保证磁珠提取效率。</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 xml:space="preserve">3.11 </w:t>
      </w:r>
      <w:r>
        <w:rPr>
          <w:rFonts w:asciiTheme="minorEastAsia" w:hAnsiTheme="minorEastAsia" w:cstheme="minorHAnsi"/>
          <w:sz w:val="24"/>
          <w:szCs w:val="24"/>
        </w:rPr>
        <w:t>纯化产物可以直接收集于96孔板内或其他常用规格离心管内（0.2 ml PCR管等）</w:t>
      </w:r>
      <w:r>
        <w:rPr>
          <w:rFonts w:hint="eastAsia" w:asciiTheme="minorEastAsia" w:hAnsiTheme="minorEastAsia" w:cstheme="minorHAnsi"/>
          <w:sz w:val="24"/>
          <w:szCs w:val="24"/>
        </w:rPr>
        <w:t>。</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*3.12 支持磁珠不洗脱，直接上机扩增。</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 xml:space="preserve">*3.13 </w:t>
      </w:r>
      <w:r>
        <w:rPr>
          <w:rFonts w:asciiTheme="minorEastAsia" w:hAnsiTheme="minorEastAsia" w:cstheme="minorHAnsi"/>
          <w:sz w:val="24"/>
          <w:szCs w:val="24"/>
        </w:rPr>
        <w:t>洗脱体积可调，用户可自行调节纯化产物中核酸浓度，以直接用于下游应用；</w:t>
      </w:r>
    </w:p>
    <w:p>
      <w:pPr>
        <w:tabs>
          <w:tab w:val="left" w:pos="1080"/>
        </w:tabs>
        <w:spacing w:line="360" w:lineRule="auto"/>
        <w:ind w:left="360"/>
        <w:rPr>
          <w:rFonts w:asciiTheme="minorEastAsia" w:hAnsiTheme="minorEastAsia" w:cstheme="minorHAnsi"/>
          <w:color w:val="000000"/>
          <w:sz w:val="24"/>
          <w:szCs w:val="24"/>
        </w:rPr>
      </w:pPr>
      <w:r>
        <w:rPr>
          <w:rFonts w:hint="eastAsia" w:asciiTheme="minorEastAsia" w:hAnsiTheme="minorEastAsia" w:cstheme="minorHAnsi"/>
          <w:sz w:val="24"/>
          <w:szCs w:val="24"/>
        </w:rPr>
        <w:t xml:space="preserve">3.14 </w:t>
      </w:r>
      <w:r>
        <w:rPr>
          <w:rFonts w:asciiTheme="minorEastAsia" w:hAnsiTheme="minorEastAsia" w:cstheme="minorHAnsi"/>
          <w:sz w:val="24"/>
          <w:szCs w:val="24"/>
        </w:rPr>
        <w:t>可</w:t>
      </w:r>
      <w:r>
        <w:rPr>
          <w:rFonts w:hint="eastAsia" w:asciiTheme="minorEastAsia" w:hAnsiTheme="minorEastAsia" w:cstheme="minorHAnsi"/>
          <w:sz w:val="24"/>
          <w:szCs w:val="24"/>
        </w:rPr>
        <w:t>提供多</w:t>
      </w:r>
      <w:r>
        <w:rPr>
          <w:rFonts w:asciiTheme="minorEastAsia" w:hAnsiTheme="minorEastAsia" w:cstheme="minorHAnsi"/>
          <w:sz w:val="24"/>
          <w:szCs w:val="24"/>
        </w:rPr>
        <w:t>种原厂试剂盒</w:t>
      </w:r>
      <w:r>
        <w:rPr>
          <w:rFonts w:hint="eastAsia" w:asciiTheme="minorEastAsia" w:hAnsiTheme="minorEastAsia" w:cstheme="minorHAnsi"/>
          <w:sz w:val="24"/>
          <w:szCs w:val="24"/>
        </w:rPr>
        <w:t>。</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*3.15 支持多种样本类型（如血清、血浆、生殖道分泌物、脑脊液、尿液等）同时提取。</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color w:val="000000"/>
          <w:sz w:val="24"/>
          <w:szCs w:val="24"/>
        </w:rPr>
        <w:t>3.16 支持多个项目（如NG、UU、CT、HSV2、MP、HCMV、HPV、手足口等）同时提取。</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color w:val="000000"/>
          <w:sz w:val="24"/>
          <w:szCs w:val="24"/>
        </w:rPr>
        <w:t>*3.17 支持一次提取，仪器自动分配核酸，匹配多个项目扩增。</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3.18 紫外灯：配备紫外灯，最大限度的保证实验安全。</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3.19 层流罩：配备层流罩，最大限度的保证实验安全。</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3.20 带有安全保护门，全封闭运行，防止样品污染及保护人身安全。</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3.21 加热功能：选配加热制冷模块，温度范围 20~95℃。</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3.22 配备条码扫描系统，支持多种条码。</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*3.23 支持大体积1ml-2ml样本核酸提取。</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3.24 一次性</w:t>
      </w:r>
      <w:r>
        <w:rPr>
          <w:rFonts w:asciiTheme="minorEastAsia" w:hAnsiTheme="minorEastAsia" w:cstheme="minorHAnsi"/>
          <w:sz w:val="24"/>
          <w:szCs w:val="24"/>
        </w:rPr>
        <w:t>吸头，杜绝样本间交叉污染，仪器会将用过的吸头直接丢入废弃吸头存储仓，避免台面污染</w:t>
      </w:r>
      <w:r>
        <w:rPr>
          <w:rFonts w:hint="eastAsia" w:asciiTheme="minorEastAsia" w:hAnsiTheme="minorEastAsia" w:cstheme="minorHAnsi"/>
          <w:sz w:val="24"/>
          <w:szCs w:val="24"/>
        </w:rPr>
        <w:t>。</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 xml:space="preserve">3.25 </w:t>
      </w:r>
      <w:r>
        <w:rPr>
          <w:rFonts w:asciiTheme="minorEastAsia" w:hAnsiTheme="minorEastAsia" w:cstheme="minorHAnsi"/>
          <w:sz w:val="24"/>
          <w:szCs w:val="24"/>
        </w:rPr>
        <w:t>预装应用程序，保证纯化结果</w:t>
      </w:r>
      <w:r>
        <w:rPr>
          <w:rFonts w:hint="eastAsia" w:asciiTheme="minorEastAsia" w:hAnsiTheme="minorEastAsia" w:cstheme="minorHAnsi"/>
          <w:sz w:val="24"/>
          <w:szCs w:val="24"/>
        </w:rPr>
        <w:t>。</w:t>
      </w:r>
    </w:p>
    <w:p>
      <w:pPr>
        <w:tabs>
          <w:tab w:val="left" w:pos="1080"/>
        </w:tabs>
        <w:spacing w:line="360" w:lineRule="auto"/>
        <w:ind w:left="360"/>
        <w:rPr>
          <w:rFonts w:asciiTheme="minorEastAsia" w:hAnsiTheme="minorEastAsia" w:cstheme="minorHAnsi"/>
          <w:sz w:val="24"/>
          <w:szCs w:val="24"/>
        </w:rPr>
      </w:pPr>
      <w:r>
        <w:rPr>
          <w:rFonts w:hint="eastAsia" w:asciiTheme="minorEastAsia" w:hAnsiTheme="minorEastAsia" w:cstheme="minorHAnsi"/>
          <w:sz w:val="24"/>
          <w:szCs w:val="24"/>
        </w:rPr>
        <w:t xml:space="preserve">3.26 </w:t>
      </w:r>
      <w:r>
        <w:rPr>
          <w:rFonts w:asciiTheme="minorEastAsia" w:hAnsiTheme="minorEastAsia" w:cstheme="minorHAnsi"/>
          <w:sz w:val="24"/>
          <w:szCs w:val="24"/>
        </w:rPr>
        <w:t>界面：内置USB接口，网卡接口</w:t>
      </w:r>
      <w:r>
        <w:rPr>
          <w:rFonts w:hint="eastAsia" w:asciiTheme="minorEastAsia" w:hAnsiTheme="minorEastAsia" w:cstheme="minorHAnsi"/>
          <w:sz w:val="24"/>
          <w:szCs w:val="24"/>
        </w:rPr>
        <w:t>。</w:t>
      </w:r>
    </w:p>
    <w:p>
      <w:pPr>
        <w:spacing w:line="360" w:lineRule="auto"/>
        <w:rPr>
          <w:rFonts w:asciiTheme="minorEastAsia" w:hAnsiTheme="minorEastAsia" w:cstheme="minorHAnsi"/>
          <w:b/>
          <w:color w:val="000000"/>
          <w:sz w:val="24"/>
          <w:szCs w:val="24"/>
        </w:rPr>
      </w:pPr>
      <w:r>
        <w:rPr>
          <w:rFonts w:hint="eastAsia" w:asciiTheme="minorEastAsia" w:hAnsiTheme="minorEastAsia" w:cstheme="minorHAnsi"/>
          <w:b/>
          <w:color w:val="000000"/>
          <w:sz w:val="24"/>
          <w:szCs w:val="24"/>
        </w:rPr>
        <w:t>四、</w:t>
      </w:r>
      <w:r>
        <w:rPr>
          <w:rFonts w:asciiTheme="minorEastAsia" w:hAnsiTheme="minorEastAsia" w:cstheme="minorHAnsi"/>
          <w:b/>
          <w:color w:val="000000"/>
          <w:sz w:val="24"/>
          <w:szCs w:val="24"/>
        </w:rPr>
        <w:t>基本配置</w:t>
      </w:r>
    </w:p>
    <w:p>
      <w:pPr>
        <w:spacing w:line="360" w:lineRule="auto"/>
        <w:ind w:left="360"/>
        <w:rPr>
          <w:rFonts w:asciiTheme="minorEastAsia" w:hAnsiTheme="minorEastAsia" w:cstheme="minorHAnsi"/>
          <w:color w:val="000000"/>
          <w:sz w:val="24"/>
          <w:szCs w:val="24"/>
        </w:rPr>
      </w:pPr>
      <w:r>
        <w:rPr>
          <w:rFonts w:hint="eastAsia" w:asciiTheme="minorEastAsia" w:hAnsiTheme="minorEastAsia" w:cstheme="minorHAnsi"/>
          <w:color w:val="000000"/>
          <w:sz w:val="24"/>
          <w:szCs w:val="24"/>
        </w:rPr>
        <w:t xml:space="preserve">4.1  </w:t>
      </w:r>
      <w:r>
        <w:rPr>
          <w:rFonts w:asciiTheme="minorEastAsia" w:hAnsiTheme="minorEastAsia" w:cstheme="minorHAnsi"/>
          <w:color w:val="000000"/>
          <w:sz w:val="24"/>
          <w:szCs w:val="24"/>
        </w:rPr>
        <w:t>主机</w:t>
      </w:r>
      <w:r>
        <w:rPr>
          <w:rFonts w:hint="eastAsia" w:asciiTheme="minorEastAsia" w:hAnsiTheme="minorEastAsia" w:cstheme="minorHAnsi"/>
          <w:color w:val="000000"/>
          <w:sz w:val="24"/>
          <w:szCs w:val="24"/>
        </w:rPr>
        <w:t xml:space="preserve">        </w:t>
      </w:r>
      <w:r>
        <w:rPr>
          <w:rFonts w:asciiTheme="minorEastAsia" w:hAnsiTheme="minorEastAsia" w:cstheme="minorHAnsi"/>
          <w:color w:val="000000"/>
          <w:sz w:val="24"/>
          <w:szCs w:val="24"/>
        </w:rPr>
        <w:t>一</w:t>
      </w:r>
      <w:r>
        <w:rPr>
          <w:rFonts w:hint="eastAsia" w:asciiTheme="minorEastAsia" w:hAnsiTheme="minorEastAsia" w:cstheme="minorHAnsi"/>
          <w:color w:val="000000"/>
          <w:sz w:val="24"/>
          <w:szCs w:val="24"/>
        </w:rPr>
        <w:t>台</w:t>
      </w:r>
    </w:p>
    <w:p>
      <w:pPr>
        <w:spacing w:line="360" w:lineRule="auto"/>
        <w:ind w:left="360"/>
        <w:rPr>
          <w:rFonts w:asciiTheme="minorEastAsia" w:hAnsiTheme="minorEastAsia" w:cstheme="minorHAnsi"/>
          <w:color w:val="000000"/>
          <w:sz w:val="24"/>
          <w:szCs w:val="24"/>
        </w:rPr>
      </w:pPr>
      <w:r>
        <w:rPr>
          <w:rFonts w:hint="eastAsia" w:asciiTheme="minorEastAsia" w:hAnsiTheme="minorEastAsia" w:cstheme="minorHAnsi"/>
          <w:color w:val="000000"/>
          <w:sz w:val="24"/>
          <w:szCs w:val="24"/>
        </w:rPr>
        <w:t>4.2  起始装机包  一个</w:t>
      </w:r>
    </w:p>
    <w:p>
      <w:pPr>
        <w:tabs>
          <w:tab w:val="left" w:pos="108"/>
          <w:tab w:val="left" w:pos="850"/>
          <w:tab w:val="left" w:pos="2736"/>
          <w:tab w:val="right" w:pos="7716"/>
          <w:tab w:val="left" w:pos="7884"/>
          <w:tab w:val="left" w:pos="9045"/>
        </w:tabs>
        <w:autoSpaceDE w:val="0"/>
        <w:autoSpaceDN w:val="0"/>
        <w:adjustRightInd w:val="0"/>
        <w:spacing w:line="360" w:lineRule="auto"/>
        <w:rPr>
          <w:rFonts w:asciiTheme="minorEastAsia" w:hAnsiTheme="minorEastAsia" w:cstheme="minorHAnsi"/>
          <w:b/>
          <w:color w:val="000000"/>
          <w:sz w:val="24"/>
          <w:szCs w:val="24"/>
        </w:rPr>
      </w:pPr>
      <w:r>
        <w:rPr>
          <w:rFonts w:hint="eastAsia" w:asciiTheme="minorEastAsia" w:hAnsiTheme="minorEastAsia" w:cstheme="minorHAnsi"/>
          <w:b/>
          <w:color w:val="000000"/>
          <w:sz w:val="24"/>
          <w:szCs w:val="24"/>
        </w:rPr>
        <w:t>五、</w:t>
      </w:r>
      <w:r>
        <w:rPr>
          <w:rFonts w:asciiTheme="minorEastAsia" w:hAnsiTheme="minorEastAsia" w:cstheme="minorHAnsi"/>
          <w:b/>
          <w:color w:val="000000"/>
          <w:sz w:val="24"/>
          <w:szCs w:val="24"/>
        </w:rPr>
        <w:t>技术资料</w:t>
      </w:r>
    </w:p>
    <w:p>
      <w:pPr>
        <w:spacing w:line="360" w:lineRule="auto"/>
        <w:ind w:left="105" w:leftChars="50" w:firstLine="240" w:firstLineChars="100"/>
        <w:rPr>
          <w:rFonts w:asciiTheme="minorEastAsia" w:hAnsiTheme="minorEastAsia" w:cstheme="minorHAnsi"/>
          <w:color w:val="000000"/>
          <w:sz w:val="24"/>
          <w:szCs w:val="24"/>
        </w:rPr>
      </w:pPr>
      <w:r>
        <w:rPr>
          <w:rFonts w:hint="eastAsia" w:asciiTheme="minorEastAsia" w:hAnsiTheme="minorEastAsia" w:cstheme="minorHAnsi"/>
          <w:color w:val="000000"/>
          <w:sz w:val="24"/>
          <w:szCs w:val="24"/>
        </w:rPr>
        <w:t>5.1</w:t>
      </w:r>
      <w:r>
        <w:rPr>
          <w:rFonts w:asciiTheme="minorEastAsia" w:hAnsiTheme="minorEastAsia" w:cstheme="minorHAnsi"/>
          <w:color w:val="000000"/>
          <w:sz w:val="24"/>
          <w:szCs w:val="24"/>
        </w:rPr>
        <w:t xml:space="preserve"> </w:t>
      </w:r>
      <w:r>
        <w:rPr>
          <w:rFonts w:hint="eastAsia" w:asciiTheme="minorEastAsia" w:hAnsiTheme="minorEastAsia" w:cstheme="minorHAnsi"/>
          <w:color w:val="000000"/>
          <w:sz w:val="24"/>
          <w:szCs w:val="24"/>
        </w:rPr>
        <w:t>提供中文</w:t>
      </w:r>
      <w:r>
        <w:rPr>
          <w:rFonts w:asciiTheme="minorEastAsia" w:hAnsiTheme="minorEastAsia" w:cstheme="minorHAnsi"/>
          <w:color w:val="000000"/>
          <w:sz w:val="24"/>
          <w:szCs w:val="24"/>
        </w:rPr>
        <w:t>操作指南。</w:t>
      </w:r>
    </w:p>
    <w:p>
      <w:pPr>
        <w:spacing w:line="360" w:lineRule="auto"/>
        <w:rPr>
          <w:rFonts w:asciiTheme="minorEastAsia" w:hAnsiTheme="minorEastAsia" w:cstheme="minorHAnsi"/>
          <w:b/>
          <w:color w:val="000000"/>
          <w:sz w:val="24"/>
          <w:szCs w:val="24"/>
        </w:rPr>
      </w:pPr>
      <w:r>
        <w:rPr>
          <w:rFonts w:hint="eastAsia" w:asciiTheme="minorEastAsia" w:hAnsiTheme="minorEastAsia" w:cstheme="minorHAnsi"/>
          <w:b/>
          <w:color w:val="000000"/>
          <w:sz w:val="24"/>
          <w:szCs w:val="24"/>
        </w:rPr>
        <w:t>六、</w:t>
      </w:r>
      <w:r>
        <w:rPr>
          <w:rFonts w:asciiTheme="minorEastAsia" w:hAnsiTheme="minorEastAsia" w:cstheme="minorHAnsi"/>
          <w:b/>
          <w:color w:val="000000"/>
          <w:sz w:val="24"/>
          <w:szCs w:val="24"/>
        </w:rPr>
        <w:t>技术服务和培训</w:t>
      </w:r>
    </w:p>
    <w:p>
      <w:pPr>
        <w:spacing w:line="360" w:lineRule="auto"/>
        <w:rPr>
          <w:rFonts w:asciiTheme="minorEastAsia" w:hAnsiTheme="minorEastAsia" w:cstheme="minorHAnsi"/>
          <w:color w:val="000000"/>
          <w:sz w:val="24"/>
          <w:szCs w:val="24"/>
        </w:rPr>
      </w:pPr>
      <w:r>
        <w:rPr>
          <w:rFonts w:hint="eastAsia" w:asciiTheme="minorEastAsia" w:hAnsiTheme="minorEastAsia" w:cstheme="minorHAnsi"/>
          <w:color w:val="000000"/>
          <w:sz w:val="24"/>
          <w:szCs w:val="24"/>
        </w:rPr>
        <w:t xml:space="preserve">   6.1 卖方须到买方提供的现场免费安装、调试设备，进行操作试验，直至运行正常，    为仪器操作人员提供免费的操作及维护培训。</w:t>
      </w:r>
    </w:p>
    <w:p>
      <w:pPr>
        <w:spacing w:before="120" w:beforeLines="50" w:line="360" w:lineRule="auto"/>
        <w:jc w:val="left"/>
        <w:rPr>
          <w:rFonts w:asciiTheme="minorEastAsia" w:hAnsiTheme="minorEastAsia" w:cstheme="minorHAnsi"/>
          <w:color w:val="000000"/>
          <w:sz w:val="24"/>
          <w:szCs w:val="24"/>
        </w:rPr>
      </w:pPr>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品目1-6：全自动荧光定量PCR仪</w:t>
      </w:r>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数量：1套</w:t>
      </w:r>
    </w:p>
    <w:p>
      <w:pPr>
        <w:spacing w:line="360" w:lineRule="auto"/>
        <w:ind w:left="420"/>
        <w:rPr>
          <w:rFonts w:ascii="宋体" w:hAnsi="宋体" w:eastAsia="宋体" w:cs="宋体"/>
          <w:b/>
          <w:sz w:val="24"/>
          <w:szCs w:val="24"/>
        </w:rPr>
      </w:pPr>
      <w:r>
        <w:rPr>
          <w:rFonts w:hint="eastAsia" w:ascii="宋体" w:hAnsi="宋体" w:eastAsia="宋体" w:cs="宋体"/>
          <w:b/>
          <w:sz w:val="24"/>
          <w:szCs w:val="24"/>
        </w:rPr>
        <w:t>2．热循环系统</w:t>
      </w:r>
    </w:p>
    <w:p>
      <w:pPr>
        <w:spacing w:line="360" w:lineRule="auto"/>
        <w:ind w:left="420" w:leftChars="200" w:firstLine="120" w:firstLineChars="50"/>
        <w:rPr>
          <w:rFonts w:ascii="宋体" w:hAnsi="宋体" w:eastAsia="宋体" w:cs="宋体"/>
          <w:sz w:val="24"/>
          <w:szCs w:val="24"/>
        </w:rPr>
      </w:pPr>
      <w:r>
        <w:rPr>
          <w:rFonts w:hint="eastAsia" w:ascii="宋体" w:hAnsi="宋体" w:eastAsia="宋体" w:cs="宋体"/>
          <w:sz w:val="24"/>
          <w:szCs w:val="24"/>
        </w:rPr>
        <w:t xml:space="preserve"> 2.1加热冷却方式为半导体。</w:t>
      </w:r>
    </w:p>
    <w:p>
      <w:pPr>
        <w:spacing w:line="360" w:lineRule="auto"/>
        <w:ind w:left="420" w:leftChars="200" w:firstLine="120" w:firstLineChars="50"/>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2.2 温度范围4℃-99.9℃。</w:t>
      </w:r>
    </w:p>
    <w:p>
      <w:pPr>
        <w:spacing w:line="360" w:lineRule="auto"/>
        <w:ind w:left="420"/>
        <w:rPr>
          <w:rFonts w:ascii="宋体" w:hAnsi="宋体" w:eastAsia="宋体" w:cs="宋体"/>
          <w:b/>
          <w:sz w:val="24"/>
          <w:szCs w:val="24"/>
        </w:rPr>
      </w:pPr>
      <w:r>
        <w:rPr>
          <w:rFonts w:hint="eastAsia" w:ascii="宋体" w:hAnsi="宋体" w:eastAsia="宋体" w:cs="宋体"/>
          <w:b/>
          <w:sz w:val="24"/>
          <w:szCs w:val="24"/>
        </w:rPr>
        <w:t>3.样品系统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3.1适用8联管和96孔板，无需适配器或者辅助器，保证实验结果。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3.2硬件可以升级至快速模式或者升级 HRM 模块。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3.3机械设计应使样品无需移动，反应后可降温至4℃保存。</w:t>
      </w:r>
    </w:p>
    <w:p>
      <w:pPr>
        <w:spacing w:line="360" w:lineRule="auto"/>
        <w:ind w:left="420"/>
        <w:rPr>
          <w:rFonts w:ascii="宋体" w:hAnsi="宋体" w:eastAsia="宋体" w:cs="宋体"/>
          <w:b/>
          <w:sz w:val="24"/>
          <w:szCs w:val="24"/>
        </w:rPr>
      </w:pPr>
      <w:r>
        <w:rPr>
          <w:rFonts w:hint="eastAsia" w:ascii="宋体" w:hAnsi="宋体" w:eastAsia="宋体" w:cs="宋体"/>
          <w:b/>
          <w:sz w:val="24"/>
          <w:szCs w:val="24"/>
        </w:rPr>
        <w:t>4.荧光系统</w:t>
      </w:r>
    </w:p>
    <w:p>
      <w:pPr>
        <w:spacing w:line="360" w:lineRule="auto"/>
        <w:ind w:left="525"/>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4.1 五色滤光片同时检测5色荧光，实现多重定量、SNPs基因型分型等研究；能同时检测并区分VIC荧光和TAMRA荧光，以用于基因拷贝数(CNV)检测。</w:t>
      </w:r>
    </w:p>
    <w:p>
      <w:pPr>
        <w:spacing w:line="360" w:lineRule="auto"/>
        <w:ind w:left="420" w:firstLine="120" w:firstLineChars="50"/>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4.2软件支持Rox荧光校正去除移液误差。</w:t>
      </w:r>
    </w:p>
    <w:p>
      <w:pPr>
        <w:spacing w:line="360" w:lineRule="auto"/>
        <w:ind w:left="420"/>
        <w:rPr>
          <w:rFonts w:ascii="宋体" w:hAnsi="宋体" w:eastAsia="宋体" w:cs="宋体"/>
          <w:b/>
          <w:sz w:val="24"/>
          <w:szCs w:val="24"/>
        </w:rPr>
      </w:pPr>
      <w:r>
        <w:rPr>
          <w:rFonts w:hint="eastAsia" w:ascii="宋体" w:hAnsi="宋体" w:eastAsia="宋体" w:cs="宋体"/>
          <w:b/>
          <w:sz w:val="24"/>
          <w:szCs w:val="24"/>
        </w:rPr>
        <w:t>5.光学系统</w:t>
      </w:r>
    </w:p>
    <w:p>
      <w:pPr>
        <w:spacing w:line="360" w:lineRule="auto"/>
        <w:ind w:left="1380" w:leftChars="200" w:hanging="960" w:hangingChars="400"/>
        <w:rPr>
          <w:rFonts w:ascii="宋体" w:hAnsi="宋体" w:eastAsia="宋体" w:cs="宋体"/>
          <w:sz w:val="24"/>
          <w:szCs w:val="24"/>
        </w:rPr>
      </w:pPr>
      <w:r>
        <w:rPr>
          <w:rFonts w:hint="eastAsia" w:ascii="宋体" w:hAnsi="宋体" w:eastAsia="宋体" w:cs="宋体"/>
          <w:sz w:val="24"/>
          <w:szCs w:val="24"/>
        </w:rPr>
        <w:t xml:space="preserve"> 5.1激发光源为卤钨灯，配备时间监测及自我诊断程序，滤光系统为五色光源滤光</w:t>
      </w:r>
    </w:p>
    <w:p>
      <w:pPr>
        <w:spacing w:line="360" w:lineRule="auto"/>
        <w:ind w:left="1380" w:leftChars="200" w:hanging="960" w:hangingChars="400"/>
        <w:rPr>
          <w:rFonts w:ascii="宋体" w:hAnsi="宋体" w:eastAsia="宋体" w:cs="宋体"/>
          <w:sz w:val="24"/>
          <w:szCs w:val="24"/>
        </w:rPr>
      </w:pPr>
      <w:r>
        <w:rPr>
          <w:rFonts w:hint="eastAsia" w:ascii="宋体" w:hAnsi="宋体" w:eastAsia="宋体" w:cs="宋体"/>
          <w:sz w:val="24"/>
          <w:szCs w:val="24"/>
        </w:rPr>
        <w:t>片结合荧光滤光片。</w:t>
      </w:r>
    </w:p>
    <w:p>
      <w:pPr>
        <w:spacing w:line="360" w:lineRule="auto"/>
        <w:ind w:left="1125" w:leftChars="250" w:hanging="600" w:hangingChars="250"/>
        <w:rPr>
          <w:rFonts w:ascii="宋体" w:hAnsi="宋体" w:eastAsia="宋体" w:cs="宋体"/>
          <w:sz w:val="24"/>
          <w:szCs w:val="24"/>
        </w:rPr>
      </w:pPr>
      <w:r>
        <w:rPr>
          <w:rFonts w:hint="eastAsia" w:ascii="宋体" w:hAnsi="宋体" w:eastAsia="宋体" w:cs="宋体"/>
          <w:sz w:val="24"/>
          <w:szCs w:val="24"/>
        </w:rPr>
        <w:t>5.2检测系统为CCD摄像机成像，实时动态检测，动态显示，可同时检测5种荧光</w:t>
      </w:r>
    </w:p>
    <w:p>
      <w:pPr>
        <w:spacing w:line="360" w:lineRule="auto"/>
        <w:ind w:left="1125" w:leftChars="250" w:hanging="600" w:hangingChars="250"/>
        <w:rPr>
          <w:rFonts w:ascii="宋体" w:hAnsi="宋体" w:eastAsia="宋体" w:cs="宋体"/>
          <w:sz w:val="24"/>
          <w:szCs w:val="24"/>
        </w:rPr>
      </w:pPr>
      <w:r>
        <w:rPr>
          <w:rFonts w:hint="eastAsia" w:ascii="宋体" w:hAnsi="宋体" w:eastAsia="宋体" w:cs="宋体"/>
          <w:sz w:val="24"/>
          <w:szCs w:val="24"/>
        </w:rPr>
        <w:t>染料。</w:t>
      </w:r>
    </w:p>
    <w:p>
      <w:pPr>
        <w:spacing w:line="360" w:lineRule="auto"/>
        <w:ind w:left="420"/>
        <w:rPr>
          <w:rFonts w:ascii="宋体" w:hAnsi="宋体" w:eastAsia="宋体" w:cs="宋体"/>
          <w:sz w:val="24"/>
          <w:szCs w:val="24"/>
        </w:rPr>
      </w:pPr>
      <w:r>
        <w:rPr>
          <w:rFonts w:hint="eastAsia" w:ascii="宋体" w:hAnsi="宋体" w:eastAsia="宋体" w:cs="宋体"/>
          <w:b/>
          <w:sz w:val="24"/>
          <w:szCs w:val="24"/>
        </w:rPr>
        <w:t>6. 检测性能</w:t>
      </w:r>
    </w:p>
    <w:p>
      <w:pPr>
        <w:spacing w:line="360" w:lineRule="auto"/>
        <w:ind w:left="420"/>
        <w:rPr>
          <w:rFonts w:ascii="宋体" w:hAnsi="宋体" w:eastAsia="宋体" w:cs="宋体"/>
          <w:sz w:val="24"/>
          <w:szCs w:val="24"/>
        </w:rPr>
      </w:pPr>
      <w:r>
        <w:rPr>
          <w:rFonts w:hint="eastAsia" w:ascii="宋体" w:hAnsi="宋体" w:eastAsia="宋体" w:cs="宋体"/>
          <w:sz w:val="24"/>
          <w:szCs w:val="24"/>
        </w:rPr>
        <w:t xml:space="preserve"> 能检测到≤10个拷贝数的模板，置信度99.7%，线形范围在10</w:t>
      </w:r>
      <w:r>
        <w:rPr>
          <w:rFonts w:hint="eastAsia" w:ascii="宋体" w:hAnsi="宋体" w:eastAsia="宋体" w:cs="宋体"/>
          <w:sz w:val="24"/>
          <w:szCs w:val="24"/>
          <w:vertAlign w:val="superscript"/>
        </w:rPr>
        <w:t>9</w:t>
      </w:r>
      <w:r>
        <w:rPr>
          <w:rFonts w:hint="eastAsia" w:ascii="宋体" w:hAnsi="宋体" w:eastAsia="宋体" w:cs="宋体"/>
          <w:sz w:val="24"/>
          <w:szCs w:val="24"/>
        </w:rPr>
        <w:t>以上。</w:t>
      </w:r>
    </w:p>
    <w:p>
      <w:pPr>
        <w:spacing w:line="360" w:lineRule="auto"/>
        <w:ind w:left="420"/>
        <w:rPr>
          <w:rFonts w:ascii="宋体" w:hAnsi="宋体" w:eastAsia="宋体" w:cs="宋体"/>
          <w:b/>
          <w:sz w:val="24"/>
          <w:szCs w:val="24"/>
        </w:rPr>
      </w:pPr>
      <w:r>
        <w:rPr>
          <w:rFonts w:hint="eastAsia" w:ascii="宋体" w:hAnsi="宋体" w:eastAsia="宋体" w:cs="宋体"/>
          <w:b/>
          <w:sz w:val="24"/>
          <w:szCs w:val="24"/>
        </w:rPr>
        <w:t>7. 分析功能</w:t>
      </w:r>
    </w:p>
    <w:p>
      <w:pPr>
        <w:spacing w:line="360" w:lineRule="auto"/>
        <w:ind w:left="420" w:leftChars="200" w:firstLine="120" w:firstLineChars="50"/>
        <w:rPr>
          <w:rFonts w:ascii="宋体" w:hAnsi="宋体" w:eastAsia="宋体" w:cs="宋体"/>
          <w:sz w:val="24"/>
          <w:szCs w:val="24"/>
        </w:rPr>
      </w:pPr>
      <w:r>
        <w:rPr>
          <w:rFonts w:hint="eastAsia" w:ascii="宋体" w:hAnsi="宋体" w:eastAsia="宋体" w:cs="宋体"/>
          <w:sz w:val="24"/>
          <w:szCs w:val="24"/>
        </w:rPr>
        <w:t>7.1能进行绝对和相对定量，可同时对无限个数据进行分析、比对和作柱形图。</w:t>
      </w:r>
    </w:p>
    <w:p>
      <w:pPr>
        <w:spacing w:line="360" w:lineRule="auto"/>
        <w:ind w:left="420" w:leftChars="200" w:firstLine="120" w:firstLineChars="50"/>
        <w:rPr>
          <w:rFonts w:ascii="宋体" w:hAnsi="宋体" w:eastAsia="宋体" w:cs="宋体"/>
          <w:sz w:val="24"/>
          <w:szCs w:val="24"/>
        </w:rPr>
      </w:pPr>
      <w:r>
        <w:rPr>
          <w:rFonts w:hint="eastAsia" w:ascii="宋体" w:hAnsi="宋体" w:eastAsia="宋体" w:cs="宋体"/>
          <w:sz w:val="24"/>
          <w:szCs w:val="24"/>
        </w:rPr>
        <w:t>7.2使用多组分算法，用于多色荧光分辨，去除不同荧光之间的干扰。</w:t>
      </w:r>
    </w:p>
    <w:p>
      <w:pPr>
        <w:spacing w:line="360" w:lineRule="auto"/>
        <w:ind w:left="420"/>
        <w:rPr>
          <w:rFonts w:ascii="宋体" w:hAnsi="宋体" w:eastAsia="宋体" w:cs="宋体"/>
          <w:b/>
          <w:sz w:val="24"/>
          <w:szCs w:val="24"/>
        </w:rPr>
      </w:pPr>
      <w:r>
        <w:rPr>
          <w:rFonts w:hint="eastAsia" w:ascii="宋体" w:hAnsi="宋体" w:eastAsia="宋体" w:cs="宋体"/>
          <w:b/>
          <w:sz w:val="24"/>
          <w:szCs w:val="24"/>
        </w:rPr>
        <w:t>8. 软件系统</w:t>
      </w:r>
    </w:p>
    <w:p>
      <w:pPr>
        <w:spacing w:line="360" w:lineRule="auto"/>
        <w:ind w:left="420"/>
        <w:rPr>
          <w:rFonts w:ascii="宋体" w:hAnsi="宋体" w:eastAsia="宋体" w:cs="宋体"/>
          <w:sz w:val="24"/>
          <w:szCs w:val="24"/>
        </w:rPr>
      </w:pPr>
      <w:r>
        <w:rPr>
          <w:rFonts w:hint="eastAsia" w:ascii="宋体" w:hAnsi="宋体" w:eastAsia="宋体" w:cs="宋体"/>
          <w:sz w:val="24"/>
          <w:szCs w:val="24"/>
        </w:rPr>
        <w:t xml:space="preserve"> 8.1包括有绝对定量和相对定量软件，并有荧光校正软件。</w:t>
      </w:r>
    </w:p>
    <w:p>
      <w:pPr>
        <w:spacing w:line="360" w:lineRule="auto"/>
        <w:ind w:left="1245" w:leftChars="250" w:hanging="720" w:hangingChars="300"/>
        <w:rPr>
          <w:rFonts w:ascii="宋体" w:hAnsi="宋体" w:eastAsia="宋体" w:cs="宋体"/>
          <w:sz w:val="24"/>
          <w:szCs w:val="24"/>
        </w:rPr>
      </w:pPr>
      <w:r>
        <w:rPr>
          <w:rFonts w:hint="eastAsia" w:ascii="宋体" w:hAnsi="宋体" w:eastAsia="宋体" w:cs="宋体"/>
          <w:sz w:val="24"/>
          <w:szCs w:val="24"/>
        </w:rPr>
        <w:t>8.2有正版primer express引物探针软件，可用于PCR引物，巢式PCR，多重PCR</w:t>
      </w:r>
    </w:p>
    <w:p>
      <w:pPr>
        <w:spacing w:line="360" w:lineRule="auto"/>
        <w:ind w:left="1245" w:leftChars="250" w:hanging="720" w:hangingChars="300"/>
        <w:rPr>
          <w:rFonts w:ascii="宋体" w:hAnsi="宋体" w:eastAsia="宋体" w:cs="宋体"/>
          <w:sz w:val="24"/>
          <w:szCs w:val="24"/>
        </w:rPr>
      </w:pPr>
      <w:r>
        <w:rPr>
          <w:rFonts w:hint="eastAsia" w:ascii="宋体" w:hAnsi="宋体" w:eastAsia="宋体" w:cs="宋体"/>
          <w:sz w:val="24"/>
          <w:szCs w:val="24"/>
        </w:rPr>
        <w:t>引物，RT-PCR引物的设计和自动测试。</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9. 试剂盒</w:t>
      </w:r>
    </w:p>
    <w:p>
      <w:pPr>
        <w:spacing w:line="360" w:lineRule="auto"/>
        <w:ind w:left="1320" w:hanging="1320" w:hangingChars="55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 xml:space="preserve"> </w:t>
      </w:r>
      <w:r>
        <w:rPr>
          <w:rFonts w:hint="eastAsia" w:ascii="宋体" w:hAnsi="宋体" w:eastAsia="宋体" w:cs="宋体"/>
          <w:sz w:val="24"/>
          <w:szCs w:val="24"/>
        </w:rPr>
        <w:t>9.1 可提供原厂生产的检测microRNA的试剂盒。</w:t>
      </w:r>
    </w:p>
    <w:p>
      <w:pPr>
        <w:spacing w:line="360" w:lineRule="auto"/>
        <w:ind w:left="42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 xml:space="preserve"> </w:t>
      </w:r>
      <w:r>
        <w:rPr>
          <w:rFonts w:hint="eastAsia" w:ascii="宋体" w:hAnsi="宋体" w:eastAsia="宋体" w:cs="宋体"/>
          <w:sz w:val="24"/>
          <w:szCs w:val="24"/>
        </w:rPr>
        <w:t>9.2 可提供原厂家≥600万种SNP检测试剂盒。</w:t>
      </w:r>
    </w:p>
    <w:p>
      <w:pPr>
        <w:spacing w:line="360" w:lineRule="auto"/>
        <w:ind w:left="645" w:leftChars="250" w:hanging="120" w:hangingChars="50"/>
        <w:rPr>
          <w:rFonts w:ascii="宋体" w:hAnsi="宋体" w:eastAsia="宋体" w:cs="宋体"/>
          <w:sz w:val="24"/>
          <w:szCs w:val="24"/>
        </w:rPr>
      </w:pPr>
      <w:r>
        <w:rPr>
          <w:rFonts w:hint="eastAsia" w:ascii="宋体" w:hAnsi="宋体" w:eastAsia="宋体" w:cs="宋体"/>
          <w:sz w:val="24"/>
          <w:szCs w:val="24"/>
        </w:rPr>
        <w:t xml:space="preserve">  9.3 可提供原厂生产的基因拷贝数变异（CNV）检测试剂盒。</w:t>
      </w:r>
    </w:p>
    <w:p>
      <w:pPr>
        <w:spacing w:line="360" w:lineRule="auto"/>
        <w:ind w:left="661" w:leftChars="200" w:hanging="241" w:hangingChars="100"/>
        <w:rPr>
          <w:rFonts w:ascii="宋体" w:hAnsi="宋体" w:eastAsia="宋体" w:cs="宋体"/>
          <w:b/>
          <w:sz w:val="24"/>
          <w:szCs w:val="24"/>
        </w:rPr>
      </w:pPr>
      <w:r>
        <w:rPr>
          <w:rFonts w:hint="eastAsia" w:ascii="宋体" w:hAnsi="宋体" w:eastAsia="宋体" w:cs="宋体"/>
          <w:b/>
          <w:kern w:val="0"/>
          <w:sz w:val="24"/>
          <w:szCs w:val="24"/>
        </w:rPr>
        <w:t>*</w:t>
      </w:r>
      <w:r>
        <w:rPr>
          <w:rFonts w:hint="eastAsia" w:ascii="宋体" w:hAnsi="宋体" w:eastAsia="宋体" w:cs="宋体"/>
          <w:b/>
          <w:sz w:val="24"/>
          <w:szCs w:val="24"/>
        </w:rPr>
        <w:t>10. 试剂、耗材为开放式</w:t>
      </w:r>
    </w:p>
    <w:p>
      <w:pPr>
        <w:spacing w:line="360" w:lineRule="auto"/>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rPr>
        <w:t>11. 装机指标99.7%的置信度下分辨5000和10000模板拷贝数的差异</w:t>
      </w:r>
      <w:r>
        <w:rPr>
          <w:rFonts w:hint="eastAsia" w:ascii="宋体" w:hAnsi="宋体" w:eastAsia="宋体" w:cs="宋体"/>
          <w:b/>
          <w:sz w:val="24"/>
          <w:szCs w:val="24"/>
          <w:lang w:eastAsia="zh-CN"/>
        </w:rPr>
        <w:t>。</w:t>
      </w:r>
    </w:p>
    <w:p>
      <w:pPr>
        <w:spacing w:line="360" w:lineRule="auto"/>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rPr>
        <w:t>12．资格证明：ISO9001质量认证、CE认证</w:t>
      </w:r>
      <w:r>
        <w:rPr>
          <w:rFonts w:hint="eastAsia" w:ascii="宋体" w:hAnsi="宋体" w:eastAsia="宋体" w:cs="宋体"/>
          <w:b/>
          <w:sz w:val="24"/>
          <w:szCs w:val="24"/>
          <w:lang w:eastAsia="zh-CN"/>
        </w:rPr>
        <w:t>。</w:t>
      </w:r>
    </w:p>
    <w:p>
      <w:pPr>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rPr>
        <w:t>13. 有医疗器械注册证，且在国家药品监督管理局认可的有效期之内</w:t>
      </w:r>
      <w:r>
        <w:rPr>
          <w:rFonts w:hint="eastAsia" w:ascii="宋体" w:hAnsi="宋体" w:eastAsia="宋体" w:cs="宋体"/>
          <w:b/>
          <w:sz w:val="24"/>
          <w:szCs w:val="24"/>
          <w:lang w:eastAsia="zh-CN"/>
        </w:rPr>
        <w:t>。</w:t>
      </w:r>
    </w:p>
    <w:p>
      <w:pPr>
        <w:spacing w:line="360" w:lineRule="auto"/>
        <w:jc w:val="left"/>
        <w:rPr>
          <w:rFonts w:ascii="宋体" w:hAnsi="宋体"/>
          <w:b/>
          <w:bCs/>
          <w:szCs w:val="21"/>
        </w:rPr>
      </w:pPr>
    </w:p>
    <w:p>
      <w:pPr>
        <w:spacing w:line="360" w:lineRule="auto"/>
        <w:jc w:val="left"/>
        <w:rPr>
          <w:rFonts w:ascii="宋体" w:hAnsi="宋体"/>
          <w:b/>
          <w:bCs/>
          <w:szCs w:val="21"/>
        </w:rPr>
      </w:pPr>
    </w:p>
    <w:p>
      <w:pPr>
        <w:spacing w:line="360" w:lineRule="auto"/>
        <w:jc w:val="left"/>
        <w:rPr>
          <w:rFonts w:ascii="宋体" w:hAnsi="宋体" w:eastAsia="宋体" w:cs="宋体"/>
          <w:b/>
          <w:sz w:val="24"/>
          <w:szCs w:val="24"/>
        </w:rPr>
      </w:pPr>
      <w:r>
        <w:rPr>
          <w:rFonts w:hint="eastAsia" w:ascii="宋体" w:hAnsi="宋体" w:eastAsia="宋体" w:cs="宋体"/>
          <w:b/>
          <w:bCs/>
          <w:sz w:val="24"/>
          <w:szCs w:val="24"/>
        </w:rPr>
        <w:t>品目1-7：</w:t>
      </w:r>
      <w:r>
        <w:rPr>
          <w:rFonts w:hint="eastAsia" w:ascii="宋体" w:hAnsi="宋体" w:eastAsia="宋体" w:cs="宋体"/>
          <w:b/>
          <w:sz w:val="24"/>
          <w:szCs w:val="24"/>
        </w:rPr>
        <w:t>全自动免疫分析仪</w:t>
      </w:r>
    </w:p>
    <w:p>
      <w:pPr>
        <w:spacing w:line="360" w:lineRule="auto"/>
        <w:jc w:val="left"/>
        <w:rPr>
          <w:rFonts w:ascii="宋体" w:hAnsi="宋体" w:eastAsia="宋体" w:cs="宋体"/>
          <w:b/>
          <w:sz w:val="24"/>
          <w:szCs w:val="24"/>
        </w:rPr>
      </w:pPr>
      <w:r>
        <w:rPr>
          <w:rFonts w:hint="eastAsia" w:ascii="宋体" w:hAnsi="宋体" w:eastAsia="宋体" w:cs="宋体"/>
          <w:b/>
          <w:sz w:val="24"/>
          <w:szCs w:val="24"/>
        </w:rPr>
        <w:t>数量：1套</w:t>
      </w:r>
    </w:p>
    <w:p>
      <w:pPr>
        <w:spacing w:line="360" w:lineRule="auto"/>
        <w:outlineLvl w:val="0"/>
        <w:rPr>
          <w:rFonts w:ascii="宋体" w:hAnsi="宋体" w:eastAsia="宋体" w:cs="宋体"/>
          <w:b/>
          <w:bCs/>
          <w:sz w:val="24"/>
          <w:szCs w:val="24"/>
        </w:rPr>
      </w:pPr>
      <w:r>
        <w:rPr>
          <w:rFonts w:hint="eastAsia" w:ascii="宋体" w:hAnsi="宋体" w:eastAsia="宋体" w:cs="宋体"/>
          <w:b/>
          <w:bCs/>
          <w:sz w:val="24"/>
          <w:szCs w:val="24"/>
        </w:rPr>
        <w:t xml:space="preserve">一、主要特性 </w:t>
      </w:r>
    </w:p>
    <w:p>
      <w:pPr>
        <w:pStyle w:val="8"/>
        <w:numPr>
          <w:ilvl w:val="255"/>
          <w:numId w:val="0"/>
        </w:numPr>
        <w:spacing w:line="360" w:lineRule="auto"/>
        <w:rPr>
          <w:rFonts w:ascii="宋体" w:hAnsi="宋体" w:eastAsia="宋体" w:cs="宋体"/>
          <w:sz w:val="24"/>
        </w:rPr>
      </w:pPr>
      <w:r>
        <w:rPr>
          <w:rFonts w:hint="eastAsia" w:ascii="宋体" w:hAnsi="宋体" w:eastAsia="宋体" w:cs="宋体"/>
          <w:sz w:val="24"/>
        </w:rPr>
        <w:t xml:space="preserve">1.循环增强免疫法（CEFA）。 </w:t>
      </w:r>
    </w:p>
    <w:p>
      <w:pPr>
        <w:pStyle w:val="8"/>
        <w:numPr>
          <w:ilvl w:val="255"/>
          <w:numId w:val="0"/>
        </w:numPr>
        <w:spacing w:line="360" w:lineRule="auto"/>
        <w:rPr>
          <w:rFonts w:ascii="宋体" w:hAnsi="宋体" w:eastAsia="宋体" w:cs="宋体"/>
          <w:sz w:val="24"/>
        </w:rPr>
      </w:pPr>
      <w:r>
        <w:rPr>
          <w:rFonts w:hint="eastAsia" w:ascii="宋体" w:hAnsi="宋体" w:eastAsia="宋体" w:cs="宋体"/>
          <w:sz w:val="24"/>
        </w:rPr>
        <w:t>2.支持各种样本类型，包括全血、血浆、血清 。</w:t>
      </w:r>
    </w:p>
    <w:p>
      <w:pPr>
        <w:pStyle w:val="8"/>
        <w:numPr>
          <w:ilvl w:val="255"/>
          <w:numId w:val="0"/>
        </w:numPr>
        <w:spacing w:line="360" w:lineRule="auto"/>
        <w:rPr>
          <w:rFonts w:ascii="宋体" w:hAnsi="宋体" w:eastAsia="宋体" w:cs="宋体"/>
          <w:sz w:val="24"/>
        </w:rPr>
      </w:pPr>
      <w:r>
        <w:rPr>
          <w:rFonts w:hint="eastAsia" w:ascii="宋体" w:hAnsi="宋体" w:eastAsia="宋体" w:cs="宋体"/>
          <w:sz w:val="24"/>
        </w:rPr>
        <w:t>3.具备微量全血模式。</w:t>
      </w:r>
    </w:p>
    <w:p>
      <w:pPr>
        <w:pStyle w:val="8"/>
        <w:numPr>
          <w:ilvl w:val="255"/>
          <w:numId w:val="0"/>
        </w:numPr>
        <w:spacing w:line="360" w:lineRule="auto"/>
        <w:rPr>
          <w:rFonts w:ascii="宋体" w:hAnsi="宋体" w:eastAsia="宋体" w:cs="宋体"/>
          <w:sz w:val="24"/>
        </w:rPr>
      </w:pPr>
      <w:r>
        <w:rPr>
          <w:rFonts w:hint="eastAsia" w:ascii="宋体" w:hAnsi="宋体" w:eastAsia="宋体" w:cs="宋体"/>
          <w:sz w:val="24"/>
        </w:rPr>
        <w:t>4.具备无液流检测技术。</w:t>
      </w:r>
    </w:p>
    <w:p>
      <w:pPr>
        <w:pStyle w:val="8"/>
        <w:numPr>
          <w:ilvl w:val="255"/>
          <w:numId w:val="0"/>
        </w:numPr>
        <w:spacing w:line="360" w:lineRule="auto"/>
        <w:rPr>
          <w:rFonts w:ascii="宋体" w:hAnsi="宋体" w:eastAsia="宋体" w:cs="宋体"/>
          <w:sz w:val="24"/>
        </w:rPr>
      </w:pPr>
      <w:r>
        <w:rPr>
          <w:rFonts w:hint="eastAsia" w:ascii="宋体" w:hAnsi="宋体" w:eastAsia="宋体" w:cs="宋体"/>
          <w:sz w:val="24"/>
        </w:rPr>
        <w:t>5.具备云服务支持，支持一键报修、远程诊断和管理。</w:t>
      </w:r>
    </w:p>
    <w:p>
      <w:pPr>
        <w:pStyle w:val="8"/>
        <w:numPr>
          <w:ilvl w:val="255"/>
          <w:numId w:val="0"/>
        </w:numPr>
        <w:spacing w:line="360" w:lineRule="auto"/>
        <w:rPr>
          <w:rFonts w:ascii="宋体" w:hAnsi="宋体" w:eastAsia="宋体" w:cs="宋体"/>
          <w:sz w:val="24"/>
        </w:rPr>
      </w:pPr>
      <w:r>
        <w:rPr>
          <w:rFonts w:hint="eastAsia" w:ascii="宋体" w:hAnsi="宋体" w:eastAsia="宋体" w:cs="宋体"/>
          <w:sz w:val="24"/>
        </w:rPr>
        <w:t>6.具备双反应位，急诊模式。</w:t>
      </w:r>
    </w:p>
    <w:p>
      <w:pPr>
        <w:spacing w:line="360" w:lineRule="auto"/>
        <w:outlineLvl w:val="0"/>
        <w:rPr>
          <w:rFonts w:ascii="宋体" w:hAnsi="宋体" w:eastAsia="宋体" w:cs="宋体"/>
          <w:b/>
          <w:bCs/>
          <w:sz w:val="24"/>
          <w:szCs w:val="24"/>
        </w:rPr>
      </w:pPr>
      <w:r>
        <w:rPr>
          <w:rFonts w:hint="eastAsia" w:ascii="宋体" w:hAnsi="宋体" w:eastAsia="宋体" w:cs="宋体"/>
          <w:b/>
          <w:bCs/>
          <w:sz w:val="24"/>
          <w:szCs w:val="24"/>
        </w:rPr>
        <w:t xml:space="preserve">二、仪器基本参数 </w:t>
      </w:r>
    </w:p>
    <w:p>
      <w:pPr>
        <w:pStyle w:val="8"/>
        <w:spacing w:line="360" w:lineRule="auto"/>
        <w:ind w:firstLine="0" w:firstLineChars="0"/>
        <w:rPr>
          <w:rFonts w:ascii="宋体" w:hAnsi="宋体" w:eastAsia="宋体" w:cs="宋体"/>
          <w:sz w:val="24"/>
        </w:rPr>
      </w:pPr>
      <w:r>
        <w:rPr>
          <w:rFonts w:hint="eastAsia" w:ascii="宋体" w:hAnsi="宋体" w:eastAsia="宋体" w:cs="宋体"/>
          <w:sz w:val="24"/>
        </w:rPr>
        <w:t xml:space="preserve">*1.检测原理：循环增强免疫法（CEFA）。 </w:t>
      </w:r>
    </w:p>
    <w:p>
      <w:pPr>
        <w:pStyle w:val="8"/>
        <w:spacing w:line="360" w:lineRule="auto"/>
        <w:ind w:firstLine="0" w:firstLineChars="0"/>
        <w:rPr>
          <w:rFonts w:ascii="宋体" w:hAnsi="宋体" w:eastAsia="宋体" w:cs="宋体"/>
          <w:sz w:val="24"/>
        </w:rPr>
      </w:pPr>
      <w:r>
        <w:rPr>
          <w:rFonts w:hint="eastAsia" w:ascii="宋体" w:hAnsi="宋体" w:eastAsia="宋体" w:cs="宋体"/>
          <w:sz w:val="24"/>
        </w:rPr>
        <w:t xml:space="preserve">2.支持样本类型 全血、血清、血浆。 </w:t>
      </w:r>
    </w:p>
    <w:p>
      <w:pPr>
        <w:pStyle w:val="8"/>
        <w:spacing w:line="360" w:lineRule="auto"/>
        <w:ind w:firstLine="0" w:firstLineChars="0"/>
        <w:rPr>
          <w:rFonts w:ascii="宋体" w:hAnsi="宋体" w:eastAsia="宋体" w:cs="宋体"/>
          <w:sz w:val="24"/>
        </w:rPr>
      </w:pPr>
      <w:r>
        <w:rPr>
          <w:rFonts w:hint="eastAsia" w:ascii="宋体" w:hAnsi="宋体" w:eastAsia="宋体" w:cs="宋体"/>
          <w:sz w:val="24"/>
        </w:rPr>
        <w:t xml:space="preserve">3.全自动处理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1）样本与试剂条码自动识别；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2）样本自动混匀；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3）原管上样；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4）自动孵育及反应；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5）自动读数与数据处理；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6）液面感应及检测。 </w:t>
      </w:r>
    </w:p>
    <w:p>
      <w:pPr>
        <w:pStyle w:val="8"/>
        <w:spacing w:line="360" w:lineRule="auto"/>
        <w:ind w:firstLine="0" w:firstLineChars="0"/>
        <w:rPr>
          <w:rFonts w:ascii="宋体" w:hAnsi="宋体" w:eastAsia="宋体" w:cs="宋体"/>
          <w:sz w:val="24"/>
        </w:rPr>
      </w:pPr>
      <w:r>
        <w:rPr>
          <w:rFonts w:hint="eastAsia" w:ascii="宋体" w:hAnsi="宋体" w:eastAsia="宋体" w:cs="宋体"/>
          <w:sz w:val="24"/>
        </w:rPr>
        <w:t>4.显示≥10英寸LCD高分辨率彩色触控屏；中文操作界面。</w:t>
      </w:r>
    </w:p>
    <w:p>
      <w:pPr>
        <w:pStyle w:val="8"/>
        <w:spacing w:line="360" w:lineRule="auto"/>
        <w:ind w:firstLine="0" w:firstLineChars="0"/>
        <w:rPr>
          <w:rFonts w:ascii="宋体" w:hAnsi="宋体" w:eastAsia="宋体" w:cs="宋体"/>
          <w:sz w:val="24"/>
        </w:rPr>
      </w:pPr>
      <w:r>
        <w:rPr>
          <w:rFonts w:hint="eastAsia" w:ascii="宋体" w:hAnsi="宋体" w:eastAsia="宋体" w:cs="宋体"/>
          <w:sz w:val="24"/>
        </w:rPr>
        <w:t>5.输入输出≥4个USB接口，一个RJ45网口。</w:t>
      </w:r>
    </w:p>
    <w:p>
      <w:pPr>
        <w:pStyle w:val="8"/>
        <w:spacing w:line="360" w:lineRule="auto"/>
        <w:ind w:firstLine="0" w:firstLineChars="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 xml:space="preserve">6.原厂质控/校准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1）校准周期：28天；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2）定标标准：2点；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3）质控品：Pylon质控品；</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4）校准品：Pylon校准品。 </w:t>
      </w:r>
    </w:p>
    <w:p>
      <w:pPr>
        <w:pStyle w:val="8"/>
        <w:spacing w:line="360" w:lineRule="auto"/>
        <w:ind w:firstLine="0" w:firstLineChars="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 xml:space="preserve">7.数据存储量≥40GB数据存量。 </w:t>
      </w:r>
    </w:p>
    <w:p>
      <w:pPr>
        <w:pStyle w:val="8"/>
        <w:spacing w:line="360" w:lineRule="auto"/>
        <w:ind w:firstLine="0" w:firstLineChars="0"/>
        <w:rPr>
          <w:rFonts w:ascii="宋体" w:hAnsi="宋体" w:eastAsia="宋体" w:cs="宋体"/>
          <w:sz w:val="24"/>
        </w:rPr>
      </w:pPr>
      <w:r>
        <w:rPr>
          <w:rFonts w:hint="eastAsia" w:ascii="宋体" w:hAnsi="宋体" w:eastAsia="宋体" w:cs="宋体"/>
          <w:sz w:val="24"/>
        </w:rPr>
        <w:t xml:space="preserve">8.试剂配套Pylon检测试剂。 </w:t>
      </w:r>
    </w:p>
    <w:p>
      <w:pPr>
        <w:pStyle w:val="8"/>
        <w:spacing w:line="360" w:lineRule="auto"/>
        <w:ind w:firstLine="0" w:firstLineChars="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9.液体试剂</w:t>
      </w:r>
      <w:r>
        <w:rPr>
          <w:rFonts w:ascii="宋体" w:hAnsi="宋体" w:eastAsia="宋体" w:cs="宋体"/>
          <w:sz w:val="24"/>
        </w:rPr>
        <w:t>单人份包装，</w:t>
      </w:r>
      <w:r>
        <w:rPr>
          <w:rFonts w:hint="eastAsia" w:ascii="宋体" w:hAnsi="宋体" w:eastAsia="宋体" w:cs="宋体"/>
          <w:sz w:val="24"/>
        </w:rPr>
        <w:t>随开随用。</w:t>
      </w:r>
    </w:p>
    <w:p>
      <w:pPr>
        <w:pStyle w:val="8"/>
        <w:spacing w:line="360" w:lineRule="auto"/>
        <w:ind w:firstLine="0" w:firstLineChars="0"/>
        <w:rPr>
          <w:rFonts w:ascii="宋体" w:hAnsi="宋体" w:eastAsia="宋体" w:cs="宋体"/>
          <w:sz w:val="24"/>
        </w:rPr>
      </w:pPr>
      <w:r>
        <w:rPr>
          <w:rFonts w:hint="eastAsia" w:ascii="宋体" w:hAnsi="宋体" w:eastAsia="宋体" w:cs="宋体"/>
          <w:sz w:val="24"/>
        </w:rPr>
        <w:t>10.电源输入：220V/AC；功率：700VA 。</w:t>
      </w:r>
    </w:p>
    <w:p>
      <w:pPr>
        <w:pStyle w:val="8"/>
        <w:spacing w:line="360" w:lineRule="auto"/>
        <w:ind w:firstLine="0" w:firstLineChars="0"/>
        <w:rPr>
          <w:rFonts w:ascii="宋体" w:hAnsi="宋体" w:eastAsia="宋体" w:cs="宋体"/>
          <w:sz w:val="24"/>
        </w:rPr>
      </w:pPr>
      <w:r>
        <w:rPr>
          <w:rFonts w:hint="eastAsia" w:ascii="宋体" w:hAnsi="宋体" w:eastAsia="宋体" w:cs="宋体"/>
          <w:sz w:val="24"/>
        </w:rPr>
        <w:t xml:space="preserve">11.正常工作条件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1）环境温度范围：10℃~30℃；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2）相对湿度范围：30%RH-80%RH；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3）大气压力范围：86.0kPa~106.0kPa；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4）电源电压：220V±10% 50Hz-60Hz。 </w:t>
      </w:r>
    </w:p>
    <w:p>
      <w:pPr>
        <w:pStyle w:val="8"/>
        <w:spacing w:line="360" w:lineRule="auto"/>
        <w:ind w:firstLine="0" w:firstLineChars="0"/>
        <w:rPr>
          <w:rFonts w:ascii="宋体" w:hAnsi="宋体" w:eastAsia="宋体" w:cs="宋体"/>
          <w:sz w:val="24"/>
        </w:rPr>
      </w:pPr>
      <w:r>
        <w:rPr>
          <w:rFonts w:hint="eastAsia" w:ascii="宋体" w:hAnsi="宋体" w:eastAsia="宋体" w:cs="宋体"/>
          <w:sz w:val="24"/>
        </w:rPr>
        <w:t xml:space="preserve">12.工作/待机要求≥24小时待机；无液流系统。 </w:t>
      </w:r>
    </w:p>
    <w:p>
      <w:pPr>
        <w:pStyle w:val="8"/>
        <w:spacing w:line="360" w:lineRule="auto"/>
        <w:ind w:firstLine="0" w:firstLineChars="0"/>
        <w:rPr>
          <w:rFonts w:ascii="宋体" w:hAnsi="宋体" w:eastAsia="宋体" w:cs="宋体"/>
          <w:sz w:val="24"/>
        </w:rPr>
      </w:pPr>
      <w:r>
        <w:rPr>
          <w:rFonts w:hint="eastAsia" w:ascii="宋体" w:hAnsi="宋体" w:eastAsia="宋体" w:cs="宋体"/>
          <w:sz w:val="24"/>
        </w:rPr>
        <w:t xml:space="preserve">13.测试速度：最高时速60测试。 </w:t>
      </w:r>
    </w:p>
    <w:p>
      <w:pPr>
        <w:pStyle w:val="8"/>
        <w:spacing w:line="360" w:lineRule="auto"/>
        <w:ind w:firstLine="0" w:firstLineChars="0"/>
        <w:rPr>
          <w:rFonts w:ascii="宋体" w:hAnsi="宋体" w:eastAsia="宋体" w:cs="宋体"/>
          <w:sz w:val="24"/>
        </w:rPr>
      </w:pPr>
      <w:r>
        <w:rPr>
          <w:rFonts w:hint="eastAsia" w:ascii="宋体" w:hAnsi="宋体" w:eastAsia="宋体" w:cs="宋体"/>
          <w:sz w:val="24"/>
        </w:rPr>
        <w:t xml:space="preserve">14.检测模式：支持批量模式；支持急诊模式。 </w:t>
      </w:r>
    </w:p>
    <w:p>
      <w:pPr>
        <w:pStyle w:val="8"/>
        <w:spacing w:line="360" w:lineRule="auto"/>
        <w:ind w:firstLine="0" w:firstLineChars="0"/>
        <w:rPr>
          <w:rFonts w:ascii="宋体" w:hAnsi="宋体" w:eastAsia="宋体" w:cs="宋体"/>
          <w:sz w:val="24"/>
        </w:rPr>
      </w:pPr>
      <w:r>
        <w:rPr>
          <w:rFonts w:hint="eastAsia" w:ascii="宋体" w:hAnsi="宋体" w:eastAsia="宋体" w:cs="宋体"/>
          <w:sz w:val="24"/>
        </w:rPr>
        <w:t xml:space="preserve">15.首次报告时间 ≤14分钟。 </w:t>
      </w:r>
    </w:p>
    <w:p>
      <w:pPr>
        <w:pStyle w:val="8"/>
        <w:spacing w:line="360" w:lineRule="auto"/>
        <w:ind w:firstLine="0" w:firstLineChars="0"/>
        <w:rPr>
          <w:rFonts w:ascii="宋体" w:hAnsi="宋体" w:eastAsia="宋体" w:cs="宋体"/>
          <w:sz w:val="24"/>
        </w:rPr>
      </w:pPr>
      <w:r>
        <w:rPr>
          <w:rFonts w:hint="eastAsia" w:ascii="宋体" w:hAnsi="宋体" w:eastAsia="宋体" w:cs="宋体"/>
          <w:sz w:val="24"/>
        </w:rPr>
        <w:t>16.样本位≥20个。</w:t>
      </w:r>
    </w:p>
    <w:p>
      <w:pPr>
        <w:pStyle w:val="8"/>
        <w:spacing w:line="360" w:lineRule="auto"/>
        <w:ind w:firstLine="0" w:firstLineChars="0"/>
        <w:rPr>
          <w:rFonts w:ascii="宋体" w:hAnsi="宋体" w:eastAsia="宋体" w:cs="宋体"/>
          <w:sz w:val="24"/>
        </w:rPr>
      </w:pPr>
      <w:r>
        <w:rPr>
          <w:rFonts w:hint="eastAsia" w:ascii="宋体" w:hAnsi="宋体" w:eastAsia="宋体" w:cs="宋体"/>
          <w:sz w:val="24"/>
        </w:rPr>
        <w:t>17.试剂位≥20个。</w:t>
      </w:r>
    </w:p>
    <w:p>
      <w:pPr>
        <w:pStyle w:val="8"/>
        <w:spacing w:line="360" w:lineRule="auto"/>
        <w:ind w:firstLine="0" w:firstLineChars="0"/>
        <w:rPr>
          <w:rFonts w:ascii="宋体" w:hAnsi="宋体" w:eastAsia="宋体" w:cs="宋体"/>
          <w:sz w:val="24"/>
        </w:rPr>
      </w:pPr>
      <w:r>
        <w:rPr>
          <w:rFonts w:hint="eastAsia" w:ascii="宋体" w:hAnsi="宋体" w:eastAsia="宋体" w:cs="宋体"/>
          <w:sz w:val="24"/>
        </w:rPr>
        <w:t xml:space="preserve">18.反应位 双反应仓；支持 20 个试剂同时反应，每个仓 10 个试剂位 </w:t>
      </w:r>
    </w:p>
    <w:p>
      <w:pPr>
        <w:pStyle w:val="8"/>
        <w:spacing w:line="360" w:lineRule="auto"/>
        <w:ind w:firstLine="240" w:firstLineChars="100"/>
        <w:rPr>
          <w:rFonts w:ascii="宋体" w:hAnsi="宋体" w:eastAsia="宋体" w:cs="宋体"/>
          <w:sz w:val="24"/>
        </w:rPr>
      </w:pPr>
      <w:r>
        <w:rPr>
          <w:rFonts w:hint="eastAsia" w:ascii="宋体" w:hAnsi="宋体" w:eastAsia="宋体" w:cs="宋体"/>
          <w:sz w:val="24"/>
        </w:rPr>
        <w:t xml:space="preserve">1）云服务/联网功能；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2）支持双向LIS/HIS功能；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3）支持文本传输；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4）支持数据库传输；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5）支持远程诊断；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6）支持远程参数下载；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7）支持一键报修。</w:t>
      </w:r>
    </w:p>
    <w:p>
      <w:pPr>
        <w:pStyle w:val="8"/>
        <w:spacing w:before="120" w:beforeLines="50" w:line="360" w:lineRule="auto"/>
        <w:ind w:firstLine="0" w:firstLineChars="0"/>
        <w:rPr>
          <w:rFonts w:ascii="宋体" w:hAnsi="宋体" w:eastAsia="宋体" w:cs="宋体"/>
          <w:b/>
          <w:bCs/>
          <w:sz w:val="24"/>
        </w:rPr>
      </w:pPr>
    </w:p>
    <w:p>
      <w:pPr>
        <w:pStyle w:val="8"/>
        <w:spacing w:line="360" w:lineRule="auto"/>
        <w:ind w:firstLine="0" w:firstLineChars="0"/>
        <w:rPr>
          <w:rFonts w:ascii="宋体" w:hAnsi="宋体" w:eastAsia="宋体" w:cs="宋体"/>
          <w:b/>
          <w:bCs/>
          <w:sz w:val="24"/>
        </w:rPr>
      </w:pPr>
      <w:r>
        <w:rPr>
          <w:rFonts w:hint="eastAsia" w:ascii="宋体" w:hAnsi="宋体" w:eastAsia="宋体" w:cs="宋体"/>
          <w:b/>
          <w:bCs/>
          <w:sz w:val="24"/>
        </w:rPr>
        <w:t>品目1-8：超净台</w:t>
      </w:r>
    </w:p>
    <w:p>
      <w:pPr>
        <w:pStyle w:val="8"/>
        <w:spacing w:line="360" w:lineRule="auto"/>
        <w:ind w:firstLine="0" w:firstLineChars="0"/>
        <w:rPr>
          <w:rFonts w:ascii="宋体" w:hAnsi="宋体" w:eastAsia="宋体" w:cs="宋体"/>
          <w:b/>
          <w:bCs/>
          <w:sz w:val="24"/>
        </w:rPr>
      </w:pPr>
      <w:r>
        <w:rPr>
          <w:rFonts w:hint="eastAsia" w:ascii="宋体" w:hAnsi="宋体" w:eastAsia="宋体" w:cs="宋体"/>
          <w:b/>
          <w:bCs/>
          <w:sz w:val="24"/>
        </w:rPr>
        <w:t>数量：1套</w:t>
      </w:r>
    </w:p>
    <w:p>
      <w:pPr>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rPr>
        <w:t>1.单人双面垂直单向流，准闭合式。具备洁净工作台的风机系统，微电脑控制采用可调风量风机系统，轻触型开关调节电压大小。</w:t>
      </w:r>
    </w:p>
    <w:p>
      <w:pPr>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rPr>
        <w:t xml:space="preserve">2.外形尺寸≤1100mm×750mm×1600mm(宽×深×高)。 </w:t>
      </w:r>
    </w:p>
    <w:p>
      <w:pPr>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rPr>
        <w:t>3.过滤技术：高效过滤技术，过滤效率99.995%（≥ 0.3μm颗粒）。</w:t>
      </w:r>
    </w:p>
    <w:p>
      <w:pPr>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rPr>
        <w:t>4.洁净度≥ISO5级（美联邦209E 100级）。</w:t>
      </w:r>
    </w:p>
    <w:p>
      <w:pPr>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rPr>
        <w:t>5.噪音≤62dB(A)。</w:t>
      </w:r>
    </w:p>
    <w:p>
      <w:pPr>
        <w:spacing w:line="360" w:lineRule="auto"/>
        <w:ind w:right="-166" w:rightChars="-79"/>
        <w:rPr>
          <w:rFonts w:ascii="宋体" w:hAnsi="宋体" w:eastAsia="宋体" w:cs="宋体"/>
          <w:sz w:val="24"/>
          <w:szCs w:val="24"/>
        </w:rPr>
      </w:pPr>
      <w:r>
        <w:rPr>
          <w:rFonts w:hint="eastAsia" w:ascii="宋体" w:hAnsi="宋体" w:eastAsia="宋体" w:cs="宋体"/>
          <w:sz w:val="24"/>
          <w:szCs w:val="24"/>
        </w:rPr>
        <w:t>6.振动半峰值≤3μm。</w:t>
      </w:r>
    </w:p>
    <w:p>
      <w:pPr>
        <w:spacing w:line="360" w:lineRule="auto"/>
        <w:ind w:right="-166" w:rightChars="-79"/>
        <w:rPr>
          <w:rFonts w:ascii="宋体" w:hAnsi="宋体" w:eastAsia="宋体" w:cs="宋体"/>
          <w:sz w:val="24"/>
          <w:szCs w:val="24"/>
        </w:rPr>
      </w:pPr>
      <w:r>
        <w:rPr>
          <w:rFonts w:hint="eastAsia" w:ascii="宋体" w:hAnsi="宋体" w:eastAsia="宋体" w:cs="宋体"/>
          <w:sz w:val="24"/>
          <w:szCs w:val="24"/>
        </w:rPr>
        <w:t>7.照度≥300Lx。</w:t>
      </w:r>
    </w:p>
    <w:p>
      <w:pPr>
        <w:spacing w:line="360" w:lineRule="auto"/>
        <w:ind w:right="-166" w:rightChars="-79"/>
        <w:rPr>
          <w:rFonts w:ascii="宋体" w:hAnsi="宋体" w:eastAsia="宋体" w:cs="宋体"/>
          <w:kern w:val="0"/>
          <w:sz w:val="24"/>
          <w:szCs w:val="24"/>
        </w:rPr>
      </w:pPr>
      <w:r>
        <w:rPr>
          <w:rFonts w:hint="eastAsia" w:ascii="宋体" w:hAnsi="宋体" w:eastAsia="宋体" w:cs="宋体"/>
          <w:sz w:val="24"/>
          <w:szCs w:val="24"/>
        </w:rPr>
        <w:t>8.平均风速≥0.3m/s(可调)；菌落数：≤0.5个/皿·时（直径90mm培养平皿）。</w:t>
      </w:r>
    </w:p>
    <w:p>
      <w:pPr>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rPr>
        <w:t>9.结构：全钢结构，工作台面采用SUS优质不锈钢，箱体采用优质冷轧钢板静电涂装抗腐蚀能力强, 使作业区气流受扰动最少。</w:t>
      </w:r>
    </w:p>
    <w:p>
      <w:pPr>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rPr>
        <w:t>10.具备带刹车装置的万向转动脚轮。</w:t>
      </w:r>
    </w:p>
    <w:p>
      <w:pPr>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rPr>
        <w:t>11.具备预过滤器，快速更换与清洗。</w:t>
      </w:r>
    </w:p>
    <w:p>
      <w:pPr>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rPr>
        <w:t>12.操作挡板为安全玻璃移门，升降系统控制位置上下任意可调，升降自如、定位准确、无故障、免维护，并能完全关闭。</w:t>
      </w:r>
    </w:p>
    <w:p>
      <w:pPr>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rPr>
        <w:t>13.工作区带紫外线杀菌灯，消除微生物污染隐患，荧光灯紫外灯互锁，带备用插座设计，可断电保护功能。</w:t>
      </w:r>
    </w:p>
    <w:p>
      <w:pPr>
        <w:spacing w:line="360" w:lineRule="auto"/>
        <w:rPr>
          <w:rFonts w:ascii="宋体" w:hAnsi="宋体" w:eastAsia="宋体" w:cs="宋体"/>
          <w:spacing w:val="4"/>
          <w:sz w:val="24"/>
          <w:szCs w:val="24"/>
        </w:rPr>
      </w:pPr>
      <w:r>
        <w:rPr>
          <w:rFonts w:hint="eastAsia" w:ascii="宋体" w:hAnsi="宋体" w:eastAsia="宋体" w:cs="宋体"/>
          <w:sz w:val="24"/>
          <w:szCs w:val="24"/>
        </w:rPr>
        <w:t>14.提供医疗器械注册证和认可表。</w:t>
      </w:r>
    </w:p>
    <w:p>
      <w:pPr>
        <w:spacing w:before="120" w:beforeLines="50" w:line="480" w:lineRule="auto"/>
        <w:jc w:val="left"/>
        <w:rPr>
          <w:rFonts w:asciiTheme="majorEastAsia" w:hAnsiTheme="majorEastAsia" w:eastAsiaTheme="majorEastAsia"/>
          <w:b/>
          <w:szCs w:val="21"/>
        </w:rPr>
      </w:pPr>
    </w:p>
    <w:p>
      <w:pPr>
        <w:spacing w:line="360" w:lineRule="auto"/>
        <w:jc w:val="left"/>
        <w:rPr>
          <w:rFonts w:ascii="宋体" w:hAnsi="宋体" w:eastAsia="宋体" w:cs="宋体"/>
          <w:b/>
          <w:bCs/>
          <w:sz w:val="24"/>
          <w:szCs w:val="24"/>
        </w:rPr>
      </w:pPr>
      <w:r>
        <w:rPr>
          <w:rFonts w:hint="eastAsia" w:ascii="宋体" w:hAnsi="宋体" w:eastAsia="宋体" w:cs="宋体"/>
          <w:b/>
          <w:sz w:val="24"/>
          <w:szCs w:val="24"/>
        </w:rPr>
        <w:t>品目1-9：</w:t>
      </w:r>
      <w:r>
        <w:rPr>
          <w:rFonts w:hint="eastAsia" w:ascii="宋体" w:hAnsi="宋体" w:eastAsia="宋体" w:cs="宋体"/>
          <w:b/>
          <w:bCs/>
          <w:sz w:val="24"/>
          <w:szCs w:val="24"/>
        </w:rPr>
        <w:t>生物安全柜</w:t>
      </w:r>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数量：1套</w:t>
      </w:r>
    </w:p>
    <w:p>
      <w:pPr>
        <w:tabs>
          <w:tab w:val="left" w:pos="518"/>
        </w:tabs>
        <w:spacing w:line="360" w:lineRule="auto"/>
        <w:ind w:left="1108" w:right="-166" w:rightChars="-79" w:hanging="1108" w:hangingChars="460"/>
        <w:rPr>
          <w:rFonts w:ascii="宋体" w:hAnsi="宋体" w:eastAsia="宋体" w:cs="宋体"/>
          <w:sz w:val="24"/>
          <w:szCs w:val="24"/>
        </w:rPr>
      </w:pPr>
      <w:r>
        <w:rPr>
          <w:rFonts w:hint="eastAsia" w:ascii="宋体" w:hAnsi="宋体" w:eastAsia="宋体" w:cs="宋体"/>
          <w:b/>
          <w:bCs/>
          <w:sz w:val="24"/>
          <w:szCs w:val="24"/>
        </w:rPr>
        <w:t>一、工作条件：</w:t>
      </w:r>
      <w:r>
        <w:rPr>
          <w:rFonts w:hint="eastAsia" w:ascii="宋体" w:hAnsi="宋体" w:eastAsia="宋体" w:cs="宋体"/>
          <w:sz w:val="24"/>
          <w:szCs w:val="24"/>
        </w:rPr>
        <w:t>工作温度0℃—40℃，相对湿度85%； 220V±15%，50Hz±2.5H条件下可连续24小时运行或任意间断运行。</w:t>
      </w:r>
    </w:p>
    <w:p>
      <w:pPr>
        <w:tabs>
          <w:tab w:val="left" w:pos="518"/>
        </w:tabs>
        <w:spacing w:line="360" w:lineRule="auto"/>
        <w:ind w:left="407" w:leftChars="1" w:right="-166" w:rightChars="-79" w:hanging="405" w:hangingChars="168"/>
        <w:rPr>
          <w:rFonts w:ascii="宋体" w:hAnsi="宋体" w:eastAsia="宋体" w:cs="宋体"/>
          <w:sz w:val="24"/>
          <w:szCs w:val="24"/>
        </w:rPr>
      </w:pPr>
      <w:r>
        <w:rPr>
          <w:rFonts w:hint="eastAsia" w:ascii="宋体" w:hAnsi="宋体" w:eastAsia="宋体" w:cs="宋体"/>
          <w:b/>
          <w:bCs/>
          <w:sz w:val="24"/>
          <w:szCs w:val="24"/>
        </w:rPr>
        <w:t>二、运输条件：</w:t>
      </w:r>
      <w:r>
        <w:rPr>
          <w:rFonts w:hint="eastAsia" w:ascii="宋体" w:hAnsi="宋体" w:eastAsia="宋体" w:cs="宋体"/>
          <w:sz w:val="24"/>
          <w:szCs w:val="24"/>
        </w:rPr>
        <w:t>适于在气温-40℃—50℃之间，相对湿度90%的环境下运输。</w:t>
      </w:r>
    </w:p>
    <w:p>
      <w:pPr>
        <w:tabs>
          <w:tab w:val="left" w:pos="360"/>
        </w:tabs>
        <w:snapToGrid w:val="0"/>
        <w:spacing w:line="360" w:lineRule="auto"/>
        <w:ind w:right="-166" w:rightChars="-79"/>
        <w:rPr>
          <w:rFonts w:ascii="宋体" w:hAnsi="宋体" w:eastAsia="宋体" w:cs="宋体"/>
          <w:b/>
          <w:bCs/>
          <w:sz w:val="24"/>
          <w:szCs w:val="24"/>
        </w:rPr>
      </w:pPr>
      <w:r>
        <w:rPr>
          <w:rFonts w:hint="eastAsia" w:ascii="宋体" w:hAnsi="宋体" w:eastAsia="宋体" w:cs="宋体"/>
          <w:b/>
          <w:bCs/>
          <w:sz w:val="24"/>
          <w:szCs w:val="24"/>
        </w:rPr>
        <w:t xml:space="preserve">三、技术指标： </w:t>
      </w:r>
    </w:p>
    <w:p>
      <w:pPr>
        <w:spacing w:line="360" w:lineRule="auto"/>
        <w:ind w:right="-166" w:rightChars="-79"/>
        <w:rPr>
          <w:rFonts w:ascii="宋体" w:hAnsi="宋体" w:eastAsia="宋体" w:cs="宋体"/>
          <w:sz w:val="24"/>
          <w:szCs w:val="24"/>
        </w:rPr>
      </w:pPr>
      <w:r>
        <w:rPr>
          <w:rFonts w:hint="eastAsia" w:ascii="宋体" w:hAnsi="宋体" w:eastAsia="宋体" w:cs="宋体"/>
          <w:sz w:val="24"/>
          <w:szCs w:val="24"/>
        </w:rPr>
        <w:t>1、型别：符合中国CFDAYY0569标准中II级生物安全柜分类为A2型，垂直层流负压机型，70%的气流经过滤后循环使用，30%的气流经过滤后可向室内排出或接到排风系统。</w:t>
      </w:r>
    </w:p>
    <w:p>
      <w:pPr>
        <w:tabs>
          <w:tab w:val="left" w:pos="360"/>
        </w:tabs>
        <w:snapToGrid w:val="0"/>
        <w:spacing w:line="360" w:lineRule="auto"/>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、过滤技术：采用高效（送风和排风）过滤器（高效率、低压降、高强度、低硼含量空气滤芯），过滤效率≥99.9995%@0.12μm。</w:t>
      </w:r>
    </w:p>
    <w:p>
      <w:pPr>
        <w:tabs>
          <w:tab w:val="left" w:pos="360"/>
        </w:tabs>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、洁净等级≥ISO 4（10级）。</w:t>
      </w:r>
    </w:p>
    <w:p>
      <w:pPr>
        <w:tabs>
          <w:tab w:val="left" w:pos="360"/>
        </w:tabs>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、气流平衡生物防护</w:t>
      </w:r>
    </w:p>
    <w:p>
      <w:pPr>
        <w:snapToGrid w:val="0"/>
        <w:spacing w:line="360" w:lineRule="auto"/>
        <w:ind w:left="426" w:right="-166" w:rightChars="-79"/>
        <w:rPr>
          <w:rFonts w:ascii="宋体" w:hAnsi="宋体" w:eastAsia="宋体" w:cs="宋体"/>
          <w:sz w:val="24"/>
          <w:szCs w:val="24"/>
        </w:rPr>
      </w:pPr>
      <w:r>
        <w:rPr>
          <w:rFonts w:hint="eastAsia" w:ascii="宋体" w:hAnsi="宋体" w:eastAsia="宋体" w:cs="宋体"/>
          <w:sz w:val="24"/>
          <w:szCs w:val="24"/>
        </w:rPr>
        <w:t>1）人员防护（5-8×108/ml 浓度枯草杆菌芽孢液喷雾试验，连续三次）：</w:t>
      </w:r>
    </w:p>
    <w:p>
      <w:pPr>
        <w:snapToGrid w:val="0"/>
        <w:spacing w:line="360" w:lineRule="auto"/>
        <w:ind w:left="851" w:right="-166" w:rightChars="-79" w:hanging="425"/>
        <w:rPr>
          <w:rFonts w:ascii="宋体" w:hAnsi="宋体" w:eastAsia="宋体" w:cs="宋体"/>
          <w:sz w:val="24"/>
          <w:szCs w:val="24"/>
        </w:rPr>
      </w:pPr>
      <w:r>
        <w:rPr>
          <w:rFonts w:hint="eastAsia" w:ascii="宋体" w:hAnsi="宋体" w:eastAsia="宋体" w:cs="宋体"/>
          <w:sz w:val="24"/>
          <w:szCs w:val="24"/>
        </w:rPr>
        <w:t>撞击式采样器的菌落总数≤10 CFU/每次；</w:t>
      </w:r>
    </w:p>
    <w:p>
      <w:pPr>
        <w:snapToGrid w:val="0"/>
        <w:spacing w:line="360" w:lineRule="auto"/>
        <w:ind w:left="851" w:right="-166" w:rightChars="-79" w:hanging="425"/>
        <w:rPr>
          <w:rFonts w:ascii="宋体" w:hAnsi="宋体" w:eastAsia="宋体" w:cs="宋体"/>
          <w:sz w:val="24"/>
          <w:szCs w:val="24"/>
        </w:rPr>
      </w:pPr>
      <w:r>
        <w:rPr>
          <w:rFonts w:hint="eastAsia" w:ascii="宋体" w:hAnsi="宋体" w:eastAsia="宋体" w:cs="宋体"/>
          <w:sz w:val="24"/>
          <w:szCs w:val="24"/>
        </w:rPr>
        <w:t>狭缝式采样器菌落总数≤5 CFU/每次。</w:t>
      </w:r>
    </w:p>
    <w:p>
      <w:pPr>
        <w:snapToGrid w:val="0"/>
        <w:spacing w:line="360" w:lineRule="auto"/>
        <w:ind w:left="426" w:right="-166" w:rightChars="-79"/>
        <w:rPr>
          <w:rFonts w:ascii="宋体" w:hAnsi="宋体" w:eastAsia="宋体" w:cs="宋体"/>
          <w:sz w:val="24"/>
          <w:szCs w:val="24"/>
        </w:rPr>
      </w:pPr>
      <w:r>
        <w:rPr>
          <w:rFonts w:hint="eastAsia" w:ascii="宋体" w:hAnsi="宋体" w:eastAsia="宋体" w:cs="宋体"/>
          <w:sz w:val="24"/>
          <w:szCs w:val="24"/>
        </w:rPr>
        <w:t>2）受试产品防护（5-8×108/ml 浓度枯草杆菌芽孢液喷雾试验，连续三次）：</w:t>
      </w:r>
    </w:p>
    <w:p>
      <w:pPr>
        <w:snapToGrid w:val="0"/>
        <w:spacing w:line="360" w:lineRule="auto"/>
        <w:ind w:left="851" w:right="-166" w:rightChars="-79" w:hanging="425"/>
        <w:rPr>
          <w:rFonts w:ascii="宋体" w:hAnsi="宋体" w:eastAsia="宋体" w:cs="宋体"/>
          <w:sz w:val="24"/>
          <w:szCs w:val="24"/>
        </w:rPr>
      </w:pPr>
      <w:r>
        <w:rPr>
          <w:rFonts w:hint="eastAsia" w:ascii="宋体" w:hAnsi="宋体" w:eastAsia="宋体" w:cs="宋体"/>
          <w:sz w:val="24"/>
          <w:szCs w:val="24"/>
        </w:rPr>
        <w:t>菌落总数≤5 CFU/每次。</w:t>
      </w:r>
    </w:p>
    <w:p>
      <w:pPr>
        <w:snapToGrid w:val="0"/>
        <w:spacing w:line="360" w:lineRule="auto"/>
        <w:ind w:left="426" w:right="-166" w:rightChars="-79"/>
        <w:rPr>
          <w:rFonts w:ascii="宋体" w:hAnsi="宋体" w:eastAsia="宋体" w:cs="宋体"/>
          <w:sz w:val="24"/>
          <w:szCs w:val="24"/>
        </w:rPr>
      </w:pPr>
      <w:r>
        <w:rPr>
          <w:rFonts w:hint="eastAsia" w:ascii="宋体" w:hAnsi="宋体" w:eastAsia="宋体" w:cs="宋体"/>
          <w:sz w:val="24"/>
          <w:szCs w:val="24"/>
        </w:rPr>
        <w:t>3）交叉感染防护（5-8×108/ml 浓度枯草杆菌芽孢液喷雾试验，连续三次）：</w:t>
      </w:r>
    </w:p>
    <w:p>
      <w:pPr>
        <w:snapToGrid w:val="0"/>
        <w:spacing w:line="360" w:lineRule="auto"/>
        <w:ind w:left="851" w:right="-166" w:rightChars="-79" w:hanging="425"/>
        <w:rPr>
          <w:rFonts w:ascii="宋体" w:hAnsi="宋体" w:eastAsia="宋体" w:cs="宋体"/>
          <w:sz w:val="24"/>
          <w:szCs w:val="24"/>
        </w:rPr>
      </w:pPr>
      <w:r>
        <w:rPr>
          <w:rFonts w:hint="eastAsia" w:ascii="宋体" w:hAnsi="宋体" w:eastAsia="宋体" w:cs="宋体"/>
          <w:sz w:val="24"/>
          <w:szCs w:val="24"/>
        </w:rPr>
        <w:t>菌落总数≤2 CFU/每次。</w:t>
      </w:r>
    </w:p>
    <w:p>
      <w:pPr>
        <w:tabs>
          <w:tab w:val="left" w:pos="360"/>
        </w:tabs>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、噪音 ≤62dB(A)。</w:t>
      </w:r>
    </w:p>
    <w:p>
      <w:pPr>
        <w:tabs>
          <w:tab w:val="left" w:pos="360"/>
        </w:tabs>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、前口风速（工作窗口吸入风速）≥0.55 m/s。</w:t>
      </w:r>
    </w:p>
    <w:p>
      <w:pPr>
        <w:tabs>
          <w:tab w:val="left" w:pos="360"/>
        </w:tabs>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、下降风速≥0.35 m/s。 </w:t>
      </w:r>
    </w:p>
    <w:p>
      <w:pPr>
        <w:tabs>
          <w:tab w:val="left" w:pos="360"/>
        </w:tabs>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、照度≥900Lux（配备荧光灯规格和数量：31W×1）。</w:t>
      </w:r>
    </w:p>
    <w:p>
      <w:pPr>
        <w:tabs>
          <w:tab w:val="left" w:pos="360"/>
        </w:tabs>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、振动：台面中心位置≤5um。</w:t>
      </w:r>
    </w:p>
    <w:p>
      <w:pPr>
        <w:tabs>
          <w:tab w:val="left" w:pos="360"/>
        </w:tabs>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、最大功率：1.65KVA（含备用插座），额定功率：0.33KVA（不含备用插座）。</w:t>
      </w:r>
    </w:p>
    <w:p>
      <w:pPr>
        <w:tabs>
          <w:tab w:val="left" w:pos="360"/>
        </w:tabs>
        <w:snapToGrid w:val="0"/>
        <w:spacing w:line="360" w:lineRule="auto"/>
        <w:ind w:right="-166" w:rightChars="-79"/>
        <w:rPr>
          <w:rFonts w:ascii="宋体" w:hAnsi="宋体" w:eastAsia="宋体" w:cs="宋体"/>
          <w:sz w:val="24"/>
          <w:szCs w:val="24"/>
        </w:rPr>
      </w:pPr>
      <w:r>
        <w:rPr>
          <w:rFonts w:hint="eastAsia" w:ascii="宋体" w:hAnsi="宋体" w:eastAsia="宋体" w:cs="宋体"/>
          <w:sz w:val="24"/>
          <w:szCs w:val="24"/>
        </w:rPr>
        <w:t>四、功能描述：</w:t>
      </w:r>
    </w:p>
    <w:p>
      <w:pPr>
        <w:snapToGrid w:val="0"/>
        <w:spacing w:line="360" w:lineRule="auto"/>
        <w:rPr>
          <w:rFonts w:ascii="宋体" w:hAnsi="宋体" w:eastAsia="宋体" w:cs="宋体"/>
          <w:sz w:val="24"/>
          <w:szCs w:val="24"/>
        </w:rPr>
      </w:pPr>
      <w:r>
        <w:rPr>
          <w:rFonts w:hint="eastAsia" w:ascii="宋体" w:hAnsi="宋体" w:eastAsia="宋体" w:cs="宋体"/>
          <w:sz w:val="24"/>
          <w:szCs w:val="24"/>
        </w:rPr>
        <w:t>1、安全柜外箱体采用冷轧钢板静电粉末喷涂（象牙白），工作区全部采用SUS304系优质不锈钢。圆弧角（R10）内胆一次成型增强自洁功能；四面双层结构使工作区在负压通道包围之下始终处于负压状态，确保无污染泄漏。</w:t>
      </w:r>
    </w:p>
    <w:p>
      <w:pPr>
        <w:snapToGrid w:val="0"/>
        <w:spacing w:line="360" w:lineRule="auto"/>
        <w:rPr>
          <w:rFonts w:ascii="宋体" w:hAnsi="宋体" w:eastAsia="宋体" w:cs="宋体"/>
          <w:sz w:val="24"/>
          <w:szCs w:val="24"/>
        </w:rPr>
      </w:pPr>
      <w:r>
        <w:rPr>
          <w:rFonts w:hint="eastAsia" w:ascii="宋体" w:hAnsi="宋体" w:eastAsia="宋体" w:cs="宋体"/>
          <w:sz w:val="24"/>
          <w:szCs w:val="24"/>
        </w:rPr>
        <w:t>2、可移动式不锈钢工作台面，容量＞4000ml的集液槽，下设排污阀门，方便收集泼溅液体和清洗消毒。</w:t>
      </w:r>
    </w:p>
    <w:p>
      <w:pPr>
        <w:snapToGrid w:val="0"/>
        <w:spacing w:line="360" w:lineRule="auto"/>
        <w:rPr>
          <w:rFonts w:ascii="宋体" w:hAnsi="宋体" w:eastAsia="宋体" w:cs="宋体"/>
          <w:sz w:val="24"/>
          <w:szCs w:val="24"/>
        </w:rPr>
      </w:pPr>
      <w:r>
        <w:rPr>
          <w:rFonts w:hint="eastAsia" w:ascii="宋体" w:hAnsi="宋体" w:eastAsia="宋体" w:cs="宋体"/>
          <w:sz w:val="24"/>
          <w:szCs w:val="24"/>
        </w:rPr>
        <w:t>3、滑动前窗采用悬挂升降系统，≥6mm厚防紫外线防爆钢化玻璃，能任意升降定。玻璃移门可进行全幅清洁，移门开启高度上下限位声光报警并与照明控制联动。</w:t>
      </w:r>
    </w:p>
    <w:p>
      <w:pPr>
        <w:spacing w:line="360" w:lineRule="auto"/>
        <w:ind w:right="-166" w:rightChars="-79"/>
        <w:rPr>
          <w:rFonts w:ascii="宋体" w:hAnsi="宋体" w:eastAsia="宋体" w:cs="宋体"/>
          <w:sz w:val="24"/>
          <w:szCs w:val="24"/>
        </w:rPr>
      </w:pPr>
      <w:r>
        <w:rPr>
          <w:rFonts w:hint="eastAsia" w:ascii="宋体" w:hAnsi="宋体" w:eastAsia="宋体" w:cs="宋体"/>
          <w:sz w:val="24"/>
          <w:szCs w:val="24"/>
        </w:rPr>
        <w:t>4、隔离操作面10度倾斜。</w:t>
      </w:r>
    </w:p>
    <w:p>
      <w:pPr>
        <w:snapToGrid w:val="0"/>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rPr>
        <w:t>5、独立主机与支架分体式，可调节安全柜的水平度和稳定性。</w:t>
      </w:r>
    </w:p>
    <w:p>
      <w:pPr>
        <w:snapToGrid w:val="0"/>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rPr>
        <w:t>6、1×20W紫外线杀菌灯，当风机、荧光灯关闭时，紫外灯才能运行；开门断紫外灯.</w:t>
      </w:r>
    </w:p>
    <w:p>
      <w:pPr>
        <w:snapToGrid w:val="0"/>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rPr>
        <w:t>7、前吸入口采用无障碍回风。</w:t>
      </w:r>
    </w:p>
    <w:p>
      <w:pPr>
        <w:snapToGrid w:val="0"/>
        <w:spacing w:line="360" w:lineRule="auto"/>
        <w:ind w:left="360" w:right="-166" w:rightChars="-79" w:hanging="360" w:hangingChars="150"/>
        <w:rPr>
          <w:rFonts w:ascii="宋体" w:hAnsi="宋体" w:eastAsia="宋体" w:cs="宋体"/>
          <w:sz w:val="24"/>
          <w:szCs w:val="24"/>
        </w:rPr>
      </w:pPr>
      <w:r>
        <w:rPr>
          <w:rFonts w:hint="eastAsia" w:ascii="宋体" w:hAnsi="宋体" w:eastAsia="宋体" w:cs="宋体"/>
          <w:sz w:val="24"/>
          <w:szCs w:val="24"/>
        </w:rPr>
        <w:t>8、安全柜工作区域内左或右侧壁配备易于安装水、气阀门通用接口的便捷设置。</w:t>
      </w:r>
    </w:p>
    <w:p>
      <w:pPr>
        <w:pStyle w:val="2"/>
        <w:spacing w:after="0" w:line="360" w:lineRule="auto"/>
        <w:ind w:left="0" w:leftChars="0" w:right="-166" w:rightChars="-79"/>
        <w:rPr>
          <w:rFonts w:ascii="宋体" w:hAnsi="宋体" w:cs="宋体"/>
          <w:sz w:val="24"/>
        </w:rPr>
      </w:pPr>
      <w:r>
        <w:rPr>
          <w:rFonts w:hint="eastAsia" w:ascii="宋体" w:hAnsi="宋体" w:cs="宋体"/>
          <w:sz w:val="24"/>
        </w:rPr>
        <w:t>9、移动式的操作台面配备提升拉手和不锈钢支架，可撑起或取出。</w:t>
      </w:r>
    </w:p>
    <w:p>
      <w:pPr>
        <w:pStyle w:val="2"/>
        <w:spacing w:after="0" w:line="360" w:lineRule="auto"/>
        <w:ind w:left="0" w:leftChars="0"/>
        <w:rPr>
          <w:rFonts w:ascii="宋体" w:hAnsi="宋体" w:cs="宋体"/>
          <w:sz w:val="24"/>
        </w:rPr>
      </w:pPr>
      <w:r>
        <w:rPr>
          <w:rFonts w:hint="eastAsia" w:ascii="宋体" w:hAnsi="宋体" w:cs="宋体"/>
          <w:sz w:val="24"/>
        </w:rPr>
        <w:t>10、通体式搁手架高于工作台面。</w:t>
      </w:r>
    </w:p>
    <w:p>
      <w:pPr>
        <w:pStyle w:val="2"/>
        <w:spacing w:after="0" w:line="360" w:lineRule="auto"/>
        <w:ind w:left="0" w:leftChars="0" w:right="-166" w:rightChars="-79"/>
        <w:rPr>
          <w:rFonts w:ascii="宋体" w:hAnsi="宋体" w:cs="宋体"/>
          <w:sz w:val="24"/>
        </w:rPr>
      </w:pPr>
      <w:r>
        <w:rPr>
          <w:rFonts w:hint="eastAsia" w:ascii="宋体" w:hAnsi="宋体" w:cs="宋体"/>
          <w:sz w:val="24"/>
        </w:rPr>
        <w:t>11、防溅电源插座安装在工作区内壁，左右各一只。</w:t>
      </w:r>
    </w:p>
    <w:p>
      <w:pPr>
        <w:pStyle w:val="2"/>
        <w:spacing w:after="0" w:line="360" w:lineRule="auto"/>
        <w:ind w:left="0" w:leftChars="0" w:right="-166" w:rightChars="-79"/>
        <w:rPr>
          <w:rFonts w:ascii="宋体" w:hAnsi="宋体" w:cs="宋体"/>
          <w:sz w:val="24"/>
        </w:rPr>
      </w:pPr>
      <w:r>
        <w:rPr>
          <w:rFonts w:hint="eastAsia" w:ascii="宋体" w:hAnsi="宋体" w:cs="宋体"/>
          <w:sz w:val="24"/>
        </w:rPr>
        <w:t>12、LCD彩色人机对话界面，轻触按键即可操作。</w:t>
      </w:r>
    </w:p>
    <w:p>
      <w:pPr>
        <w:pStyle w:val="2"/>
        <w:spacing w:after="0" w:line="360" w:lineRule="auto"/>
        <w:ind w:right="-166" w:rightChars="-79"/>
        <w:rPr>
          <w:rFonts w:ascii="宋体" w:hAnsi="宋体" w:cs="宋体"/>
          <w:sz w:val="24"/>
        </w:rPr>
      </w:pPr>
      <w:r>
        <w:rPr>
          <w:rFonts w:hint="eastAsia" w:ascii="宋体" w:hAnsi="宋体" w:cs="宋体"/>
          <w:sz w:val="24"/>
        </w:rPr>
        <w:t>1）实时显示流入气流和下降气流；安全状态显示及声光、联锁报警；</w:t>
      </w:r>
    </w:p>
    <w:p>
      <w:pPr>
        <w:pStyle w:val="2"/>
        <w:spacing w:after="0" w:line="360" w:lineRule="auto"/>
        <w:ind w:right="-166" w:rightChars="-79"/>
        <w:rPr>
          <w:rFonts w:ascii="宋体" w:hAnsi="宋体" w:cs="宋体"/>
          <w:sz w:val="24"/>
        </w:rPr>
      </w:pPr>
      <w:r>
        <w:rPr>
          <w:rFonts w:hint="eastAsia" w:ascii="宋体" w:hAnsi="宋体" w:cs="宋体"/>
          <w:sz w:val="24"/>
        </w:rPr>
        <w:t>2）高效过滤器寿命显示及报警；</w:t>
      </w:r>
    </w:p>
    <w:p>
      <w:pPr>
        <w:pStyle w:val="2"/>
        <w:spacing w:after="0" w:line="360" w:lineRule="auto"/>
        <w:ind w:right="-166" w:rightChars="-79"/>
        <w:rPr>
          <w:rFonts w:ascii="宋体" w:hAnsi="宋体" w:cs="宋体"/>
          <w:sz w:val="24"/>
        </w:rPr>
      </w:pPr>
      <w:r>
        <w:rPr>
          <w:rFonts w:hint="eastAsia" w:ascii="宋体" w:hAnsi="宋体" w:cs="宋体"/>
          <w:sz w:val="24"/>
        </w:rPr>
        <w:t>3）紫外灯预约定时消毒灭菌功能；</w:t>
      </w:r>
    </w:p>
    <w:p>
      <w:pPr>
        <w:pStyle w:val="2"/>
        <w:spacing w:after="0" w:line="360" w:lineRule="auto"/>
        <w:ind w:right="-166" w:rightChars="-79"/>
        <w:rPr>
          <w:rFonts w:ascii="宋体" w:hAnsi="宋体" w:cs="宋体"/>
          <w:sz w:val="24"/>
        </w:rPr>
      </w:pPr>
      <w:r>
        <w:rPr>
          <w:rFonts w:hint="eastAsia" w:ascii="宋体" w:hAnsi="宋体" w:cs="宋体"/>
          <w:sz w:val="24"/>
        </w:rPr>
        <w:t>4）节能值机模式和断电记忆功能。</w:t>
      </w:r>
    </w:p>
    <w:p>
      <w:pPr>
        <w:snapToGrid w:val="0"/>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rPr>
        <w:t>13、高效节能风机，节省50％的用电量，值机模式进一步减少60％用电量；具备电压波动补偿功能，在190-250V电压波动范围内保持恒定风速；具有阻力感应补偿功能；有效延长超高效空气过滤器的使用寿命一倍以上，降低维护成本。</w:t>
      </w:r>
    </w:p>
    <w:p>
      <w:pPr>
        <w:snapToGrid w:val="0"/>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rPr>
        <w:t>14、防泄漏：</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1）柜体防泄漏：保持安全柜内气压在500Pa±10%条件下，柜体无任何泄漏。</w:t>
      </w:r>
    </w:p>
    <w:p>
      <w:pPr>
        <w:snapToGrid w:val="0"/>
        <w:spacing w:line="360" w:lineRule="auto"/>
        <w:ind w:left="420" w:leftChars="200"/>
        <w:rPr>
          <w:rFonts w:ascii="宋体" w:hAnsi="宋体" w:eastAsia="宋体" w:cs="宋体"/>
          <w:sz w:val="24"/>
          <w:szCs w:val="24"/>
        </w:rPr>
      </w:pPr>
      <w:r>
        <w:rPr>
          <w:rFonts w:hint="eastAsia" w:ascii="宋体" w:hAnsi="宋体" w:eastAsia="宋体" w:cs="宋体"/>
          <w:sz w:val="24"/>
          <w:szCs w:val="24"/>
        </w:rPr>
        <w:t>送风、排风过滤系统均设有“零泄漏”装置，使用安全；排放过滤器可检测。</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2）可扫描过滤器漏过率≤0.01%，不可扫描过滤器漏过率≤0.005%。</w:t>
      </w:r>
    </w:p>
    <w:p>
      <w:pPr>
        <w:snapToGrid w:val="0"/>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rPr>
        <w:t>15、具备风量智能补偿系统，过滤器阻力增加50％的情况下风机风量变化＜10％。</w:t>
      </w:r>
    </w:p>
    <w:p>
      <w:pPr>
        <w:snapToGrid w:val="0"/>
        <w:spacing w:line="360" w:lineRule="auto"/>
        <w:ind w:left="360" w:hanging="360" w:hangingChars="150"/>
        <w:rPr>
          <w:b/>
          <w:bCs/>
          <w:szCs w:val="21"/>
        </w:rPr>
      </w:pPr>
      <w:r>
        <w:rPr>
          <w:rFonts w:hint="eastAsia" w:ascii="宋体" w:hAnsi="宋体" w:eastAsia="宋体" w:cs="宋体"/>
          <w:sz w:val="24"/>
          <w:szCs w:val="24"/>
        </w:rPr>
        <w:t>16、提供三类医疗器械注册证和认可表，通过ISO14001:2015、ISO13485:2016、ISO9001:2015及OHSAS18001:2007标准。</w:t>
      </w:r>
    </w:p>
    <w:p>
      <w:pPr>
        <w:spacing w:before="120" w:beforeLines="50" w:line="480" w:lineRule="auto"/>
        <w:jc w:val="left"/>
        <w:rPr>
          <w:b/>
          <w:bCs/>
          <w:szCs w:val="21"/>
        </w:rPr>
      </w:pPr>
    </w:p>
    <w:p>
      <w:pPr>
        <w:spacing w:line="360" w:lineRule="auto"/>
        <w:jc w:val="left"/>
        <w:rPr>
          <w:rStyle w:val="6"/>
          <w:rFonts w:ascii="宋体" w:hAnsi="宋体" w:eastAsia="宋体" w:cs="宋体"/>
          <w:color w:val="222222"/>
          <w:sz w:val="24"/>
          <w:szCs w:val="24"/>
        </w:rPr>
      </w:pPr>
      <w:r>
        <w:rPr>
          <w:rFonts w:hint="eastAsia" w:ascii="宋体" w:hAnsi="宋体" w:eastAsia="宋体" w:cs="宋体"/>
          <w:b/>
          <w:bCs/>
          <w:sz w:val="24"/>
          <w:szCs w:val="24"/>
        </w:rPr>
        <w:t>品目1-10：2℃—8℃</w:t>
      </w:r>
      <w:r>
        <w:rPr>
          <w:rStyle w:val="6"/>
          <w:rFonts w:hint="eastAsia" w:ascii="宋体" w:hAnsi="宋体" w:eastAsia="宋体" w:cs="宋体"/>
          <w:color w:val="222222"/>
          <w:sz w:val="24"/>
          <w:szCs w:val="24"/>
        </w:rPr>
        <w:t>冰箱</w:t>
      </w:r>
    </w:p>
    <w:p>
      <w:pPr>
        <w:spacing w:line="360" w:lineRule="auto"/>
        <w:jc w:val="left"/>
        <w:rPr>
          <w:rStyle w:val="6"/>
          <w:rFonts w:ascii="宋体" w:hAnsi="宋体" w:eastAsia="宋体" w:cs="宋体"/>
          <w:color w:val="222222"/>
          <w:sz w:val="24"/>
          <w:szCs w:val="24"/>
        </w:rPr>
      </w:pPr>
      <w:r>
        <w:rPr>
          <w:rStyle w:val="6"/>
          <w:rFonts w:hint="eastAsia" w:ascii="宋体" w:hAnsi="宋体" w:eastAsia="宋体" w:cs="宋体"/>
          <w:color w:val="222222"/>
          <w:sz w:val="24"/>
          <w:szCs w:val="24"/>
        </w:rPr>
        <w:t>数量：2套</w:t>
      </w:r>
    </w:p>
    <w:p>
      <w:pPr>
        <w:pStyle w:val="9"/>
        <w:numPr>
          <w:ilvl w:val="0"/>
          <w:numId w:val="7"/>
        </w:numPr>
        <w:shd w:val="clear" w:color="auto" w:fill="FFFFFF"/>
        <w:spacing w:before="0" w:beforeAutospacing="0" w:after="0" w:afterAutospacing="0" w:line="360" w:lineRule="auto"/>
        <w:rPr>
          <w:color w:val="222222"/>
        </w:rPr>
      </w:pPr>
      <w:r>
        <w:rPr>
          <w:rFonts w:hint="eastAsia"/>
          <w:color w:val="222222"/>
        </w:rPr>
        <w:t>用途：主要用于血站、医院、急救站、血制品生产及生物制品生产和研究等领域，满足大规模储血AABB标准（美国血库协会标准），即提供高度稳定和高精度温控环境，达到快速降温、静音操作，为血液保存提供最优化的环境，以延长血液及血制品的质量安全期。</w:t>
      </w:r>
    </w:p>
    <w:p>
      <w:pPr>
        <w:pStyle w:val="9"/>
        <w:numPr>
          <w:ilvl w:val="0"/>
          <w:numId w:val="7"/>
        </w:numPr>
        <w:shd w:val="clear" w:color="auto" w:fill="FFFFFF"/>
        <w:spacing w:before="0" w:beforeAutospacing="0" w:after="0" w:afterAutospacing="0" w:line="360" w:lineRule="auto"/>
        <w:rPr>
          <w:color w:val="222222"/>
        </w:rPr>
      </w:pPr>
      <w:r>
        <w:rPr>
          <w:rFonts w:hint="eastAsia"/>
          <w:color w:val="222222"/>
        </w:rPr>
        <w:t>容积≥</w:t>
      </w:r>
      <w:r>
        <w:rPr>
          <w:rStyle w:val="6"/>
          <w:rFonts w:hint="eastAsia"/>
          <w:b w:val="0"/>
          <w:bCs w:val="0"/>
          <w:color w:val="222222"/>
        </w:rPr>
        <w:t>304L。</w:t>
      </w:r>
      <w:r>
        <w:rPr>
          <w:rFonts w:hint="eastAsia"/>
          <w:color w:val="222222"/>
        </w:rPr>
        <w:br w:type="textWrapping"/>
      </w:r>
      <w:r>
        <w:rPr>
          <w:rFonts w:hint="eastAsia"/>
          <w:color w:val="222222"/>
        </w:rPr>
        <w:t>3、存血量≥120包*450ml。</w:t>
      </w:r>
      <w:r>
        <w:rPr>
          <w:rFonts w:hint="eastAsia"/>
          <w:color w:val="222222"/>
        </w:rPr>
        <w:br w:type="textWrapping"/>
      </w:r>
      <w:r>
        <w:rPr>
          <w:rFonts w:hint="eastAsia"/>
          <w:color w:val="222222"/>
        </w:rPr>
        <w:t>4、外形尺寸≤(宽x深x高)600*680*1850mm。</w:t>
      </w:r>
      <w:r>
        <w:rPr>
          <w:rFonts w:hint="eastAsia"/>
          <w:color w:val="222222"/>
        </w:rPr>
        <w:br w:type="textWrapping"/>
      </w:r>
      <w:r>
        <w:rPr>
          <w:rFonts w:hint="eastAsia"/>
          <w:color w:val="222222"/>
        </w:rPr>
        <w:t>5、内部尺寸≥(宽x深x高)520*490*1150mm。</w:t>
      </w:r>
      <w:r>
        <w:rPr>
          <w:rFonts w:hint="eastAsia"/>
          <w:color w:val="222222"/>
        </w:rPr>
        <w:br w:type="textWrapping"/>
      </w:r>
      <w:r>
        <w:rPr>
          <w:rFonts w:hint="eastAsia"/>
          <w:color w:val="222222"/>
        </w:rPr>
        <w:t>6、重量≤125kg。</w:t>
      </w:r>
      <w:r>
        <w:rPr>
          <w:rFonts w:hint="eastAsia"/>
          <w:color w:val="222222"/>
        </w:rPr>
        <w:br w:type="textWrapping"/>
      </w:r>
      <w:r>
        <w:rPr>
          <w:rFonts w:hint="eastAsia"/>
          <w:color w:val="222222"/>
        </w:rPr>
        <w:t>7、操作温度:4℃±1℃MBR-304D(H):搁架。</w:t>
      </w:r>
      <w:r>
        <w:rPr>
          <w:rFonts w:hint="eastAsia"/>
          <w:color w:val="222222"/>
        </w:rPr>
        <w:br w:type="textWrapping"/>
      </w:r>
      <w:r>
        <w:rPr>
          <w:rFonts w:hint="eastAsia"/>
          <w:color w:val="222222"/>
        </w:rPr>
        <w:t>8、检测孔:1个。</w:t>
      </w:r>
      <w:r>
        <w:rPr>
          <w:rFonts w:hint="eastAsia"/>
          <w:color w:val="222222"/>
        </w:rPr>
        <w:br w:type="textWrapping"/>
      </w:r>
      <w:r>
        <w:rPr>
          <w:rFonts w:hint="eastAsia"/>
          <w:color w:val="222222"/>
        </w:rPr>
        <w:t>9、门锁:有。</w:t>
      </w:r>
      <w:r>
        <w:rPr>
          <w:rFonts w:hint="eastAsia"/>
          <w:color w:val="222222"/>
        </w:rPr>
        <w:br w:type="textWrapping"/>
      </w:r>
      <w:r>
        <w:rPr>
          <w:rFonts w:hint="eastAsia"/>
          <w:color w:val="222222"/>
        </w:rPr>
        <w:t>10、隔热层:无氟硬质聚亚胺酯原位整体发泡。</w:t>
      </w:r>
      <w:r>
        <w:rPr>
          <w:rFonts w:hint="eastAsia"/>
          <w:color w:val="222222"/>
        </w:rPr>
        <w:br w:type="textWrapping"/>
      </w:r>
      <w:r>
        <w:rPr>
          <w:rFonts w:hint="eastAsia"/>
          <w:color w:val="222222"/>
        </w:rPr>
        <w:t>11、压缩机:密封式（175W）。</w:t>
      </w:r>
      <w:r>
        <w:rPr>
          <w:rFonts w:hint="eastAsia"/>
          <w:color w:val="222222"/>
        </w:rPr>
        <w:br w:type="textWrapping"/>
      </w:r>
      <w:r>
        <w:rPr>
          <w:rFonts w:hint="eastAsia"/>
          <w:color w:val="222222"/>
        </w:rPr>
        <w:t>12、制冷剂:无氟型R-134A。</w:t>
      </w:r>
      <w:r>
        <w:rPr>
          <w:rFonts w:hint="eastAsia"/>
          <w:color w:val="222222"/>
        </w:rPr>
        <w:br w:type="textWrapping"/>
      </w:r>
      <w:r>
        <w:rPr>
          <w:rFonts w:hint="eastAsia"/>
          <w:color w:val="222222"/>
        </w:rPr>
        <w:t>13、制冷方式:强制空气循环制冷。</w:t>
      </w:r>
      <w:r>
        <w:rPr>
          <w:rFonts w:hint="eastAsia"/>
          <w:color w:val="222222"/>
        </w:rPr>
        <w:br w:type="textWrapping"/>
      </w:r>
      <w:r>
        <w:rPr>
          <w:rFonts w:hint="eastAsia"/>
          <w:color w:val="222222"/>
        </w:rPr>
        <w:t>14、除霜方式:自动式。</w:t>
      </w:r>
      <w:r>
        <w:rPr>
          <w:rFonts w:hint="eastAsia"/>
          <w:color w:val="222222"/>
        </w:rPr>
        <w:br w:type="textWrapping"/>
      </w:r>
      <w:r>
        <w:rPr>
          <w:rFonts w:hint="eastAsia"/>
          <w:color w:val="222222"/>
        </w:rPr>
        <w:t>15、温度控制:微电脑温控。</w:t>
      </w:r>
      <w:r>
        <w:rPr>
          <w:rFonts w:hint="eastAsia"/>
          <w:color w:val="222222"/>
        </w:rPr>
        <w:br w:type="textWrapping"/>
      </w:r>
      <w:r>
        <w:rPr>
          <w:rFonts w:hint="eastAsia"/>
          <w:color w:val="222222"/>
        </w:rPr>
        <w:t>16、温度显示:数字式LED。</w:t>
      </w:r>
      <w:r>
        <w:rPr>
          <w:rFonts w:hint="eastAsia"/>
          <w:color w:val="222222"/>
        </w:rPr>
        <w:br w:type="textWrapping"/>
      </w:r>
      <w:r>
        <w:rPr>
          <w:rFonts w:hint="eastAsia"/>
          <w:color w:val="222222"/>
        </w:rPr>
        <w:t>17、温度记录:电池驱动式，一个月消耗一卷。</w:t>
      </w:r>
      <w:r>
        <w:rPr>
          <w:rFonts w:hint="eastAsia"/>
          <w:color w:val="222222"/>
        </w:rPr>
        <w:br w:type="textWrapping"/>
      </w:r>
      <w:r>
        <w:rPr>
          <w:rFonts w:hint="eastAsia"/>
          <w:color w:val="222222"/>
        </w:rPr>
        <w:t>18、温度监控模拟瓶≥250ml 2个，内置温度传感器。</w:t>
      </w:r>
      <w:r>
        <w:rPr>
          <w:rFonts w:hint="eastAsia"/>
          <w:color w:val="222222"/>
        </w:rPr>
        <w:br w:type="textWrapping"/>
      </w:r>
      <w:r>
        <w:rPr>
          <w:rFonts w:hint="eastAsia"/>
          <w:color w:val="222222"/>
        </w:rPr>
        <w:t>19、记录精度:±1℃（记录范围：2℃~8℃）。</w:t>
      </w:r>
      <w:r>
        <w:rPr>
          <w:rFonts w:hint="eastAsia"/>
          <w:color w:val="222222"/>
        </w:rPr>
        <w:br w:type="textWrapping"/>
      </w:r>
      <w:r>
        <w:rPr>
          <w:rFonts w:hint="eastAsia"/>
          <w:color w:val="222222"/>
        </w:rPr>
        <w:t>20、断电报警:24小时视听双重警报，高效可充电式电池。</w:t>
      </w:r>
      <w:r>
        <w:rPr>
          <w:rFonts w:hint="eastAsia"/>
          <w:color w:val="222222"/>
        </w:rPr>
        <w:br w:type="textWrapping"/>
      </w:r>
      <w:r>
        <w:rPr>
          <w:rFonts w:hint="eastAsia"/>
          <w:color w:val="222222"/>
        </w:rPr>
        <w:t>21、温度报警:视听双重警报(高温6℃低温2℃时)。</w:t>
      </w:r>
      <w:r>
        <w:rPr>
          <w:rFonts w:hint="eastAsia"/>
          <w:color w:val="222222"/>
        </w:rPr>
        <w:br w:type="textWrapping"/>
      </w:r>
      <w:r>
        <w:rPr>
          <w:rFonts w:hint="eastAsia"/>
          <w:color w:val="222222"/>
        </w:rPr>
        <w:t>22、报警持续时间:可充电电池，带电状态时≥48小时。</w:t>
      </w:r>
      <w:r>
        <w:rPr>
          <w:rFonts w:hint="eastAsia"/>
          <w:color w:val="222222"/>
        </w:rPr>
        <w:br w:type="textWrapping"/>
      </w:r>
      <w:r>
        <w:rPr>
          <w:rFonts w:hint="eastAsia"/>
          <w:color w:val="222222"/>
        </w:rPr>
        <w:t>23、断电状态时≥9小时。</w:t>
      </w:r>
      <w:r>
        <w:rPr>
          <w:rFonts w:hint="eastAsia"/>
          <w:color w:val="222222"/>
        </w:rPr>
        <w:br w:type="textWrapping"/>
      </w:r>
      <w:r>
        <w:rPr>
          <w:rFonts w:hint="eastAsia"/>
          <w:color w:val="222222"/>
        </w:rPr>
        <w:t>24、门未关报警:视听双重报警。</w:t>
      </w:r>
      <w:r>
        <w:rPr>
          <w:rFonts w:hint="eastAsia"/>
          <w:color w:val="222222"/>
        </w:rPr>
        <w:br w:type="textWrapping"/>
      </w:r>
      <w:r>
        <w:rPr>
          <w:rFonts w:hint="eastAsia"/>
          <w:color w:val="222222"/>
        </w:rPr>
        <w:t>25、远程遥控报警接口:有。</w:t>
      </w:r>
      <w:r>
        <w:rPr>
          <w:rFonts w:hint="eastAsia"/>
          <w:color w:val="222222"/>
        </w:rPr>
        <w:br w:type="textWrapping"/>
      </w:r>
      <w:r>
        <w:rPr>
          <w:rFonts w:hint="eastAsia"/>
          <w:color w:val="222222"/>
        </w:rPr>
        <w:t>26、内置照明:5W荧光灯。</w:t>
      </w:r>
      <w:r>
        <w:rPr>
          <w:rFonts w:hint="eastAsia"/>
          <w:color w:val="222222"/>
        </w:rPr>
        <w:br w:type="textWrapping"/>
      </w:r>
      <w:r>
        <w:rPr>
          <w:rFonts w:hint="eastAsia"/>
          <w:color w:val="222222"/>
        </w:rPr>
        <w:t>27、电源: 220V,50Hz,单相。</w:t>
      </w:r>
    </w:p>
    <w:p>
      <w:pPr>
        <w:pStyle w:val="9"/>
        <w:shd w:val="clear" w:color="auto" w:fill="FFFFFF"/>
        <w:spacing w:before="0" w:beforeAutospacing="0" w:after="0" w:afterAutospacing="0" w:line="360" w:lineRule="auto"/>
        <w:rPr>
          <w:rFonts w:asciiTheme="majorEastAsia" w:hAnsiTheme="majorEastAsia" w:eastAsiaTheme="majorEastAsia"/>
          <w:b/>
          <w:szCs w:val="21"/>
        </w:rPr>
      </w:pPr>
      <w:r>
        <w:rPr>
          <w:rFonts w:hint="eastAsia"/>
          <w:color w:val="222222"/>
        </w:rPr>
        <w:t>28、外箱材料：丙烯酸烤漆镀层钢板。</w:t>
      </w:r>
      <w:r>
        <w:rPr>
          <w:rFonts w:hint="eastAsia"/>
          <w:color w:val="222222"/>
        </w:rPr>
        <w:br w:type="textWrapping"/>
      </w:r>
      <w:r>
        <w:rPr>
          <w:rFonts w:hint="eastAsia"/>
          <w:color w:val="222222"/>
        </w:rPr>
        <w:t>29、内胆材料：不锈钢。</w:t>
      </w:r>
      <w:r>
        <w:rPr>
          <w:rFonts w:hint="eastAsia"/>
          <w:color w:val="222222"/>
        </w:rPr>
        <w:br w:type="textWrapping"/>
      </w:r>
      <w:r>
        <w:rPr>
          <w:rFonts w:hint="eastAsia"/>
          <w:color w:val="222222"/>
        </w:rPr>
        <w:t>30、门：双层吸热玻璃门，带自关闭装置，带门锁；内门：丙烯酸树脂（2扇）。</w:t>
      </w:r>
      <w:r>
        <w:rPr>
          <w:rFonts w:hint="eastAsia"/>
          <w:color w:val="222222"/>
        </w:rPr>
        <w:br w:type="textWrapping"/>
      </w:r>
    </w:p>
    <w:p>
      <w:pPr>
        <w:spacing w:before="120" w:beforeLines="50" w:line="360" w:lineRule="auto"/>
        <w:jc w:val="left"/>
        <w:rPr>
          <w:rStyle w:val="6"/>
          <w:rFonts w:ascii="宋体" w:hAnsi="宋体" w:eastAsia="宋体" w:cs="宋体"/>
          <w:color w:val="333333"/>
          <w:sz w:val="24"/>
          <w:szCs w:val="24"/>
        </w:rPr>
      </w:pPr>
      <w:r>
        <w:rPr>
          <w:rFonts w:hint="eastAsia" w:ascii="宋体" w:hAnsi="宋体" w:eastAsia="宋体" w:cs="宋体"/>
          <w:b/>
          <w:sz w:val="24"/>
          <w:szCs w:val="24"/>
        </w:rPr>
        <w:t>品目1-11：</w:t>
      </w:r>
      <w:r>
        <w:rPr>
          <w:rStyle w:val="6"/>
          <w:rFonts w:hint="eastAsia" w:ascii="宋体" w:hAnsi="宋体" w:eastAsia="宋体" w:cs="宋体"/>
          <w:color w:val="333333"/>
          <w:sz w:val="24"/>
          <w:szCs w:val="24"/>
        </w:rPr>
        <w:t>-20℃冰箱</w:t>
      </w:r>
    </w:p>
    <w:p>
      <w:pPr>
        <w:spacing w:line="360" w:lineRule="auto"/>
        <w:jc w:val="left"/>
        <w:rPr>
          <w:rStyle w:val="6"/>
          <w:rFonts w:ascii="宋体" w:hAnsi="宋体" w:eastAsia="宋体" w:cs="宋体"/>
          <w:color w:val="333333"/>
          <w:sz w:val="24"/>
          <w:szCs w:val="24"/>
        </w:rPr>
      </w:pPr>
      <w:r>
        <w:rPr>
          <w:rStyle w:val="6"/>
          <w:rFonts w:hint="eastAsia" w:ascii="宋体" w:hAnsi="宋体" w:eastAsia="宋体" w:cs="宋体"/>
          <w:color w:val="333333"/>
          <w:sz w:val="24"/>
          <w:szCs w:val="24"/>
        </w:rPr>
        <w:t>数量：1套</w:t>
      </w:r>
    </w:p>
    <w:p>
      <w:pPr>
        <w:pStyle w:val="3"/>
        <w:numPr>
          <w:ilvl w:val="0"/>
          <w:numId w:val="0"/>
        </w:numPr>
        <w:spacing w:before="0" w:beforeAutospacing="0" w:after="0" w:afterAutospacing="0" w:line="360" w:lineRule="auto"/>
        <w:rPr>
          <w:color w:val="333333"/>
        </w:rPr>
      </w:pPr>
      <w:r>
        <w:rPr>
          <w:rFonts w:hint="eastAsia"/>
          <w:color w:val="333333"/>
        </w:rPr>
        <w:t>1、有效内容积≥360L。 </w:t>
      </w:r>
      <w:r>
        <w:rPr>
          <w:rFonts w:hint="eastAsia"/>
          <w:color w:val="333333"/>
        </w:rPr>
        <w:br w:type="textWrapping"/>
      </w:r>
      <w:r>
        <w:rPr>
          <w:rFonts w:hint="eastAsia"/>
          <w:color w:val="333333"/>
        </w:rPr>
        <w:t>2、温度控制范围：</w:t>
      </w:r>
      <w:r>
        <w:rPr>
          <w:rFonts w:hint="eastAsia"/>
          <w:color w:val="0D0D0D"/>
        </w:rPr>
        <w:t>-20℃~-30℃(每档1℃，环境温度5℃~35℃)。</w:t>
      </w:r>
      <w:r>
        <w:rPr>
          <w:rFonts w:hint="eastAsia"/>
          <w:color w:val="333333"/>
        </w:rPr>
        <w:br w:type="textWrapping"/>
      </w:r>
      <w:r>
        <w:rPr>
          <w:rFonts w:hint="eastAsia"/>
          <w:color w:val="333333"/>
          <w:lang w:val="en-US" w:eastAsia="zh-CN"/>
        </w:rPr>
        <w:t>3</w:t>
      </w:r>
      <w:r>
        <w:rPr>
          <w:rFonts w:hint="eastAsia"/>
          <w:color w:val="333333"/>
        </w:rPr>
        <w:t>、耗电量≤225W。 </w:t>
      </w:r>
    </w:p>
    <w:p>
      <w:pPr>
        <w:pStyle w:val="3"/>
        <w:numPr>
          <w:ilvl w:val="0"/>
          <w:numId w:val="0"/>
        </w:numPr>
        <w:spacing w:before="0" w:beforeAutospacing="0" w:after="0" w:afterAutospacing="0" w:line="360" w:lineRule="auto"/>
        <w:rPr>
          <w:color w:val="0D0D0D"/>
        </w:rPr>
      </w:pPr>
      <w:r>
        <w:rPr>
          <w:rFonts w:hint="eastAsia"/>
          <w:color w:val="0D0D0D"/>
          <w:lang w:val="en-US" w:eastAsia="zh-CN"/>
        </w:rPr>
        <w:t>4</w:t>
      </w:r>
      <w:r>
        <w:rPr>
          <w:rFonts w:hint="eastAsia"/>
          <w:color w:val="0D0D0D"/>
        </w:rPr>
        <w:t>、净重</w:t>
      </w:r>
      <w:r>
        <w:rPr>
          <w:rFonts w:hint="eastAsia"/>
          <w:color w:val="333333"/>
        </w:rPr>
        <w:t>≤</w:t>
      </w:r>
      <w:r>
        <w:rPr>
          <w:rFonts w:hint="eastAsia"/>
          <w:color w:val="0D0D0D"/>
        </w:rPr>
        <w:t>128kg。</w:t>
      </w:r>
    </w:p>
    <w:p>
      <w:pPr>
        <w:pStyle w:val="3"/>
        <w:numPr>
          <w:ilvl w:val="0"/>
          <w:numId w:val="0"/>
        </w:numPr>
        <w:spacing w:before="0" w:beforeAutospacing="0" w:after="0" w:afterAutospacing="0" w:line="360" w:lineRule="auto"/>
        <w:rPr>
          <w:color w:val="0D0D0D"/>
        </w:rPr>
      </w:pPr>
      <w:r>
        <w:rPr>
          <w:rFonts w:hint="eastAsia"/>
          <w:color w:val="0D0D0D"/>
          <w:lang w:val="en-US" w:eastAsia="zh-CN"/>
        </w:rPr>
        <w:t>5</w:t>
      </w:r>
      <w:r>
        <w:rPr>
          <w:rFonts w:hint="eastAsia"/>
          <w:color w:val="0D0D0D"/>
        </w:rPr>
        <w:t>、额定输入功率：230W。</w:t>
      </w:r>
    </w:p>
    <w:p>
      <w:pPr>
        <w:pStyle w:val="3"/>
        <w:numPr>
          <w:ilvl w:val="0"/>
          <w:numId w:val="0"/>
        </w:numPr>
        <w:spacing w:before="0" w:beforeAutospacing="0" w:after="0" w:afterAutospacing="0" w:line="360" w:lineRule="auto"/>
        <w:rPr>
          <w:color w:val="0D0D0D"/>
        </w:rPr>
      </w:pPr>
      <w:r>
        <w:rPr>
          <w:rFonts w:hint="eastAsia"/>
          <w:color w:val="0D0D0D"/>
          <w:lang w:val="en-US" w:eastAsia="zh-CN"/>
        </w:rPr>
        <w:t>6</w:t>
      </w:r>
      <w:r>
        <w:rPr>
          <w:rFonts w:hint="eastAsia"/>
          <w:color w:val="0D0D0D"/>
        </w:rPr>
        <w:t>、外部材料：喷涂钢板。</w:t>
      </w:r>
    </w:p>
    <w:p>
      <w:pPr>
        <w:pStyle w:val="3"/>
        <w:numPr>
          <w:ilvl w:val="0"/>
          <w:numId w:val="0"/>
        </w:numPr>
        <w:spacing w:before="0" w:beforeAutospacing="0" w:after="0" w:afterAutospacing="0" w:line="360" w:lineRule="auto"/>
        <w:rPr>
          <w:color w:val="0D0D0D"/>
        </w:rPr>
      </w:pPr>
      <w:r>
        <w:rPr>
          <w:rFonts w:hint="eastAsia"/>
          <w:color w:val="0D0D0D"/>
          <w:lang w:val="en-US" w:eastAsia="zh-CN"/>
        </w:rPr>
        <w:t>7</w:t>
      </w:r>
      <w:r>
        <w:rPr>
          <w:rFonts w:hint="eastAsia"/>
          <w:color w:val="0D0D0D"/>
        </w:rPr>
        <w:t>、内部材料：喷涂钢板。</w:t>
      </w:r>
    </w:p>
    <w:p>
      <w:pPr>
        <w:pStyle w:val="3"/>
        <w:numPr>
          <w:ilvl w:val="0"/>
          <w:numId w:val="0"/>
        </w:numPr>
        <w:spacing w:before="0" w:beforeAutospacing="0" w:after="0" w:afterAutospacing="0" w:line="360" w:lineRule="auto"/>
        <w:rPr>
          <w:color w:val="0D0D0D"/>
        </w:rPr>
      </w:pPr>
      <w:r>
        <w:rPr>
          <w:rFonts w:hint="eastAsia"/>
          <w:color w:val="0D0D0D"/>
          <w:lang w:val="en-US" w:eastAsia="zh-CN"/>
        </w:rPr>
        <w:t>8</w:t>
      </w:r>
      <w:r>
        <w:rPr>
          <w:rFonts w:hint="eastAsia"/>
          <w:color w:val="0D0D0D"/>
        </w:rPr>
        <w:t>、门：喷涂钢板。</w:t>
      </w:r>
    </w:p>
    <w:p>
      <w:pPr>
        <w:pStyle w:val="3"/>
        <w:numPr>
          <w:ilvl w:val="0"/>
          <w:numId w:val="0"/>
        </w:numPr>
        <w:spacing w:before="0" w:beforeAutospacing="0" w:after="0" w:afterAutospacing="0" w:line="360" w:lineRule="auto"/>
        <w:rPr>
          <w:color w:val="0D0D0D"/>
        </w:rPr>
      </w:pPr>
      <w:r>
        <w:rPr>
          <w:rFonts w:hint="eastAsia"/>
          <w:color w:val="0D0D0D"/>
          <w:lang w:val="en-US" w:eastAsia="zh-CN"/>
        </w:rPr>
        <w:t>9</w:t>
      </w:r>
      <w:r>
        <w:rPr>
          <w:rFonts w:hint="eastAsia"/>
          <w:color w:val="0D0D0D"/>
        </w:rPr>
        <w:t>、锁扣：有。</w:t>
      </w:r>
    </w:p>
    <w:p>
      <w:pPr>
        <w:pStyle w:val="3"/>
        <w:numPr>
          <w:ilvl w:val="0"/>
          <w:numId w:val="0"/>
        </w:numPr>
        <w:spacing w:before="0" w:beforeAutospacing="0" w:after="0" w:afterAutospacing="0" w:line="360" w:lineRule="auto"/>
        <w:rPr>
          <w:color w:val="0D0D0D"/>
        </w:rPr>
      </w:pPr>
      <w:r>
        <w:rPr>
          <w:rFonts w:hint="eastAsia"/>
          <w:color w:val="0D0D0D"/>
        </w:rPr>
        <w:t>1</w:t>
      </w:r>
      <w:r>
        <w:rPr>
          <w:rFonts w:hint="eastAsia"/>
          <w:color w:val="0D0D0D"/>
          <w:lang w:val="en-US" w:eastAsia="zh-CN"/>
        </w:rPr>
        <w:t>0</w:t>
      </w:r>
      <w:r>
        <w:rPr>
          <w:rFonts w:hint="eastAsia"/>
          <w:color w:val="0D0D0D"/>
        </w:rPr>
        <w:t>、测定孔：Φ30mm，1处(背面)。</w:t>
      </w:r>
    </w:p>
    <w:p>
      <w:pPr>
        <w:pStyle w:val="3"/>
        <w:numPr>
          <w:ilvl w:val="0"/>
          <w:numId w:val="0"/>
        </w:numPr>
        <w:spacing w:before="0" w:beforeAutospacing="0" w:after="0" w:afterAutospacing="0" w:line="360" w:lineRule="auto"/>
        <w:rPr>
          <w:color w:val="0D0D0D"/>
        </w:rPr>
      </w:pPr>
      <w:r>
        <w:rPr>
          <w:rFonts w:hint="eastAsia"/>
          <w:color w:val="0D0D0D"/>
        </w:rPr>
        <w:t>1</w:t>
      </w:r>
      <w:r>
        <w:rPr>
          <w:rFonts w:hint="eastAsia"/>
          <w:color w:val="0D0D0D"/>
          <w:lang w:val="en-US" w:eastAsia="zh-CN"/>
        </w:rPr>
        <w:t>1</w:t>
      </w:r>
      <w:r>
        <w:rPr>
          <w:rFonts w:hint="eastAsia"/>
          <w:color w:val="0D0D0D"/>
        </w:rPr>
        <w:t>、压缩机：全封闭型(输出250W)。</w:t>
      </w:r>
    </w:p>
    <w:p>
      <w:pPr>
        <w:pStyle w:val="3"/>
        <w:numPr>
          <w:ilvl w:val="0"/>
          <w:numId w:val="0"/>
        </w:numPr>
        <w:spacing w:before="0" w:beforeAutospacing="0" w:after="0" w:afterAutospacing="0" w:line="360" w:lineRule="auto"/>
        <w:rPr>
          <w:color w:val="0D0D0D"/>
        </w:rPr>
      </w:pPr>
      <w:r>
        <w:rPr>
          <w:rFonts w:hint="eastAsia"/>
          <w:color w:val="0D0D0D"/>
        </w:rPr>
        <w:t>1</w:t>
      </w:r>
      <w:r>
        <w:rPr>
          <w:rFonts w:hint="eastAsia"/>
          <w:color w:val="0D0D0D"/>
          <w:lang w:val="en-US" w:eastAsia="zh-CN"/>
        </w:rPr>
        <w:t>2</w:t>
      </w:r>
      <w:r>
        <w:rPr>
          <w:rFonts w:hint="eastAsia"/>
          <w:color w:val="0D0D0D"/>
        </w:rPr>
        <w:t>、制冷剂：R404A(环保型)。</w:t>
      </w:r>
    </w:p>
    <w:p>
      <w:pPr>
        <w:pStyle w:val="3"/>
        <w:numPr>
          <w:ilvl w:val="0"/>
          <w:numId w:val="0"/>
        </w:numPr>
        <w:spacing w:before="0" w:beforeAutospacing="0" w:after="0" w:afterAutospacing="0" w:line="360" w:lineRule="auto"/>
        <w:rPr>
          <w:color w:val="0D0D0D"/>
        </w:rPr>
      </w:pPr>
      <w:r>
        <w:rPr>
          <w:rFonts w:hint="eastAsia"/>
          <w:color w:val="0D0D0D"/>
        </w:rPr>
        <w:t>1</w:t>
      </w:r>
      <w:r>
        <w:rPr>
          <w:rFonts w:hint="eastAsia"/>
          <w:color w:val="0D0D0D"/>
          <w:lang w:val="en-US" w:eastAsia="zh-CN"/>
        </w:rPr>
        <w:t>3</w:t>
      </w:r>
      <w:r>
        <w:rPr>
          <w:rFonts w:hint="eastAsia"/>
          <w:color w:val="0D0D0D"/>
        </w:rPr>
        <w:t>、安全装置：高温报警、低温报警、断电报警、温度控制传感器异常报警、 压缩机传感器异常报警、压缩机温度异常报警。</w:t>
      </w:r>
    </w:p>
    <w:p>
      <w:pPr>
        <w:pStyle w:val="3"/>
        <w:numPr>
          <w:ilvl w:val="0"/>
          <w:numId w:val="0"/>
        </w:numPr>
        <w:spacing w:before="0" w:beforeAutospacing="0" w:after="0" w:afterAutospacing="0" w:line="360" w:lineRule="auto"/>
        <w:rPr>
          <w:color w:val="0D0D0D"/>
        </w:rPr>
      </w:pPr>
      <w:r>
        <w:rPr>
          <w:rFonts w:hint="eastAsia"/>
          <w:color w:val="0D0D0D"/>
        </w:rPr>
        <w:t>1</w:t>
      </w:r>
      <w:r>
        <w:rPr>
          <w:rFonts w:hint="eastAsia"/>
          <w:color w:val="0D0D0D"/>
          <w:lang w:val="en-US" w:eastAsia="zh-CN"/>
        </w:rPr>
        <w:t>4</w:t>
      </w:r>
      <w:r>
        <w:rPr>
          <w:rFonts w:hint="eastAsia"/>
          <w:color w:val="0D0D0D"/>
        </w:rPr>
        <w:t>、标准配置：钥匙1套、网架6层6个、抽屉盒6个，除霜铲1个、尼龙夹子大小各1个。</w:t>
      </w:r>
    </w:p>
    <w:p>
      <w:pPr>
        <w:spacing w:line="360" w:lineRule="auto"/>
        <w:jc w:val="left"/>
        <w:rPr>
          <w:rStyle w:val="6"/>
          <w:rFonts w:cs="Arial"/>
          <w:color w:val="333333"/>
          <w:szCs w:val="21"/>
        </w:rPr>
      </w:pPr>
    </w:p>
    <w:p>
      <w:pPr>
        <w:spacing w:line="360" w:lineRule="auto"/>
        <w:jc w:val="left"/>
        <w:rPr>
          <w:rStyle w:val="6"/>
          <w:rFonts w:cs="Arial"/>
          <w:color w:val="333333"/>
          <w:szCs w:val="21"/>
        </w:rPr>
      </w:pPr>
    </w:p>
    <w:p>
      <w:pPr>
        <w:spacing w:line="360" w:lineRule="auto"/>
        <w:jc w:val="left"/>
        <w:rPr>
          <w:rFonts w:ascii="宋体" w:hAnsi="宋体" w:eastAsia="宋体" w:cs="宋体"/>
          <w:b/>
          <w:bCs/>
          <w:sz w:val="24"/>
          <w:szCs w:val="24"/>
        </w:rPr>
      </w:pPr>
      <w:r>
        <w:rPr>
          <w:rStyle w:val="6"/>
          <w:rFonts w:hint="eastAsia" w:ascii="宋体" w:hAnsi="宋体" w:eastAsia="宋体" w:cs="宋体"/>
          <w:color w:val="333333"/>
          <w:sz w:val="24"/>
          <w:szCs w:val="24"/>
        </w:rPr>
        <w:t>品目1-12：</w:t>
      </w:r>
      <w:r>
        <w:rPr>
          <w:rFonts w:hint="eastAsia" w:ascii="宋体" w:hAnsi="宋体" w:eastAsia="宋体" w:cs="宋体"/>
          <w:b/>
          <w:bCs/>
          <w:sz w:val="24"/>
          <w:szCs w:val="24"/>
        </w:rPr>
        <w:t>工作台</w:t>
      </w:r>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数量：1套</w:t>
      </w:r>
    </w:p>
    <w:p>
      <w:pPr>
        <w:spacing w:line="360" w:lineRule="auto"/>
        <w:rPr>
          <w:rFonts w:ascii="宋体" w:hAnsi="宋体" w:eastAsia="宋体" w:cs="宋体"/>
          <w:sz w:val="24"/>
          <w:szCs w:val="24"/>
        </w:rPr>
      </w:pPr>
      <w:r>
        <w:rPr>
          <w:rFonts w:hint="eastAsia" w:ascii="宋体" w:hAnsi="宋体" w:eastAsia="宋体" w:cs="宋体"/>
          <w:sz w:val="24"/>
          <w:szCs w:val="24"/>
        </w:rPr>
        <w:t>1、要求：标准实验室工作台。</w:t>
      </w:r>
    </w:p>
    <w:p>
      <w:pPr>
        <w:spacing w:line="360" w:lineRule="auto"/>
        <w:rPr>
          <w:rFonts w:ascii="宋体" w:hAnsi="宋体" w:eastAsia="宋体" w:cs="宋体"/>
          <w:sz w:val="24"/>
          <w:szCs w:val="24"/>
        </w:rPr>
      </w:pPr>
      <w:r>
        <w:rPr>
          <w:rFonts w:hint="eastAsia" w:ascii="宋体" w:hAnsi="宋体" w:eastAsia="宋体" w:cs="宋体"/>
          <w:sz w:val="24"/>
          <w:szCs w:val="24"/>
        </w:rPr>
        <w:t>2、台面：耐酸碱腐蚀，易清洁。</w:t>
      </w:r>
    </w:p>
    <w:p>
      <w:pPr>
        <w:spacing w:line="360" w:lineRule="auto"/>
        <w:rPr>
          <w:rFonts w:ascii="宋体" w:hAnsi="宋体" w:eastAsia="宋体" w:cs="宋体"/>
          <w:sz w:val="24"/>
          <w:szCs w:val="24"/>
        </w:rPr>
      </w:pPr>
      <w:r>
        <w:rPr>
          <w:rFonts w:hint="eastAsia" w:ascii="宋体" w:hAnsi="宋体" w:eastAsia="宋体" w:cs="宋体"/>
          <w:sz w:val="24"/>
          <w:szCs w:val="24"/>
        </w:rPr>
        <w:t xml:space="preserve">3、台面及柜体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1）均为全不锈钢材质（或可选黑色实芯理化板材质）。</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2）带有PP水池水槽，桌面含功能插座及钢制功能柱。</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3）钢化玻璃试剂架根据需要选择。</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4）实验台尺寸，可根据实验室具体情况，以实际测量为准。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802F31"/>
    <w:multiLevelType w:val="singleLevel"/>
    <w:tmpl w:val="29802F31"/>
    <w:lvl w:ilvl="0" w:tentative="0">
      <w:start w:val="1"/>
      <w:numFmt w:val="decimal"/>
      <w:suff w:val="nothing"/>
      <w:lvlText w:val="%1、"/>
      <w:lvlJc w:val="left"/>
    </w:lvl>
  </w:abstractNum>
  <w:abstractNum w:abstractNumId="2">
    <w:nsid w:val="420C153B"/>
    <w:multiLevelType w:val="multilevel"/>
    <w:tmpl w:val="420C153B"/>
    <w:lvl w:ilvl="0" w:tentative="0">
      <w:start w:val="1"/>
      <w:numFmt w:val="decimal"/>
      <w:pStyle w:val="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2A1415B"/>
    <w:multiLevelType w:val="multilevel"/>
    <w:tmpl w:val="52A1415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EED514E"/>
    <w:multiLevelType w:val="multilevel"/>
    <w:tmpl w:val="6EED514E"/>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AD6403A"/>
    <w:multiLevelType w:val="multilevel"/>
    <w:tmpl w:val="7AD6403A"/>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7E8F16D2"/>
    <w:multiLevelType w:val="multilevel"/>
    <w:tmpl w:val="7E8F16D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none"/>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936CD"/>
    <w:rsid w:val="293936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eastAsia="宋体" w:cs="Times New Roman"/>
      <w:szCs w:val="24"/>
    </w:rPr>
  </w:style>
  <w:style w:type="paragraph" w:styleId="3">
    <w:name w:val="Normal (Web)"/>
    <w:basedOn w:val="1"/>
    <w:qFormat/>
    <w:uiPriority w:val="0"/>
    <w:pPr>
      <w:widowControl/>
      <w:numPr>
        <w:ilvl w:val="0"/>
        <w:numId w:val="1"/>
      </w:numPr>
      <w:tabs>
        <w:tab w:val="clear" w:pos="709"/>
      </w:tabs>
      <w:spacing w:before="100" w:beforeAutospacing="1" w:after="100" w:afterAutospacing="1"/>
      <w:ind w:left="0" w:firstLine="0"/>
      <w:jc w:val="left"/>
    </w:pPr>
    <w:rPr>
      <w:rFonts w:ascii="宋体" w:hAnsi="宋体" w:eastAsia="宋体" w:cs="宋体"/>
      <w:kern w:val="0"/>
      <w:sz w:val="24"/>
      <w:szCs w:val="24"/>
    </w:rPr>
  </w:style>
  <w:style w:type="character" w:styleId="6">
    <w:name w:val="Strong"/>
    <w:basedOn w:val="5"/>
    <w:qFormat/>
    <w:uiPriority w:val="22"/>
    <w:rPr>
      <w:b/>
      <w:bCs/>
    </w:rPr>
  </w:style>
  <w:style w:type="paragraph" w:customStyle="1" w:styleId="7">
    <w:name w:val="正文3"/>
    <w:qFormat/>
    <w:uiPriority w:val="0"/>
    <w:pPr>
      <w:jc w:val="both"/>
    </w:pPr>
    <w:rPr>
      <w:rFonts w:ascii="Calibri" w:hAnsi="Calibri" w:eastAsia="宋体" w:cs="Times New Roman"/>
      <w:kern w:val="2"/>
      <w:sz w:val="21"/>
      <w:szCs w:val="21"/>
      <w:lang w:val="en-US" w:eastAsia="zh-CN" w:bidi="ar-SA"/>
    </w:rPr>
  </w:style>
  <w:style w:type="paragraph" w:styleId="8">
    <w:name w:val="List Paragraph"/>
    <w:basedOn w:val="1"/>
    <w:qFormat/>
    <w:uiPriority w:val="34"/>
    <w:pPr>
      <w:ind w:firstLine="420" w:firstLineChars="200"/>
    </w:pPr>
    <w:rPr>
      <w:szCs w:val="24"/>
    </w:rPr>
  </w:style>
  <w:style w:type="paragraph" w:customStyle="1" w:styleId="9">
    <w:name w:val="p0"/>
    <w:basedOn w:val="1"/>
    <w:qFormat/>
    <w:uiPriority w:val="0"/>
    <w:pPr>
      <w:widowControl/>
      <w:suppressAutoHyphens/>
      <w:autoSpaceDN w:val="0"/>
      <w:spacing w:before="100" w:beforeAutospacing="1" w:after="100" w:afterAutospacing="1"/>
      <w:jc w:val="left"/>
      <w:textAlignment w:val="baseline"/>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2019-09-24T01:25:00Z</dcterms:created>
  <dc:creator>张珊。</dc:creator>
  <cp:lastModifiedBy>张珊。</cp:lastModifiedBy>
  <dcterms:modified xsi:type="dcterms:W3CDTF">2019-09-24T01:33:50Z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