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公安部禁毒情报技术中心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实验室仪器设备采购</w:t>
      </w:r>
      <w:r>
        <w:rPr>
          <w:rFonts w:hint="eastAsia" w:ascii="宋体" w:hAnsi="宋体" w:cs="宋体"/>
          <w:b/>
          <w:kern w:val="0"/>
          <w:szCs w:val="21"/>
        </w:rPr>
        <w:t>项目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公开招标公告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（一）采购人及其委托的采购代理机构的名称、地址和联系方法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采购人名称：公安部禁毒情报技术中心                                    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采购人地址：北京市海淀区东北旺西路18号          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电话：010-61957119   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采购代理机构名称：中机国际招标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有限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公司                                    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采购代理机构地址：北京市丰台区西三环中路90号通用技术大厦1004室               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 xml:space="preserve">              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项目经理：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张蕊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                               电话：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010-63348634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   </w:t>
      </w:r>
    </w:p>
    <w:p>
      <w:pPr>
        <w:spacing w:before="100" w:beforeAutospacing="1" w:after="100" w:afterAutospacing="1"/>
        <w:rPr>
          <w:rFonts w:ascii="宋体" w:hAnsi="宋体" w:cs="宋体"/>
          <w:b/>
          <w:color w:val="auto"/>
          <w:kern w:val="0"/>
          <w:szCs w:val="21"/>
        </w:rPr>
      </w:pPr>
      <w:r>
        <w:rPr>
          <w:rFonts w:hint="eastAsia" w:ascii="宋体" w:hAnsi="宋体" w:cs="宋体"/>
          <w:b/>
          <w:color w:val="auto"/>
          <w:kern w:val="0"/>
          <w:szCs w:val="21"/>
        </w:rPr>
        <w:t>（二）采购项目的名称、预算金额、最高限价</w:t>
      </w:r>
    </w:p>
    <w:p>
      <w:pPr>
        <w:spacing w:before="100" w:beforeAutospacing="1" w:after="100" w:afterAutospacing="1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采购项目名称：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u w:val="none"/>
        </w:rPr>
        <w:t>公安部禁毒情报技术中心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u w:val="none"/>
          <w:lang w:val="en-US" w:eastAsia="zh-CN"/>
        </w:rPr>
        <w:t>实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验室仪器设备采购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项目</w:t>
      </w:r>
    </w:p>
    <w:p>
      <w:pPr>
        <w:spacing w:before="100" w:beforeAutospacing="1" w:after="100" w:afterAutospacing="1"/>
        <w:rPr>
          <w:rFonts w:ascii="宋体" w:hAnsi="宋体" w:cs="宋体"/>
          <w:color w:val="2E74B5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预算金额：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700万元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 xml:space="preserve"> </w:t>
      </w:r>
      <w:r>
        <w:rPr>
          <w:rFonts w:ascii="宋体" w:hAnsi="宋体" w:cs="宋体"/>
          <w:color w:val="auto"/>
          <w:kern w:val="0"/>
          <w:szCs w:val="21"/>
          <w:highlight w:val="none"/>
        </w:rPr>
        <w:t xml:space="preserve">           </w:t>
      </w:r>
      <w:r>
        <w:rPr>
          <w:rFonts w:ascii="宋体" w:hAnsi="宋体" w:cs="宋体"/>
          <w:color w:val="2E74B5"/>
          <w:kern w:val="0"/>
          <w:szCs w:val="21"/>
          <w:highlight w:val="none"/>
        </w:rPr>
        <w:t xml:space="preserve">             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（三）采购人的采购需求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（1）采购标的需实现的功能或者目标，以及为落实政府采购政策需满足的要求；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功能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:实验室研究</w:t>
      </w:r>
    </w:p>
    <w:p>
      <w:pPr>
        <w:spacing w:before="100" w:beforeAutospacing="1" w:after="100" w:afterAutospacing="1"/>
        <w:ind w:firstLine="42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政府采购政策</w:t>
      </w:r>
      <w:r>
        <w:rPr>
          <w:rFonts w:hint="eastAsia" w:ascii="宋体" w:hAnsi="宋体" w:cs="宋体"/>
          <w:kern w:val="0"/>
          <w:szCs w:val="21"/>
          <w:lang w:eastAsia="zh-CN"/>
        </w:rPr>
        <w:t>：鼓励节能政策：在技术、服务等指标同等条件下，优先采购属于国家公布的节能清单中产品。鼓励环保政策：在性能、技术、服务等指标同等条件下，优先采购国家公布的环保产品清单中的产品。扶持中小企业政策：评审时小型和微型企业产品享受6%的价格折扣。监狱企业、残疾人福利性单位视同小型、微型企业。</w:t>
      </w:r>
    </w:p>
    <w:p>
      <w:pPr>
        <w:spacing w:before="100" w:beforeAutospacing="1" w:after="100" w:afterAutospacing="1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　　（2）采购标的需执行的国家相关标准、行业标准、地方标准或者其他标准、规范；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符合</w:t>
      </w:r>
      <w:r>
        <w:rPr>
          <w:rFonts w:hint="eastAsia" w:ascii="宋体" w:hAnsi="宋体" w:cs="宋体"/>
          <w:kern w:val="0"/>
          <w:szCs w:val="21"/>
        </w:rPr>
        <w:t>国家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及</w:t>
      </w:r>
      <w:r>
        <w:rPr>
          <w:rFonts w:hint="eastAsia" w:ascii="宋体" w:hAnsi="宋体" w:cs="宋体"/>
          <w:kern w:val="0"/>
          <w:szCs w:val="21"/>
        </w:rPr>
        <w:t>行业相关标准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等。</w:t>
      </w:r>
    </w:p>
    <w:p>
      <w:pPr>
        <w:spacing w:before="100" w:beforeAutospacing="1" w:after="100" w:afterAutospacing="1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　　（3）采购标的需满足的质量、安全、技术规格、物理特性等要求；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第1包：三重四极杆串联质谱仪性能指标质量数的范围: 2-2,020 m/z （MS1和MS2）；并且在全质量数范围内均可满足最大灵敏度等。第2包：微透析泵微量注射泵是独立的, 互不影响，可根据实验需要灵活决定摆放位置,流速可以预设.三通道泵互不影响，独立操作等。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（4）采购标的的数量、采购项目交付或者实施的时间和地点；</w:t>
      </w:r>
    </w:p>
    <w:tbl>
      <w:tblPr>
        <w:tblStyle w:val="3"/>
        <w:tblW w:w="8518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76"/>
        <w:gridCol w:w="1999"/>
        <w:gridCol w:w="764"/>
        <w:gridCol w:w="685"/>
        <w:gridCol w:w="1255"/>
        <w:gridCol w:w="1073"/>
        <w:gridCol w:w="865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02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包号</w:t>
            </w:r>
          </w:p>
        </w:tc>
        <w:tc>
          <w:tcPr>
            <w:tcW w:w="576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品目号</w:t>
            </w:r>
          </w:p>
        </w:tc>
        <w:tc>
          <w:tcPr>
            <w:tcW w:w="1999" w:type="dxa"/>
            <w:vAlign w:val="center"/>
          </w:tcPr>
          <w:p>
            <w:pPr>
              <w:spacing w:before="100" w:beforeAutospacing="1" w:after="100" w:afterAutospacing="1"/>
              <w:ind w:firstLine="42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品目名称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台/套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预算金额（万元）</w:t>
            </w:r>
          </w:p>
        </w:tc>
        <w:tc>
          <w:tcPr>
            <w:tcW w:w="1255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包控制金额（万元）</w:t>
            </w:r>
          </w:p>
        </w:tc>
        <w:tc>
          <w:tcPr>
            <w:tcW w:w="1073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交货期</w:t>
            </w:r>
          </w:p>
        </w:tc>
        <w:tc>
          <w:tcPr>
            <w:tcW w:w="865" w:type="dxa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交货地点</w:t>
            </w:r>
          </w:p>
        </w:tc>
        <w:tc>
          <w:tcPr>
            <w:tcW w:w="799" w:type="dxa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是否允许进口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02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1</w:t>
            </w:r>
          </w:p>
        </w:tc>
        <w:tc>
          <w:tcPr>
            <w:tcW w:w="5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999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超高效液相色谱-三重四极杆质谱联用系统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700</w:t>
            </w:r>
          </w:p>
        </w:tc>
        <w:tc>
          <w:tcPr>
            <w:tcW w:w="12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350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合同生效后 90 天内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用户指定地点</w:t>
            </w:r>
          </w:p>
        </w:tc>
        <w:tc>
          <w:tcPr>
            <w:tcW w:w="7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5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999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全自动固相萃取仪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85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02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999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不间断电源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85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02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2</w:t>
            </w:r>
          </w:p>
        </w:tc>
        <w:tc>
          <w:tcPr>
            <w:tcW w:w="5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999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微透析样品在线采集和分析系统</w:t>
            </w:r>
          </w:p>
        </w:tc>
        <w:tc>
          <w:tcPr>
            <w:tcW w:w="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85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42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230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420" w:firstLineChars="0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</w:t>
            </w:r>
          </w:p>
        </w:tc>
      </w:tr>
    </w:tbl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说明：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cs="宋体"/>
          <w:kern w:val="0"/>
          <w:szCs w:val="21"/>
          <w:highlight w:val="none"/>
        </w:rPr>
        <w:t xml:space="preserve">  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本项目招标、投标、评标、授标，以包为单位；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cs="宋体"/>
          <w:kern w:val="0"/>
          <w:szCs w:val="21"/>
          <w:highlight w:val="none"/>
        </w:rPr>
        <w:t>投标人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须对包项下个品目进行报价，不得有缺漏项。</w:t>
      </w:r>
      <w:r>
        <w:rPr>
          <w:rFonts w:hint="eastAsia" w:ascii="宋体" w:hAnsi="宋体" w:cs="宋体"/>
          <w:kern w:val="0"/>
          <w:szCs w:val="21"/>
          <w:highlight w:val="none"/>
        </w:rPr>
        <w:t>可以参加1包或多包投标，但只能在其中1个包中标。</w:t>
      </w:r>
    </w:p>
    <w:p>
      <w:pPr>
        <w:spacing w:before="100" w:beforeAutospacing="1" w:after="100" w:afterAutospacing="1"/>
        <w:ind w:firstLine="42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（5）采购标的需满足的服务标准、期限、效率等要求；质量保证期：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1年（除第1包不间断电源设备是UPS及蓄电池均原厂整体质保3年。）</w:t>
      </w:r>
    </w:p>
    <w:p>
      <w:pPr>
        <w:spacing w:before="100" w:beforeAutospacing="1" w:after="100" w:afterAutospacing="1"/>
        <w:ind w:firstLine="42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（6）采购标的的验收标准；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按照用户要求。</w:t>
      </w:r>
    </w:p>
    <w:p>
      <w:pPr>
        <w:ind w:left="630" w:hanging="630" w:hanging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　　（7）采购标的的其他技术、服务等要求</w:t>
      </w:r>
      <w:r>
        <w:rPr>
          <w:rFonts w:hint="eastAsia" w:ascii="宋体" w:hAnsi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cs="宋体"/>
          <w:kern w:val="0"/>
          <w:szCs w:val="21"/>
        </w:rPr>
        <w:t>通过该仪器系统，可以最大限度地降低由于复杂基质产生的干扰，对样品中的各种目标成分进行科学的定量和定性分析。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（四）投标人的资格要求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1、投标人应符合《中华人民共和国政府采购法》第二十二条的规定。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（1）具有独立承担民事责任的能力；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（2）具有良好的商业信誉和健全的财务会计制度；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（3）具有履行合同所必需的设备和专业技术能力；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（4）有依法缴纳税收和社会保障资金的良好记录；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（5）参加政府采购活动前三年内，在经营活动中没有重大违法记录；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（6）法律、行政法规规定的其他条件。</w:t>
      </w:r>
    </w:p>
    <w:p>
      <w:pPr>
        <w:spacing w:before="100" w:beforeAutospacing="1" w:after="100" w:afterAutospacing="1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kern w:val="0"/>
          <w:szCs w:val="21"/>
        </w:rPr>
        <w:t>、本次招标不接受联合体投标；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、投标人不得为“信用</w:t>
      </w:r>
      <w:r>
        <w:rPr>
          <w:rFonts w:ascii="宋体" w:hAnsi="宋体" w:cs="宋体"/>
          <w:kern w:val="0"/>
          <w:szCs w:val="21"/>
        </w:rPr>
        <w:t>中国”</w:t>
      </w:r>
      <w:r>
        <w:rPr>
          <w:rFonts w:hint="eastAsia" w:ascii="宋体" w:hAnsi="宋体" w:cs="宋体"/>
          <w:kern w:val="0"/>
          <w:szCs w:val="21"/>
        </w:rPr>
        <w:t>网站（www.creditchina.gov.cn）中列入失信被执行人和重大税收违法案件当事人名单的</w:t>
      </w:r>
      <w:r>
        <w:rPr>
          <w:rFonts w:ascii="宋体" w:hAnsi="宋体" w:cs="宋体"/>
          <w:kern w:val="0"/>
          <w:szCs w:val="21"/>
        </w:rPr>
        <w:t>供应商，</w:t>
      </w:r>
      <w:r>
        <w:rPr>
          <w:rFonts w:hint="eastAsia" w:ascii="宋体" w:hAnsi="宋体" w:cs="宋体"/>
          <w:kern w:val="0"/>
          <w:szCs w:val="21"/>
        </w:rPr>
        <w:t>不得为中国政府采购网（www.ccgp.gov.cn）政府采购严重违法失信行为记录名单中</w:t>
      </w:r>
      <w:r>
        <w:rPr>
          <w:rFonts w:ascii="宋体" w:hAnsi="宋体" w:cs="宋体"/>
          <w:kern w:val="0"/>
          <w:szCs w:val="21"/>
        </w:rPr>
        <w:t>被财政部门</w:t>
      </w:r>
      <w:r>
        <w:rPr>
          <w:rFonts w:hint="eastAsia" w:ascii="宋体" w:hAnsi="宋体" w:cs="宋体"/>
          <w:kern w:val="0"/>
          <w:szCs w:val="21"/>
        </w:rPr>
        <w:t>禁止</w:t>
      </w:r>
      <w:r>
        <w:rPr>
          <w:rFonts w:ascii="宋体" w:hAnsi="宋体" w:cs="宋体"/>
          <w:kern w:val="0"/>
          <w:szCs w:val="21"/>
        </w:rPr>
        <w:t>参加政府采购活动</w:t>
      </w:r>
      <w:r>
        <w:rPr>
          <w:rFonts w:hint="eastAsia" w:ascii="宋体" w:hAnsi="宋体" w:cs="宋体"/>
          <w:kern w:val="0"/>
          <w:szCs w:val="21"/>
        </w:rPr>
        <w:t>的供应商（处罚决定规定的时间和地域范围内）。信用信息截止时点为开标当日；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Cs w:val="21"/>
        </w:rPr>
        <w:t>、投标人应购买本项目招标文件。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（五）获取招标文件的时间期限、地点、方式及招标文件售价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1、本项目招标文件采用线上方式发售，不向投标人提供纸质招标文件。招标文件发售时间：从20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18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kern w:val="0"/>
          <w:szCs w:val="21"/>
        </w:rPr>
        <w:t>日到20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18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日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16</w:t>
      </w:r>
      <w:r>
        <w:rPr>
          <w:rFonts w:hint="eastAsia" w:ascii="宋体" w:hAnsi="宋体" w:cs="宋体"/>
          <w:kern w:val="0"/>
          <w:szCs w:val="21"/>
        </w:rPr>
        <w:t xml:space="preserve"> 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00</w:t>
      </w:r>
      <w:r>
        <w:rPr>
          <w:rFonts w:hint="eastAsia" w:ascii="宋体" w:hAnsi="宋体" w:cs="宋体"/>
          <w:kern w:val="0"/>
          <w:szCs w:val="21"/>
        </w:rPr>
        <w:t>分。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2、有意向的投标人应先在中国通用招标网http://www.china-tender.com.cn免费注册，注册完成后请按照网上操作流程进行购买。中国通用招标网技术支持电话：010-63348126。注册审核电话：010-63348420/ 010-63348287。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3、购买标书流程：投标人先在通用招标网招标文件获取一栏中对应的项目（标）下填写招标文件购买申请，填写招标文件购买申请后，具体购买方式包括：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1) 选择网上支付方式购买招标文件的投标人在标书款支付成功后，即可下载招标文件，发票领取方式为：开标当日至通用技术大厦一层标书室领取；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2) 选择以电汇方式购买招标文件的投标人，按照系统提供的账号进行汇款，在汇款成功后，即可下载招标文件，发票领取方式为：开标当日至通用技术大厦一层标书室领取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特别提示：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每次购买标书申请系统生成的账号不同，请按照系统生成的账号进行付款，不要重复支付；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汇款金额必须与系统提示金额相同，否则将会被退回。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3) 选择现金、支票方式购买招标文件的投标人须前往北京市丰台区西三环中路90号通用技术大厦1层标书室现场交款并当场领取发票，完成交款手续后，即可在线下载招标文件，标书室工作时间（现金、支票方式）：每天（周六、日及法定节假日除外）上午9：00－11：00、下午2：00－4：00 时。联系人：杜庆 ；电话：010-63348281。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4、招标文件售价：人民币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200</w:t>
      </w:r>
      <w:r>
        <w:rPr>
          <w:rFonts w:hint="eastAsia" w:ascii="宋体" w:hAnsi="宋体" w:cs="宋体"/>
          <w:kern w:val="0"/>
          <w:szCs w:val="21"/>
        </w:rPr>
        <w:t>元，售后不退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5、通用技术大厦标书室地址：北京市丰台区西三环中路90号通用技术大厦一层。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6、出售标书联系电话：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网上操作技术支持：010-63348126/8303/8359，联系人：洪先生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标书室：010-63348281，联系人：杜先生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7、标书室工作时间：上午9:00－11:00时、下午14:00－16:00 时。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（六）公告期限：5个工作日。</w:t>
      </w:r>
    </w:p>
    <w:p>
      <w:pPr>
        <w:spacing w:before="100" w:beforeAutospacing="1" w:after="100" w:afterAutospacing="1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（七）投标截止时间、开标时间及地点</w:t>
      </w:r>
    </w:p>
    <w:p>
      <w:pPr>
        <w:spacing w:before="100" w:beforeAutospacing="1" w:after="100" w:afterAutospacing="1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（1）投标截止时间/开标时间：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2018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25</w:t>
      </w:r>
      <w:r>
        <w:rPr>
          <w:rFonts w:hint="eastAsia" w:ascii="宋体" w:hAnsi="宋体" w:cs="宋体"/>
          <w:kern w:val="0"/>
          <w:szCs w:val="21"/>
        </w:rPr>
        <w:t>日上午9:30时。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（2）递交投标文件地点/开标地点：北京市丰台区西三环中路90号通用技术大厦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318</w:t>
      </w:r>
      <w:r>
        <w:rPr>
          <w:rFonts w:hint="eastAsia" w:ascii="宋体" w:hAnsi="宋体" w:cs="宋体"/>
          <w:kern w:val="0"/>
          <w:szCs w:val="21"/>
        </w:rPr>
        <w:t>会议室</w:t>
      </w:r>
    </w:p>
    <w:p>
      <w:pPr>
        <w:spacing w:before="100" w:beforeAutospacing="1" w:after="100" w:afterAutospacing="1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（八）其他：</w:t>
      </w:r>
      <w:r>
        <w:rPr>
          <w:rFonts w:hint="eastAsia" w:ascii="宋体" w:hAnsi="宋体" w:cs="宋体"/>
          <w:kern w:val="0"/>
          <w:szCs w:val="21"/>
        </w:rPr>
        <w:t>本项目鼓励节能产品、环保产品和中小企业投标（监狱企业、残疾人福利性单位视同小型、微型企业）。详见评标办法。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     </w:t>
      </w:r>
    </w:p>
    <w:p>
      <w:pPr>
        <w:jc w:val="right"/>
        <w:rPr>
          <w:rFonts w:hint="eastAsia" w:ascii="仿宋" w:hAnsi="仿宋" w:eastAsia="仿宋" w:cs="仿宋"/>
          <w:b/>
          <w:szCs w:val="21"/>
          <w:highlight w:val="none"/>
        </w:rPr>
      </w:pPr>
      <w:r>
        <w:rPr>
          <w:rFonts w:hint="eastAsia" w:ascii="仿宋" w:hAnsi="仿宋" w:eastAsia="仿宋" w:cs="仿宋"/>
          <w:b/>
          <w:sz w:val="24"/>
          <w:highlight w:val="none"/>
          <w:lang w:val="en-US" w:eastAsia="zh-CN"/>
        </w:rPr>
        <w:t>2018</w:t>
      </w:r>
      <w:r>
        <w:rPr>
          <w:rFonts w:hint="eastAsia" w:ascii="仿宋" w:hAnsi="仿宋" w:eastAsia="仿宋" w:cs="仿宋"/>
          <w:b/>
          <w:sz w:val="24"/>
          <w:highlight w:val="none"/>
        </w:rPr>
        <w:t>年</w:t>
      </w:r>
      <w:r>
        <w:rPr>
          <w:rFonts w:hint="eastAsia" w:ascii="仿宋" w:hAnsi="仿宋" w:eastAsia="仿宋" w:cs="仿宋"/>
          <w:b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/>
          <w:sz w:val="24"/>
          <w:highlight w:val="none"/>
        </w:rPr>
        <w:t>月</w:t>
      </w:r>
      <w:r>
        <w:rPr>
          <w:rFonts w:hint="eastAsia" w:ascii="仿宋" w:hAnsi="仿宋" w:eastAsia="仿宋" w:cs="仿宋"/>
          <w:b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  <w:highlight w:val="none"/>
        </w:rPr>
        <w:t>日</w:t>
      </w:r>
    </w:p>
    <w:p>
      <w:pPr>
        <w:jc w:val="right"/>
        <w:rPr>
          <w:rFonts w:hint="eastAsia" w:ascii="仿宋" w:hAnsi="仿宋" w:eastAsia="仿宋" w:cs="仿宋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715A0"/>
    <w:rsid w:val="422715A0"/>
    <w:rsid w:val="53A415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68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2018-12-04T03:34:00Z</dcterms:created>
  <dc:creator>心心心</dc:creator>
  <cp:lastModifiedBy>心心心</cp:lastModifiedBy>
  <dcterms:modified xsi:type="dcterms:W3CDTF">2018-12-04T07:14:23Z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