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center"/>
        <w:rPr>
          <w:rFonts w:hint="eastAsia" w:ascii="仿宋" w:hAnsi="仿宋" w:eastAsia="仿宋"/>
          <w:b/>
          <w:bCs/>
          <w:sz w:val="24"/>
          <w:szCs w:val="24"/>
          <w:lang w:eastAsia="zh-CN"/>
        </w:rPr>
      </w:pPr>
    </w:p>
    <w:p>
      <w:pPr>
        <w:spacing w:before="100" w:beforeAutospacing="1" w:after="100" w:afterAutospacing="1"/>
        <w:jc w:val="center"/>
        <w:rPr>
          <w:rFonts w:hint="eastAsia"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北京市卫生和计划生育委员会新生儿先天性遗传代谢疾病筛查仪器</w:t>
      </w:r>
      <w:r>
        <w:rPr>
          <w:rFonts w:hint="eastAsia" w:ascii="仿宋" w:hAnsi="仿宋" w:eastAsia="仿宋"/>
          <w:b/>
          <w:bCs/>
          <w:sz w:val="24"/>
          <w:szCs w:val="24"/>
        </w:rPr>
        <w:t>采购项目</w:t>
      </w:r>
    </w:p>
    <w:p>
      <w:pPr>
        <w:spacing w:before="100" w:beforeAutospacing="1" w:after="100" w:afterAutospacing="1"/>
        <w:jc w:val="center"/>
        <w:rPr>
          <w:rFonts w:hint="eastAsia" w:ascii="仿宋" w:hAnsi="仿宋" w:eastAsia="仿宋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公开招标公告</w:t>
      </w:r>
    </w:p>
    <w:p>
      <w:pPr>
        <w:spacing w:before="100" w:beforeAutospacing="1" w:after="100" w:afterAutospacing="1"/>
        <w:rPr>
          <w:rFonts w:hint="eastAsia" w:ascii="仿宋" w:hAnsi="仿宋" w:eastAsia="仿宋" w:cs="宋体"/>
          <w:b/>
          <w:kern w:val="0"/>
          <w:szCs w:val="21"/>
        </w:rPr>
      </w:pPr>
    </w:p>
    <w:p>
      <w:pPr>
        <w:spacing w:before="100" w:beforeAutospacing="1" w:after="100" w:afterAutospacing="1"/>
        <w:rPr>
          <w:rFonts w:ascii="仿宋" w:hAnsi="仿宋" w:eastAsia="仿宋" w:cs="宋体"/>
          <w:b/>
          <w:kern w:val="0"/>
          <w:szCs w:val="21"/>
        </w:rPr>
      </w:pPr>
      <w:r>
        <w:rPr>
          <w:rFonts w:hint="eastAsia" w:ascii="仿宋" w:hAnsi="仿宋" w:eastAsia="仿宋" w:cs="宋体"/>
          <w:b/>
          <w:kern w:val="0"/>
          <w:szCs w:val="21"/>
        </w:rPr>
        <w:t>（一）采购人及其委托的采购代理机构的名称、地址和联系方法</w:t>
      </w:r>
    </w:p>
    <w:p>
      <w:pPr>
        <w:spacing w:before="100" w:beforeAutospacing="1" w:after="100" w:afterAutospacing="1"/>
        <w:rPr>
          <w:rFonts w:hint="eastAsia" w:ascii="仿宋" w:hAnsi="仿宋" w:eastAsia="仿宋" w:cs="仿宋"/>
          <w:kern w:val="0"/>
          <w:szCs w:val="21"/>
        </w:rPr>
      </w:pPr>
      <w:r>
        <w:rPr>
          <w:rFonts w:hint="eastAsia" w:ascii="仿宋" w:hAnsi="仿宋" w:eastAsia="仿宋" w:cs="仿宋"/>
          <w:kern w:val="0"/>
          <w:szCs w:val="21"/>
        </w:rPr>
        <w:t>采购人名称：北京市卫生和计划生育委员会</w:t>
      </w:r>
      <w:r>
        <w:rPr>
          <w:rFonts w:hint="eastAsia" w:ascii="仿宋" w:hAnsi="仿宋" w:eastAsia="仿宋" w:cs="仿宋"/>
          <w:szCs w:val="21"/>
        </w:rPr>
        <w:t xml:space="preserve"> </w:t>
      </w:r>
      <w:r>
        <w:rPr>
          <w:rFonts w:hint="eastAsia" w:ascii="仿宋" w:hAnsi="仿宋" w:eastAsia="仿宋" w:cs="仿宋"/>
          <w:kern w:val="0"/>
          <w:szCs w:val="21"/>
        </w:rPr>
        <w:t xml:space="preserve">                                    </w:t>
      </w:r>
    </w:p>
    <w:p>
      <w:pPr>
        <w:spacing w:before="100" w:beforeAutospacing="1" w:after="100" w:afterAutospacing="1"/>
        <w:rPr>
          <w:rFonts w:hint="eastAsia" w:ascii="仿宋" w:hAnsi="仿宋" w:eastAsia="仿宋" w:cs="仿宋"/>
          <w:kern w:val="0"/>
          <w:szCs w:val="21"/>
        </w:rPr>
      </w:pPr>
      <w:r>
        <w:rPr>
          <w:rFonts w:hint="eastAsia" w:ascii="仿宋" w:hAnsi="仿宋" w:eastAsia="仿宋" w:cs="仿宋"/>
          <w:kern w:val="0"/>
          <w:szCs w:val="21"/>
        </w:rPr>
        <w:t>采购人地址：北京市西城区枣林前街70号中环广场B座  电话：010-83970644</w:t>
      </w:r>
    </w:p>
    <w:p>
      <w:pPr>
        <w:spacing w:before="100" w:beforeAutospacing="1" w:after="100" w:afterAutospacing="1"/>
        <w:rPr>
          <w:rFonts w:hint="eastAsia" w:ascii="仿宋" w:hAnsi="仿宋" w:eastAsia="仿宋" w:cs="仿宋"/>
          <w:kern w:val="0"/>
          <w:szCs w:val="21"/>
        </w:rPr>
      </w:pPr>
      <w:r>
        <w:rPr>
          <w:rFonts w:hint="eastAsia" w:ascii="仿宋" w:hAnsi="仿宋" w:eastAsia="仿宋" w:cs="仿宋"/>
          <w:kern w:val="0"/>
          <w:szCs w:val="21"/>
        </w:rPr>
        <w:t>采购代理机构名称：</w:t>
      </w:r>
      <w:r>
        <w:rPr>
          <w:rFonts w:hint="eastAsia" w:ascii="仿宋" w:hAnsi="仿宋" w:eastAsia="仿宋" w:cs="仿宋"/>
          <w:szCs w:val="21"/>
        </w:rPr>
        <w:t>中机国际招标有限公司</w:t>
      </w:r>
      <w:r>
        <w:rPr>
          <w:rFonts w:hint="eastAsia" w:ascii="仿宋" w:hAnsi="仿宋" w:eastAsia="仿宋" w:cs="仿宋"/>
          <w:kern w:val="0"/>
          <w:szCs w:val="21"/>
        </w:rPr>
        <w:t xml:space="preserve">                                    </w:t>
      </w:r>
    </w:p>
    <w:p>
      <w:pPr>
        <w:spacing w:before="100" w:beforeAutospacing="1" w:after="100" w:afterAutospacing="1"/>
        <w:rPr>
          <w:rFonts w:hint="eastAsia" w:ascii="仿宋" w:hAnsi="仿宋" w:eastAsia="仿宋" w:cs="仿宋"/>
          <w:kern w:val="0"/>
          <w:szCs w:val="21"/>
        </w:rPr>
      </w:pPr>
      <w:r>
        <w:rPr>
          <w:rFonts w:hint="eastAsia" w:ascii="仿宋" w:hAnsi="仿宋" w:eastAsia="仿宋" w:cs="仿宋"/>
          <w:kern w:val="0"/>
          <w:szCs w:val="21"/>
        </w:rPr>
        <w:t xml:space="preserve">采购代理机构地址： </w:t>
      </w:r>
      <w:r>
        <w:rPr>
          <w:rFonts w:hint="eastAsia" w:ascii="仿宋" w:hAnsi="仿宋" w:eastAsia="仿宋" w:cs="仿宋"/>
          <w:szCs w:val="21"/>
        </w:rPr>
        <w:t>北京市丰台区西三环中路90号通用技术大厦</w:t>
      </w:r>
      <w:r>
        <w:rPr>
          <w:rFonts w:hint="eastAsia" w:ascii="仿宋" w:hAnsi="仿宋" w:eastAsia="仿宋" w:cs="仿宋"/>
          <w:kern w:val="0"/>
          <w:szCs w:val="21"/>
        </w:rPr>
        <w:t xml:space="preserve">                            </w:t>
      </w:r>
    </w:p>
    <w:p>
      <w:pPr>
        <w:spacing w:before="100" w:beforeAutospacing="1" w:after="100" w:afterAutospacing="1"/>
        <w:rPr>
          <w:rFonts w:hint="eastAsia" w:ascii="仿宋" w:hAnsi="仿宋" w:eastAsia="仿宋" w:cs="仿宋"/>
          <w:kern w:val="0"/>
          <w:szCs w:val="21"/>
          <w:u w:val="single"/>
        </w:rPr>
      </w:pPr>
      <w:r>
        <w:rPr>
          <w:rFonts w:hint="eastAsia" w:ascii="仿宋" w:hAnsi="仿宋" w:eastAsia="仿宋" w:cs="仿宋"/>
          <w:kern w:val="0"/>
          <w:szCs w:val="21"/>
        </w:rPr>
        <w:t xml:space="preserve">项目经理：罗经理                 电话： 010-63348347、8491  </w:t>
      </w:r>
    </w:p>
    <w:p>
      <w:pPr>
        <w:spacing w:before="100" w:beforeAutospacing="1" w:after="100" w:afterAutospacing="1"/>
        <w:rPr>
          <w:rFonts w:ascii="仿宋" w:hAnsi="仿宋" w:eastAsia="仿宋" w:cs="宋体"/>
          <w:b/>
          <w:kern w:val="0"/>
          <w:szCs w:val="21"/>
        </w:rPr>
      </w:pPr>
      <w:r>
        <w:rPr>
          <w:rFonts w:hint="eastAsia" w:ascii="仿宋" w:hAnsi="仿宋" w:eastAsia="仿宋" w:cs="宋体"/>
          <w:b/>
          <w:kern w:val="0"/>
          <w:szCs w:val="21"/>
        </w:rPr>
        <w:t>（二）采购项目的名称及最高限价</w:t>
      </w:r>
    </w:p>
    <w:p>
      <w:pPr>
        <w:spacing w:before="100" w:beforeAutospacing="1" w:after="100" w:afterAutospacing="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采购项目名称：</w:t>
      </w:r>
      <w:r>
        <w:rPr>
          <w:rFonts w:hint="eastAsia" w:ascii="仿宋" w:hAnsi="仿宋" w:eastAsia="仿宋"/>
          <w:szCs w:val="21"/>
          <w:lang w:eastAsia="zh-CN"/>
        </w:rPr>
        <w:t>北京市卫生和计划生育委员会新生儿先天性遗传代谢疾病筛查仪器</w:t>
      </w:r>
      <w:r>
        <w:rPr>
          <w:rFonts w:hint="eastAsia" w:ascii="仿宋" w:hAnsi="仿宋" w:eastAsia="仿宋"/>
          <w:szCs w:val="21"/>
        </w:rPr>
        <w:t>采购项目</w:t>
      </w:r>
    </w:p>
    <w:p>
      <w:pPr>
        <w:spacing w:before="100" w:beforeAutospacing="1" w:after="100" w:afterAutospacing="1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 xml:space="preserve">项目总预算金额： </w:t>
      </w:r>
      <w:r>
        <w:rPr>
          <w:rFonts w:hint="eastAsia" w:ascii="仿宋" w:hAnsi="仿宋" w:eastAsia="仿宋" w:cs="宋体"/>
          <w:kern w:val="0"/>
          <w:szCs w:val="21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Cs w:val="21"/>
        </w:rPr>
        <w:t>,</w:t>
      </w:r>
      <w:r>
        <w:rPr>
          <w:rFonts w:hint="eastAsia" w:ascii="仿宋" w:hAnsi="仿宋" w:eastAsia="仿宋" w:cs="宋体"/>
          <w:kern w:val="0"/>
          <w:szCs w:val="21"/>
          <w:lang w:val="en-US" w:eastAsia="zh-CN"/>
        </w:rPr>
        <w:t>560</w:t>
      </w:r>
      <w:r>
        <w:rPr>
          <w:rFonts w:hint="eastAsia" w:ascii="仿宋" w:hAnsi="仿宋" w:eastAsia="仿宋" w:cs="宋体"/>
          <w:kern w:val="0"/>
          <w:szCs w:val="21"/>
        </w:rPr>
        <w:t>,</w:t>
      </w:r>
      <w:r>
        <w:rPr>
          <w:rFonts w:hint="eastAsia" w:ascii="仿宋" w:hAnsi="仿宋" w:eastAsia="仿宋" w:cs="宋体"/>
          <w:kern w:val="0"/>
          <w:szCs w:val="21"/>
          <w:lang w:val="en-US" w:eastAsia="zh-CN"/>
        </w:rPr>
        <w:t>000</w:t>
      </w:r>
      <w:r>
        <w:rPr>
          <w:rFonts w:hint="eastAsia" w:ascii="仿宋" w:hAnsi="仿宋" w:eastAsia="仿宋" w:cs="宋体"/>
          <w:kern w:val="0"/>
          <w:szCs w:val="21"/>
        </w:rPr>
        <w:t>.00元人民币</w:t>
      </w:r>
      <w:r>
        <w:rPr>
          <w:rFonts w:ascii="仿宋" w:hAnsi="仿宋" w:eastAsia="仿宋" w:cs="宋体"/>
          <w:kern w:val="0"/>
          <w:szCs w:val="21"/>
        </w:rPr>
        <w:t xml:space="preserve">               </w:t>
      </w:r>
    </w:p>
    <w:tbl>
      <w:tblPr>
        <w:tblStyle w:val="4"/>
        <w:tblW w:w="8583" w:type="dxa"/>
        <w:tblInd w:w="5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1446"/>
        <w:gridCol w:w="1515"/>
        <w:gridCol w:w="1515"/>
        <w:gridCol w:w="1260"/>
        <w:gridCol w:w="22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包号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包名称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采购内容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采购数量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最高投标限价 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4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筛查仪器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全自动时间分辨荧光免疫分析仪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台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225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,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560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,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000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.00</w:t>
            </w:r>
          </w:p>
        </w:tc>
      </w:tr>
    </w:tbl>
    <w:p>
      <w:pPr>
        <w:spacing w:before="100" w:beforeAutospacing="1" w:after="100" w:afterAutospacing="1"/>
        <w:ind w:left="-567" w:leftChars="-404" w:hanging="281" w:hangingChars="134"/>
        <w:rPr>
          <w:rFonts w:ascii="仿宋" w:hAnsi="仿宋" w:eastAsia="仿宋" w:cs="宋体"/>
          <w:kern w:val="0"/>
          <w:szCs w:val="21"/>
        </w:rPr>
      </w:pPr>
    </w:p>
    <w:p>
      <w:pPr>
        <w:spacing w:before="100" w:beforeAutospacing="1" w:after="100" w:afterAutospacing="1"/>
        <w:rPr>
          <w:rFonts w:ascii="仿宋" w:hAnsi="仿宋" w:eastAsia="仿宋" w:cs="宋体"/>
          <w:b/>
          <w:kern w:val="0"/>
          <w:szCs w:val="21"/>
        </w:rPr>
      </w:pPr>
      <w:r>
        <w:rPr>
          <w:rFonts w:hint="eastAsia" w:ascii="仿宋" w:hAnsi="仿宋" w:eastAsia="仿宋" w:cs="宋体"/>
          <w:b/>
          <w:kern w:val="0"/>
          <w:szCs w:val="21"/>
        </w:rPr>
        <w:t>（三）采购人的采购需求</w:t>
      </w:r>
    </w:p>
    <w:p>
      <w:pPr>
        <w:spacing w:before="100" w:beforeAutospacing="1" w:after="100" w:afterAutospacing="1"/>
        <w:ind w:firstLine="420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（1）采购标的需实现的功能或者目标，以及为落实政府采购政策需满足的要求：</w:t>
      </w:r>
    </w:p>
    <w:p>
      <w:pPr>
        <w:spacing w:before="100" w:beforeAutospacing="1" w:after="100" w:afterAutospacing="1"/>
        <w:ind w:firstLine="420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kern w:val="0"/>
          <w:szCs w:val="21"/>
          <w:lang w:eastAsia="zh-CN"/>
        </w:rPr>
        <w:t>采购标的</w:t>
      </w:r>
      <w:r>
        <w:rPr>
          <w:rFonts w:hint="eastAsia" w:ascii="仿宋" w:hAnsi="仿宋" w:eastAsia="仿宋" w:cs="宋体"/>
          <w:kern w:val="0"/>
          <w:szCs w:val="21"/>
        </w:rPr>
        <w:t>用于全自动筛查新生儿先天性肾上腺皮质增生症（检测17-羟孕酮）</w:t>
      </w:r>
    </w:p>
    <w:p>
      <w:pPr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>落实政府采购政策：</w:t>
      </w:r>
    </w:p>
    <w:p>
      <w:pPr>
        <w:spacing w:line="360" w:lineRule="auto"/>
        <w:ind w:left="840" w:leftChars="200" w:hanging="420" w:hangingChars="200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>1、鼓励节能政策：在技术、服务等指标同等条件下，优先采购属于国家公布的节能清单中产品。</w:t>
      </w:r>
    </w:p>
    <w:p>
      <w:pPr>
        <w:spacing w:line="360" w:lineRule="auto"/>
        <w:ind w:left="840" w:leftChars="200" w:hanging="420" w:hangingChars="200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>2、鼓励环保政策：在性能、技术、服务等指标同等条件下，优先采购国家公布的环保产品清单中的产品。</w:t>
      </w:r>
    </w:p>
    <w:p>
      <w:pPr>
        <w:spacing w:line="360" w:lineRule="auto"/>
        <w:ind w:left="630" w:leftChars="200" w:hanging="210" w:hangingChars="100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>3、扶持中小企业政策：评审时小型和微型企业产品享受6%的价格折扣。监狱企业视同小型、微型企业。</w:t>
      </w:r>
    </w:p>
    <w:p>
      <w:pPr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>4、投标产品不得为进口产品。</w:t>
      </w:r>
    </w:p>
    <w:p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采购标的需执行的国家相关标准、行业标准、地方标准或者其他标准、规范：</w:t>
      </w:r>
    </w:p>
    <w:p>
      <w:pPr>
        <w:spacing w:line="360" w:lineRule="auto"/>
        <w:ind w:firstLine="420" w:firstLineChars="200"/>
        <w:rPr>
          <w:rFonts w:hint="eastAsia" w:ascii="仿宋" w:hAnsi="仿宋" w:eastAsia="仿宋" w:cs="宋体"/>
          <w:kern w:val="0"/>
          <w:szCs w:val="21"/>
          <w:highlight w:val="yellow"/>
        </w:rPr>
      </w:pPr>
      <w:r>
        <w:rPr>
          <w:rFonts w:hint="eastAsia" w:ascii="楷体" w:hAnsi="楷体" w:eastAsia="楷体" w:cs="楷体"/>
          <w:bCs/>
          <w:szCs w:val="21"/>
        </w:rPr>
        <w:t xml:space="preserve">   </w:t>
      </w:r>
      <w:r>
        <w:rPr>
          <w:rFonts w:hint="eastAsia" w:ascii="楷体" w:hAnsi="楷体" w:eastAsia="楷体" w:cs="楷体"/>
          <w:bCs/>
          <w:szCs w:val="21"/>
          <w:lang w:val="en-US" w:eastAsia="zh-CN"/>
        </w:rPr>
        <w:t xml:space="preserve">  </w:t>
      </w:r>
      <w:r>
        <w:rPr>
          <w:rFonts w:hint="eastAsia" w:ascii="仿宋" w:hAnsi="仿宋" w:eastAsia="仿宋" w:cs="宋体"/>
          <w:kern w:val="0"/>
          <w:szCs w:val="21"/>
          <w:lang w:eastAsia="zh-CN"/>
        </w:rPr>
        <w:t>所投产品须具有医疗器械注册证。</w:t>
      </w:r>
    </w:p>
    <w:p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采购标的需满足的质量、安全、技术规格、物理特性等要求：</w:t>
      </w:r>
    </w:p>
    <w:p>
      <w:pPr>
        <w:spacing w:line="360" w:lineRule="auto"/>
        <w:ind w:left="420" w:leftChars="200" w:firstLine="0" w:firstLineChars="0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 xml:space="preserve">  </w:t>
      </w:r>
      <w:r>
        <w:rPr>
          <w:rFonts w:hint="eastAsia" w:ascii="仿宋" w:hAnsi="仿宋" w:eastAsia="仿宋" w:cs="宋体"/>
          <w:kern w:val="0"/>
          <w:szCs w:val="21"/>
          <w:lang w:eastAsia="zh-CN"/>
        </w:rPr>
        <w:t xml:space="preserve"> </w:t>
      </w:r>
      <w:r>
        <w:rPr>
          <w:rFonts w:hint="eastAsia" w:ascii="仿宋" w:hAnsi="仿宋" w:eastAsia="仿宋" w:cs="宋体"/>
          <w:kern w:val="0"/>
          <w:szCs w:val="21"/>
          <w:lang w:val="en-US" w:eastAsia="zh-CN"/>
        </w:rPr>
        <w:t xml:space="preserve">  </w:t>
      </w:r>
      <w:r>
        <w:rPr>
          <w:rFonts w:hint="eastAsia" w:ascii="仿宋" w:hAnsi="仿宋" w:eastAsia="仿宋" w:cs="宋体"/>
          <w:kern w:val="0"/>
          <w:szCs w:val="21"/>
          <w:lang w:eastAsia="zh-CN"/>
        </w:rPr>
        <w:t>设备应具有移液、稀释模块、洗板模块、测量模块、孵育振荡等模块。自动完成试剂稀释、加液、洗板、孵育振荡、测量等多项任务。</w:t>
      </w:r>
    </w:p>
    <w:p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采购标的的数量、采购项目交付或者实施的时间和地点；</w:t>
      </w:r>
    </w:p>
    <w:p>
      <w:pPr>
        <w:spacing w:line="360" w:lineRule="auto"/>
        <w:ind w:firstLine="640"/>
        <w:rPr>
          <w:rFonts w:hint="eastAsia" w:ascii="仿宋" w:hAnsi="仿宋" w:eastAsia="仿宋" w:cs="宋体"/>
          <w:kern w:val="0"/>
          <w:szCs w:val="21"/>
          <w:lang w:val="en-US" w:eastAsia="zh-CN"/>
        </w:rPr>
      </w:pPr>
      <w:r>
        <w:rPr>
          <w:rFonts w:hint="eastAsia" w:ascii="仿宋" w:hAnsi="仿宋" w:eastAsia="仿宋" w:cs="宋体"/>
          <w:kern w:val="0"/>
          <w:szCs w:val="21"/>
          <w:lang w:val="en-US" w:eastAsia="zh-CN"/>
        </w:rPr>
        <w:t xml:space="preserve">  </w:t>
      </w:r>
      <w:r>
        <w:rPr>
          <w:rFonts w:hint="eastAsia" w:ascii="仿宋" w:hAnsi="仿宋" w:eastAsia="仿宋" w:cs="宋体"/>
          <w:kern w:val="0"/>
          <w:szCs w:val="21"/>
          <w:lang w:eastAsia="zh-CN"/>
        </w:rPr>
        <w:t>采购数量：</w:t>
      </w:r>
      <w:r>
        <w:rPr>
          <w:rFonts w:hint="eastAsia" w:ascii="仿宋" w:hAnsi="仿宋" w:eastAsia="仿宋" w:cs="宋体"/>
          <w:kern w:val="0"/>
          <w:szCs w:val="21"/>
          <w:lang w:val="en-US" w:eastAsia="zh-CN"/>
        </w:rPr>
        <w:t>2台；</w:t>
      </w:r>
    </w:p>
    <w:p>
      <w:pPr>
        <w:spacing w:line="360" w:lineRule="auto"/>
        <w:ind w:firstLine="640"/>
        <w:rPr>
          <w:rFonts w:hint="eastAsia" w:ascii="仿宋" w:hAnsi="仿宋" w:eastAsia="仿宋" w:cs="宋体"/>
          <w:kern w:val="0"/>
          <w:szCs w:val="21"/>
          <w:lang w:val="en-US" w:eastAsia="zh-CN"/>
        </w:rPr>
      </w:pPr>
      <w:r>
        <w:rPr>
          <w:rFonts w:hint="eastAsia" w:ascii="仿宋" w:hAnsi="仿宋" w:eastAsia="仿宋" w:cs="宋体"/>
          <w:kern w:val="0"/>
          <w:szCs w:val="21"/>
          <w:lang w:val="en-US" w:eastAsia="zh-CN"/>
        </w:rPr>
        <w:t xml:space="preserve">  交付时间：</w:t>
      </w:r>
      <w:r>
        <w:rPr>
          <w:rFonts w:hint="eastAsia" w:ascii="仿宋" w:hAnsi="仿宋" w:eastAsia="仿宋" w:cs="宋体"/>
          <w:kern w:val="0"/>
          <w:szCs w:val="21"/>
        </w:rPr>
        <w:t>2018年年底</w:t>
      </w:r>
      <w:r>
        <w:rPr>
          <w:rFonts w:hint="eastAsia" w:ascii="仿宋" w:hAnsi="仿宋" w:eastAsia="仿宋" w:cs="宋体"/>
          <w:kern w:val="0"/>
          <w:szCs w:val="21"/>
          <w:lang w:eastAsia="zh-CN"/>
        </w:rPr>
        <w:t>钱</w:t>
      </w:r>
      <w:r>
        <w:rPr>
          <w:rFonts w:hint="eastAsia" w:ascii="仿宋" w:hAnsi="仿宋" w:eastAsia="仿宋" w:cs="宋体"/>
          <w:kern w:val="0"/>
          <w:szCs w:val="21"/>
        </w:rPr>
        <w:t>。招标后，经和使用客户确认装机时间，</w:t>
      </w:r>
    </w:p>
    <w:p>
      <w:pPr>
        <w:spacing w:line="360" w:lineRule="auto"/>
        <w:ind w:firstLine="640"/>
        <w:rPr>
          <w:rFonts w:hint="eastAsia" w:ascii="仿宋" w:hAnsi="仿宋" w:eastAsia="仿宋" w:cs="宋体"/>
          <w:kern w:val="0"/>
          <w:szCs w:val="21"/>
          <w:lang w:val="en-US" w:eastAsia="zh-CN"/>
        </w:rPr>
      </w:pPr>
      <w:r>
        <w:rPr>
          <w:rFonts w:hint="eastAsia" w:ascii="仿宋" w:hAnsi="仿宋" w:eastAsia="仿宋" w:cs="宋体"/>
          <w:kern w:val="0"/>
          <w:szCs w:val="21"/>
          <w:lang w:val="en-US" w:eastAsia="zh-CN"/>
        </w:rPr>
        <w:t xml:space="preserve">  交货地点：北京市</w:t>
      </w:r>
    </w:p>
    <w:p>
      <w:pPr>
        <w:numPr>
          <w:ilvl w:val="0"/>
          <w:numId w:val="1"/>
        </w:numPr>
        <w:spacing w:before="100" w:beforeAutospacing="1" w:after="100" w:afterAutospacing="1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采购标的需满足的服务标准、期限、效率等要求：</w:t>
      </w:r>
    </w:p>
    <w:p>
      <w:pPr>
        <w:numPr>
          <w:ilvl w:val="0"/>
          <w:numId w:val="0"/>
        </w:numPr>
        <w:spacing w:before="100" w:beforeAutospacing="1" w:after="100" w:afterAutospacing="1"/>
        <w:ind w:left="420" w:leftChars="0"/>
        <w:rPr>
          <w:rFonts w:hint="eastAsia" w:ascii="仿宋" w:hAnsi="仿宋" w:eastAsia="仿宋" w:cs="宋体"/>
          <w:kern w:val="0"/>
          <w:szCs w:val="21"/>
          <w:lang w:val="en-US" w:eastAsia="zh-CN"/>
        </w:rPr>
      </w:pPr>
      <w:r>
        <w:rPr>
          <w:rFonts w:hint="eastAsia" w:ascii="仿宋" w:hAnsi="仿宋" w:eastAsia="仿宋" w:cs="宋体"/>
          <w:kern w:val="0"/>
          <w:szCs w:val="21"/>
          <w:lang w:val="en-US" w:eastAsia="zh-CN"/>
        </w:rPr>
        <w:t xml:space="preserve">     </w:t>
      </w:r>
      <w:r>
        <w:rPr>
          <w:rFonts w:hint="eastAsia" w:ascii="仿宋" w:hAnsi="仿宋" w:eastAsia="仿宋" w:cs="宋体"/>
          <w:kern w:val="0"/>
          <w:szCs w:val="21"/>
        </w:rPr>
        <w:t>设备通用性：可以用于方法学相同的不同厂家的试剂盒</w:t>
      </w:r>
      <w:r>
        <w:rPr>
          <w:rFonts w:hint="eastAsia" w:ascii="仿宋" w:hAnsi="仿宋" w:eastAsia="仿宋" w:cs="宋体"/>
          <w:kern w:val="0"/>
          <w:szCs w:val="21"/>
          <w:lang w:eastAsia="zh-CN"/>
        </w:rPr>
        <w:t>。</w:t>
      </w:r>
    </w:p>
    <w:p>
      <w:pPr>
        <w:numPr>
          <w:ilvl w:val="0"/>
          <w:numId w:val="1"/>
        </w:numPr>
        <w:spacing w:before="100" w:beforeAutospacing="1" w:after="100" w:afterAutospacing="1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采购标的的验收标准：</w:t>
      </w:r>
    </w:p>
    <w:p>
      <w:pPr>
        <w:spacing w:before="100" w:beforeAutospacing="1" w:after="100" w:afterAutospacing="1"/>
        <w:ind w:left="420"/>
        <w:rPr>
          <w:rFonts w:hint="eastAsia" w:ascii="仿宋" w:hAnsi="仿宋" w:eastAsia="仿宋" w:cs="宋体"/>
          <w:kern w:val="0"/>
          <w:szCs w:val="21"/>
          <w:lang w:val="zh-CN"/>
        </w:rPr>
      </w:pPr>
      <w:r>
        <w:rPr>
          <w:rFonts w:hint="eastAsia" w:ascii="仿宋" w:hAnsi="仿宋" w:eastAsia="仿宋" w:cs="宋体"/>
          <w:kern w:val="0"/>
          <w:szCs w:val="21"/>
        </w:rPr>
        <w:t xml:space="preserve">  </w:t>
      </w:r>
      <w:r>
        <w:rPr>
          <w:rFonts w:hint="eastAsia" w:ascii="仿宋" w:hAnsi="仿宋" w:eastAsia="仿宋" w:cs="宋体"/>
          <w:kern w:val="0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kern w:val="0"/>
          <w:szCs w:val="21"/>
        </w:rPr>
        <w:t>使用单位按国际和国家标准及厂方标准进行质量验收。</w:t>
      </w:r>
    </w:p>
    <w:p>
      <w:pPr>
        <w:numPr>
          <w:ilvl w:val="0"/>
          <w:numId w:val="1"/>
        </w:numPr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采购标的的其他技术、服务等要求：</w:t>
      </w:r>
    </w:p>
    <w:p>
      <w:pPr>
        <w:pStyle w:val="2"/>
        <w:spacing w:before="125" w:line="326" w:lineRule="auto"/>
        <w:ind w:right="849" w:firstLine="422" w:firstLineChars="200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b/>
          <w:kern w:val="0"/>
          <w:szCs w:val="21"/>
        </w:rPr>
        <w:t xml:space="preserve">   </w:t>
      </w:r>
      <w:r>
        <w:rPr>
          <w:rFonts w:hint="eastAsia" w:ascii="仿宋" w:hAnsi="仿宋" w:eastAsia="仿宋" w:cs="宋体"/>
          <w:b/>
          <w:kern w:val="0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宋体"/>
          <w:kern w:val="0"/>
          <w:sz w:val="21"/>
          <w:szCs w:val="21"/>
          <w:lang w:val="en-US" w:eastAsia="zh-CN" w:bidi="ar-SA"/>
        </w:rPr>
        <w:t xml:space="preserve"> 设备的装载量不小于12块96孔微孔板，每次同一项分析物检测不少于1152人份。</w:t>
      </w:r>
    </w:p>
    <w:p>
      <w:pPr>
        <w:spacing w:before="100" w:beforeAutospacing="1" w:after="100" w:afterAutospacing="1"/>
        <w:rPr>
          <w:rFonts w:ascii="仿宋" w:hAnsi="仿宋" w:eastAsia="仿宋" w:cs="宋体"/>
          <w:b/>
          <w:kern w:val="0"/>
          <w:szCs w:val="21"/>
        </w:rPr>
      </w:pPr>
      <w:r>
        <w:rPr>
          <w:rFonts w:hint="eastAsia" w:ascii="仿宋" w:hAnsi="仿宋" w:eastAsia="仿宋" w:cs="宋体"/>
          <w:b/>
          <w:kern w:val="0"/>
          <w:szCs w:val="21"/>
        </w:rPr>
        <w:t>（四）投标人的资格要求</w:t>
      </w:r>
    </w:p>
    <w:p>
      <w:pPr>
        <w:spacing w:before="100" w:beforeAutospacing="1" w:after="100" w:afterAutospacing="1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1、投标人应符合《中华人民共和国政府采购法》第二十二条的规定。</w:t>
      </w:r>
    </w:p>
    <w:p>
      <w:pPr>
        <w:spacing w:before="100" w:beforeAutospacing="1" w:after="100" w:afterAutospacing="1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（1）具有独立承担民事责任的能力，具有企业法人营业执照；</w:t>
      </w:r>
    </w:p>
    <w:p>
      <w:pPr>
        <w:spacing w:before="100" w:beforeAutospacing="1" w:after="100" w:afterAutospacing="1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（2）具有良好的商业信誉和健全的财务会计制度；</w:t>
      </w:r>
    </w:p>
    <w:p>
      <w:pPr>
        <w:spacing w:before="100" w:beforeAutospacing="1" w:after="100" w:afterAutospacing="1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（3）具有履行合同所必需的设备和专业技术能力；</w:t>
      </w:r>
    </w:p>
    <w:p>
      <w:pPr>
        <w:spacing w:before="100" w:beforeAutospacing="1" w:after="100" w:afterAutospacing="1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（4）有依法缴纳税收和社会保障资金的良好记录；</w:t>
      </w:r>
    </w:p>
    <w:p>
      <w:pPr>
        <w:spacing w:before="100" w:beforeAutospacing="1" w:after="100" w:afterAutospacing="1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（5）参加政府采购活动前三年内，在经营活动中没有重大违法记录；</w:t>
      </w:r>
    </w:p>
    <w:p>
      <w:pPr>
        <w:spacing w:before="100" w:beforeAutospacing="1" w:after="100" w:afterAutospacing="1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（6）法律、行政法规规定的其他条件。</w:t>
      </w:r>
    </w:p>
    <w:p>
      <w:pPr>
        <w:spacing w:before="100" w:beforeAutospacing="1" w:after="100" w:afterAutospacing="1"/>
        <w:rPr>
          <w:rFonts w:hint="eastAsia" w:ascii="仿宋" w:hAnsi="仿宋" w:eastAsia="仿宋" w:cs="宋体"/>
          <w:kern w:val="0"/>
          <w:szCs w:val="21"/>
          <w:lang w:val="zh-CN"/>
        </w:rPr>
      </w:pPr>
      <w:r>
        <w:rPr>
          <w:rFonts w:hint="eastAsia" w:ascii="仿宋" w:hAnsi="仿宋" w:eastAsia="仿宋" w:cs="宋体"/>
          <w:kern w:val="0"/>
          <w:szCs w:val="21"/>
        </w:rPr>
        <w:t>2、投标人应具有第二类</w:t>
      </w:r>
      <w:r>
        <w:rPr>
          <w:rFonts w:hint="eastAsia" w:ascii="仿宋" w:hAnsi="仿宋" w:eastAsia="仿宋" w:cs="宋体"/>
          <w:kern w:val="0"/>
          <w:szCs w:val="21"/>
          <w:lang w:val="zh-CN"/>
        </w:rPr>
        <w:t>医疗器械经营备案凭证；</w:t>
      </w:r>
    </w:p>
    <w:p>
      <w:pPr>
        <w:spacing w:before="100" w:beforeAutospacing="1" w:after="100" w:afterAutospacing="1"/>
      </w:pPr>
      <w:r>
        <w:rPr>
          <w:rFonts w:hint="eastAsia" w:ascii="仿宋" w:hAnsi="仿宋" w:eastAsia="仿宋" w:cs="宋体"/>
          <w:kern w:val="0"/>
          <w:szCs w:val="21"/>
        </w:rPr>
        <w:t>3、投标人应提供</w:t>
      </w:r>
      <w:r>
        <w:rPr>
          <w:rFonts w:hint="eastAsia" w:ascii="仿宋" w:hAnsi="仿宋" w:eastAsia="仿宋" w:cs="宋体"/>
          <w:kern w:val="0"/>
          <w:szCs w:val="21"/>
          <w:lang w:val="zh-CN"/>
        </w:rPr>
        <w:t>所投设备</w:t>
      </w:r>
      <w:r>
        <w:rPr>
          <w:rFonts w:hint="eastAsia" w:ascii="仿宋" w:hAnsi="仿宋" w:eastAsia="仿宋" w:cs="宋体"/>
          <w:kern w:val="0"/>
          <w:szCs w:val="21"/>
        </w:rPr>
        <w:t>制造商的</w:t>
      </w:r>
      <w:r>
        <w:rPr>
          <w:rFonts w:hint="eastAsia" w:ascii="仿宋" w:hAnsi="仿宋" w:eastAsia="仿宋" w:cs="宋体"/>
          <w:kern w:val="0"/>
          <w:szCs w:val="21"/>
          <w:lang w:val="zh-CN"/>
        </w:rPr>
        <w:t>医疗器械生产许可证；</w:t>
      </w:r>
    </w:p>
    <w:p>
      <w:pPr>
        <w:tabs>
          <w:tab w:val="left" w:pos="7207"/>
        </w:tabs>
        <w:spacing w:before="100" w:beforeAutospacing="1" w:after="100" w:afterAutospacing="1"/>
        <w:rPr>
          <w:rFonts w:hint="eastAsia" w:ascii="仿宋" w:hAnsi="仿宋" w:eastAsia="仿宋" w:cs="宋体"/>
          <w:kern w:val="0"/>
          <w:szCs w:val="21"/>
          <w:lang w:val="zh-CN"/>
        </w:rPr>
      </w:pPr>
      <w:r>
        <w:rPr>
          <w:rFonts w:hint="eastAsia"/>
        </w:rPr>
        <w:t>4、</w:t>
      </w:r>
      <w:r>
        <w:rPr>
          <w:rFonts w:hint="eastAsia" w:ascii="仿宋" w:hAnsi="仿宋" w:eastAsia="仿宋" w:cs="宋体"/>
          <w:kern w:val="0"/>
          <w:szCs w:val="21"/>
        </w:rPr>
        <w:t>所投产品应具有</w:t>
      </w:r>
      <w:r>
        <w:rPr>
          <w:rFonts w:hint="eastAsia" w:ascii="仿宋" w:hAnsi="仿宋" w:eastAsia="仿宋" w:cs="宋体"/>
          <w:kern w:val="0"/>
          <w:szCs w:val="21"/>
          <w:lang w:val="zh-CN"/>
        </w:rPr>
        <w:t>医疗器械注册证</w:t>
      </w:r>
      <w:r>
        <w:rPr>
          <w:rFonts w:hint="eastAsia" w:ascii="仿宋" w:hAnsi="仿宋" w:eastAsia="仿宋" w:cs="宋体"/>
          <w:kern w:val="0"/>
          <w:szCs w:val="21"/>
        </w:rPr>
        <w:t>;</w:t>
      </w:r>
    </w:p>
    <w:p>
      <w:pPr>
        <w:spacing w:before="100" w:beforeAutospacing="1" w:after="100" w:afterAutospacing="1"/>
        <w:rPr>
          <w:rFonts w:ascii="仿宋" w:hAnsi="仿宋" w:eastAsia="仿宋" w:cs="宋体"/>
          <w:kern w:val="0"/>
          <w:szCs w:val="21"/>
          <w:highlight w:val="yellow"/>
        </w:rPr>
      </w:pPr>
      <w:r>
        <w:rPr>
          <w:rFonts w:hint="eastAsia" w:ascii="仿宋" w:hAnsi="仿宋" w:eastAsia="仿宋" w:cs="宋体"/>
          <w:kern w:val="0"/>
          <w:szCs w:val="21"/>
        </w:rPr>
        <w:t>5、本次招标不接受联合体投标；</w:t>
      </w:r>
    </w:p>
    <w:p>
      <w:pPr>
        <w:spacing w:before="100" w:beforeAutospacing="1" w:after="100" w:afterAutospacing="1" w:line="360" w:lineRule="auto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6、投标人不得为“信用</w:t>
      </w:r>
      <w:r>
        <w:rPr>
          <w:rFonts w:ascii="仿宋" w:hAnsi="仿宋" w:eastAsia="仿宋" w:cs="宋体"/>
          <w:kern w:val="0"/>
          <w:szCs w:val="21"/>
        </w:rPr>
        <w:t>中国”</w:t>
      </w:r>
      <w:r>
        <w:rPr>
          <w:rFonts w:hint="eastAsia" w:ascii="仿宋" w:hAnsi="仿宋" w:eastAsia="仿宋" w:cs="宋体"/>
          <w:kern w:val="0"/>
          <w:szCs w:val="21"/>
        </w:rPr>
        <w:t>网站（www.creditchina.gov.cn）中列入失信被执行人和重大税收违法案件当事人名单的</w:t>
      </w:r>
      <w:r>
        <w:rPr>
          <w:rFonts w:ascii="仿宋" w:hAnsi="仿宋" w:eastAsia="仿宋" w:cs="宋体"/>
          <w:kern w:val="0"/>
          <w:szCs w:val="21"/>
        </w:rPr>
        <w:t>供应商，</w:t>
      </w:r>
      <w:r>
        <w:rPr>
          <w:rFonts w:hint="eastAsia" w:ascii="仿宋" w:hAnsi="仿宋" w:eastAsia="仿宋" w:cs="宋体"/>
          <w:kern w:val="0"/>
          <w:szCs w:val="21"/>
        </w:rPr>
        <w:t>不得为中国政府采购网（www.ccgp.gov.cn）政府采购严重违法失信行为记录名单中</w:t>
      </w:r>
      <w:r>
        <w:rPr>
          <w:rFonts w:ascii="仿宋" w:hAnsi="仿宋" w:eastAsia="仿宋" w:cs="宋体"/>
          <w:kern w:val="0"/>
          <w:szCs w:val="21"/>
        </w:rPr>
        <w:t>被财政部门</w:t>
      </w:r>
      <w:r>
        <w:rPr>
          <w:rFonts w:hint="eastAsia" w:ascii="仿宋" w:hAnsi="仿宋" w:eastAsia="仿宋" w:cs="宋体"/>
          <w:kern w:val="0"/>
          <w:szCs w:val="21"/>
        </w:rPr>
        <w:t>禁止</w:t>
      </w:r>
      <w:r>
        <w:rPr>
          <w:rFonts w:ascii="仿宋" w:hAnsi="仿宋" w:eastAsia="仿宋" w:cs="宋体"/>
          <w:kern w:val="0"/>
          <w:szCs w:val="21"/>
        </w:rPr>
        <w:t>参加政府采购活动</w:t>
      </w:r>
      <w:r>
        <w:rPr>
          <w:rFonts w:hint="eastAsia" w:ascii="仿宋" w:hAnsi="仿宋" w:eastAsia="仿宋" w:cs="宋体"/>
          <w:kern w:val="0"/>
          <w:szCs w:val="21"/>
        </w:rPr>
        <w:t>的供应商（处罚决定规定的时间和地域范围内）。信用信息截止时点为开标当日。</w:t>
      </w:r>
    </w:p>
    <w:p>
      <w:pPr>
        <w:spacing w:before="100" w:beforeAutospacing="1" w:after="100" w:afterAutospacing="1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7、投标人应购买本项目招标文件。</w:t>
      </w:r>
    </w:p>
    <w:p>
      <w:pPr>
        <w:spacing w:before="100" w:beforeAutospacing="1" w:after="100" w:afterAutospacing="1"/>
        <w:rPr>
          <w:rFonts w:ascii="仿宋" w:hAnsi="仿宋" w:eastAsia="仿宋" w:cs="宋体"/>
          <w:b/>
          <w:kern w:val="0"/>
          <w:szCs w:val="21"/>
        </w:rPr>
      </w:pPr>
      <w:r>
        <w:rPr>
          <w:rFonts w:hint="eastAsia" w:ascii="仿宋" w:hAnsi="仿宋" w:eastAsia="仿宋" w:cs="宋体"/>
          <w:b/>
          <w:kern w:val="0"/>
          <w:szCs w:val="21"/>
        </w:rPr>
        <w:t>（五）获取招标文件的时间期限、地点、方式及招标文件售价</w:t>
      </w:r>
    </w:p>
    <w:p>
      <w:pPr>
        <w:spacing w:before="100" w:beforeAutospacing="1" w:after="100" w:afterAutospacing="1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（1）本项目招标文件以电子文件形式发售，电子文件已经加盖采购代理机构电子印鉴，具有法律效力。</w:t>
      </w:r>
    </w:p>
    <w:p>
      <w:pPr>
        <w:spacing w:before="100" w:beforeAutospacing="1" w:after="100" w:afterAutospacing="1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（2）招标文件发售时间：2018年</w:t>
      </w:r>
      <w:r>
        <w:rPr>
          <w:rFonts w:hint="eastAsia" w:ascii="仿宋" w:hAnsi="仿宋" w:eastAsia="仿宋" w:cs="宋体"/>
          <w:kern w:val="0"/>
          <w:szCs w:val="21"/>
          <w:lang w:val="en-US" w:eastAsia="zh-CN"/>
        </w:rPr>
        <w:t>9</w:t>
      </w:r>
      <w:r>
        <w:rPr>
          <w:rFonts w:hint="eastAsia" w:ascii="仿宋" w:hAnsi="仿宋" w:eastAsia="仿宋" w:cs="宋体"/>
          <w:kern w:val="0"/>
          <w:szCs w:val="21"/>
        </w:rPr>
        <w:t>月</w:t>
      </w:r>
      <w:r>
        <w:rPr>
          <w:rFonts w:hint="eastAsia" w:ascii="仿宋" w:hAnsi="仿宋" w:eastAsia="仿宋" w:cs="宋体"/>
          <w:kern w:val="0"/>
          <w:szCs w:val="21"/>
          <w:highlight w:val="none"/>
          <w:lang w:val="en-US" w:eastAsia="zh-CN"/>
        </w:rPr>
        <w:t>28</w:t>
      </w:r>
      <w:r>
        <w:rPr>
          <w:rFonts w:hint="eastAsia" w:ascii="仿宋" w:hAnsi="仿宋" w:eastAsia="仿宋" w:cs="宋体"/>
          <w:kern w:val="0"/>
          <w:szCs w:val="21"/>
        </w:rPr>
        <w:t>日上午9:00时到2018年</w:t>
      </w:r>
      <w:r>
        <w:rPr>
          <w:rFonts w:hint="eastAsia" w:ascii="仿宋" w:hAnsi="仿宋" w:eastAsia="仿宋" w:cs="宋体"/>
          <w:kern w:val="0"/>
          <w:szCs w:val="21"/>
          <w:lang w:val="en-US" w:eastAsia="zh-CN"/>
        </w:rPr>
        <w:t>10</w:t>
      </w:r>
      <w:r>
        <w:rPr>
          <w:rFonts w:hint="eastAsia" w:ascii="仿宋" w:hAnsi="仿宋" w:eastAsia="仿宋" w:cs="宋体"/>
          <w:kern w:val="0"/>
          <w:szCs w:val="21"/>
        </w:rPr>
        <w:t>月</w:t>
      </w:r>
      <w:r>
        <w:rPr>
          <w:rFonts w:hint="eastAsia" w:ascii="仿宋" w:hAnsi="仿宋" w:eastAsia="仿宋" w:cs="宋体"/>
          <w:kern w:val="0"/>
          <w:szCs w:val="21"/>
          <w:lang w:val="en-US" w:eastAsia="zh-CN"/>
        </w:rPr>
        <w:t>9</w:t>
      </w:r>
      <w:r>
        <w:rPr>
          <w:rFonts w:hint="eastAsia" w:ascii="仿宋" w:hAnsi="仿宋" w:eastAsia="仿宋" w:cs="宋体"/>
          <w:kern w:val="0"/>
          <w:szCs w:val="21"/>
        </w:rPr>
        <w:t>日下午16:00时。</w:t>
      </w:r>
    </w:p>
    <w:p>
      <w:pPr>
        <w:spacing w:before="100" w:beforeAutospacing="1" w:after="100" w:afterAutospacing="1" w:line="360" w:lineRule="auto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（3）供应商在中国通用招标网（www.china-tender.com.cn）免费注册后，可在网上浏览招标文件主要内容。如需购买，应按照网上操作流程在线购买。标书款到通用技术大厦标书室现场交款（现金）。标书款发票在通用技术大厦标书室领取。</w:t>
      </w:r>
    </w:p>
    <w:p>
      <w:pPr>
        <w:spacing w:before="100" w:beforeAutospacing="1" w:after="100" w:afterAutospacing="1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（4）招标文件售价：200元人民币，售后不退。</w:t>
      </w:r>
    </w:p>
    <w:p>
      <w:pPr>
        <w:spacing w:before="100" w:beforeAutospacing="1" w:after="100" w:afterAutospacing="1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（5）通用技术大厦标书室地址：北京市丰台区西三环中路90号通用技术大厦一层。</w:t>
      </w:r>
    </w:p>
    <w:p>
      <w:pPr>
        <w:spacing w:before="100" w:beforeAutospacing="1" w:after="100" w:afterAutospacing="1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（6）出售标书联系电话：</w:t>
      </w:r>
    </w:p>
    <w:p>
      <w:pPr>
        <w:spacing w:before="100" w:beforeAutospacing="1" w:after="100" w:afterAutospacing="1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网上操作技术支持：010-63348126/8303/8359，联系人：洪先生</w:t>
      </w:r>
    </w:p>
    <w:p>
      <w:pPr>
        <w:spacing w:before="100" w:beforeAutospacing="1" w:after="100" w:afterAutospacing="1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标书室：010-63348281，联系人：杜先生</w:t>
      </w:r>
    </w:p>
    <w:p>
      <w:pPr>
        <w:spacing w:before="100" w:beforeAutospacing="1" w:after="100" w:afterAutospacing="1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（7）标书室工作时间：上午9:00－11:00时、下午14:00－16:00 时。</w:t>
      </w:r>
    </w:p>
    <w:p>
      <w:pPr>
        <w:spacing w:before="100" w:beforeAutospacing="1" w:after="100" w:afterAutospacing="1"/>
        <w:rPr>
          <w:rFonts w:ascii="仿宋" w:hAnsi="仿宋" w:eastAsia="仿宋" w:cs="宋体"/>
          <w:b/>
          <w:kern w:val="0"/>
          <w:szCs w:val="21"/>
        </w:rPr>
      </w:pPr>
      <w:r>
        <w:rPr>
          <w:rFonts w:hint="eastAsia" w:ascii="仿宋" w:hAnsi="仿宋" w:eastAsia="仿宋" w:cs="宋体"/>
          <w:b/>
          <w:kern w:val="0"/>
          <w:szCs w:val="21"/>
        </w:rPr>
        <w:t>（六）公告期限：5个工作日。</w:t>
      </w:r>
    </w:p>
    <w:p>
      <w:pPr>
        <w:spacing w:before="100" w:beforeAutospacing="1" w:after="100" w:afterAutospacing="1"/>
        <w:rPr>
          <w:rFonts w:ascii="仿宋" w:hAnsi="仿宋" w:eastAsia="仿宋" w:cs="宋体"/>
          <w:b/>
          <w:kern w:val="0"/>
          <w:szCs w:val="21"/>
        </w:rPr>
      </w:pPr>
      <w:r>
        <w:rPr>
          <w:rFonts w:hint="eastAsia" w:ascii="仿宋" w:hAnsi="仿宋" w:eastAsia="仿宋" w:cs="宋体"/>
          <w:b/>
          <w:kern w:val="0"/>
          <w:szCs w:val="21"/>
        </w:rPr>
        <w:t>（七）投标截止时间、开标时间及地点</w:t>
      </w:r>
    </w:p>
    <w:p>
      <w:pPr>
        <w:spacing w:before="100" w:beforeAutospacing="1" w:after="100" w:afterAutospacing="1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（1）投标截止时间/开标时间：2018年</w:t>
      </w:r>
      <w:r>
        <w:rPr>
          <w:rFonts w:hint="eastAsia" w:ascii="仿宋" w:hAnsi="仿宋" w:eastAsia="仿宋" w:cs="宋体"/>
          <w:kern w:val="0"/>
          <w:szCs w:val="21"/>
          <w:lang w:val="en-US" w:eastAsia="zh-CN"/>
        </w:rPr>
        <w:t>10</w:t>
      </w:r>
      <w:r>
        <w:rPr>
          <w:rFonts w:hint="eastAsia" w:ascii="仿宋" w:hAnsi="仿宋" w:eastAsia="仿宋" w:cs="宋体"/>
          <w:kern w:val="0"/>
          <w:szCs w:val="21"/>
        </w:rPr>
        <w:t>月</w:t>
      </w:r>
      <w:r>
        <w:rPr>
          <w:rFonts w:hint="eastAsia" w:ascii="仿宋" w:hAnsi="仿宋" w:eastAsia="仿宋" w:cs="宋体"/>
          <w:kern w:val="0"/>
          <w:szCs w:val="21"/>
          <w:lang w:val="en-US" w:eastAsia="zh-CN"/>
        </w:rPr>
        <w:t>19</w:t>
      </w:r>
      <w:r>
        <w:rPr>
          <w:rFonts w:hint="eastAsia" w:ascii="仿宋" w:hAnsi="仿宋" w:eastAsia="仿宋" w:cs="宋体"/>
          <w:kern w:val="0"/>
          <w:szCs w:val="21"/>
        </w:rPr>
        <w:t>日上午9:30时。</w:t>
      </w:r>
    </w:p>
    <w:p>
      <w:pPr>
        <w:spacing w:before="100" w:beforeAutospacing="1" w:after="100" w:afterAutospacing="1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（2）递交投标文件地点/开标地点：北京市丰台区西三环中路90号通用技术大厦</w:t>
      </w:r>
      <w:r>
        <w:rPr>
          <w:rFonts w:hint="eastAsia" w:ascii="仿宋" w:hAnsi="仿宋" w:eastAsia="仿宋" w:cs="宋体"/>
          <w:kern w:val="0"/>
          <w:szCs w:val="21"/>
          <w:lang w:val="en-US" w:eastAsia="zh-CN"/>
        </w:rPr>
        <w:t>1007</w:t>
      </w:r>
      <w:r>
        <w:rPr>
          <w:rFonts w:hint="eastAsia" w:ascii="仿宋" w:hAnsi="仿宋" w:eastAsia="仿宋" w:cs="宋体"/>
          <w:kern w:val="0"/>
          <w:szCs w:val="21"/>
        </w:rPr>
        <w:t>会议室</w:t>
      </w:r>
    </w:p>
    <w:p>
      <w:pPr>
        <w:rPr>
          <w:rFonts w:hint="eastAsia" w:ascii="仿宋" w:hAnsi="仿宋" w:eastAsia="仿宋" w:cs="仿宋"/>
          <w:b/>
          <w:szCs w:val="21"/>
        </w:rPr>
      </w:pPr>
      <w:r>
        <w:rPr>
          <w:rFonts w:hint="eastAsia" w:ascii="仿宋" w:hAnsi="仿宋" w:eastAsia="仿宋" w:cs="宋体"/>
          <w:b/>
          <w:kern w:val="0"/>
          <w:szCs w:val="21"/>
        </w:rPr>
        <w:t>（八）其他：</w:t>
      </w:r>
      <w:r>
        <w:rPr>
          <w:rFonts w:hint="eastAsia" w:ascii="仿宋" w:hAnsi="仿宋" w:eastAsia="仿宋" w:cs="宋体"/>
          <w:kern w:val="0"/>
          <w:szCs w:val="21"/>
        </w:rPr>
        <w:t xml:space="preserve">本项目鼓励节能产品、环保产品和中小企业投标（监狱企业、残疾人福利性单位视同小型、微型企业）。详见评标办法。                                      </w:t>
      </w:r>
      <w:r>
        <w:rPr>
          <w:rFonts w:hint="eastAsia" w:ascii="仿宋" w:hAnsi="仿宋" w:eastAsia="仿宋" w:cs="仿宋"/>
          <w:b/>
          <w:szCs w:val="21"/>
        </w:rPr>
        <w:t>2018年</w:t>
      </w:r>
      <w:r>
        <w:rPr>
          <w:rFonts w:hint="eastAsia" w:ascii="仿宋" w:hAnsi="仿宋" w:eastAsia="仿宋" w:cs="仿宋"/>
          <w:b/>
          <w:szCs w:val="21"/>
          <w:lang w:val="en-US" w:eastAsia="zh-CN"/>
        </w:rPr>
        <w:t>9</w:t>
      </w:r>
      <w:r>
        <w:rPr>
          <w:rFonts w:hint="eastAsia" w:ascii="仿宋" w:hAnsi="仿宋" w:eastAsia="仿宋" w:cs="仿宋"/>
          <w:b/>
          <w:szCs w:val="21"/>
        </w:rPr>
        <w:t>月</w:t>
      </w:r>
      <w:r>
        <w:rPr>
          <w:rFonts w:hint="eastAsia" w:ascii="仿宋" w:hAnsi="仿宋" w:eastAsia="仿宋" w:cs="仿宋"/>
          <w:b/>
          <w:szCs w:val="21"/>
          <w:lang w:val="en-US" w:eastAsia="zh-CN"/>
        </w:rPr>
        <w:t>27</w:t>
      </w:r>
      <w:r>
        <w:rPr>
          <w:rFonts w:hint="eastAsia" w:ascii="仿宋" w:hAnsi="仿宋" w:eastAsia="仿宋" w:cs="仿宋"/>
          <w:b/>
          <w:szCs w:val="21"/>
        </w:rPr>
        <w:t>日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003F01F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decorative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003F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roman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589863564">
    <w:nsid w:val="D5F8F88C"/>
    <w:multiLevelType w:val="singleLevel"/>
    <w:tmpl w:val="D5F8F88C"/>
    <w:lvl w:ilvl="0" w:tentative="1">
      <w:start w:val="2"/>
      <w:numFmt w:val="decimal"/>
      <w:suff w:val="nothing"/>
      <w:lvlText w:val="（%1）"/>
      <w:lvlJc w:val="left"/>
      <w:pPr>
        <w:ind w:left="420" w:firstLine="0"/>
      </w:pPr>
    </w:lvl>
  </w:abstractNum>
  <w:num w:numId="1">
    <w:abstractNumId w:val="358986356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86D92"/>
    <w:rsid w:val="70386D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2018-09-27T06:57:00Z</dcterms:created>
  <dc:creator>张杰浩</dc:creator>
  <cp:lastModifiedBy>张杰浩</cp:lastModifiedBy>
  <dcterms:modified xsi:type="dcterms:W3CDTF">2018-09-27T06:59:00Z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