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napToGrid w:val="0"/>
        <w:spacing w:before="156" w:beforeLines="50" w:line="360" w:lineRule="auto"/>
        <w:ind w:right="84"/>
        <w:jc w:val="right"/>
        <w:textAlignment w:val="bottom"/>
        <w:rPr>
          <w:rFonts w:ascii="宋体" w:hAnsi="宋体"/>
          <w:sz w:val="24"/>
          <w:szCs w:val="24"/>
          <w:u w:val="single"/>
        </w:rPr>
      </w:pPr>
      <w:r>
        <w:rPr>
          <w:rFonts w:hint="eastAsia" w:ascii="宋体" w:hAnsi="宋体"/>
          <w:sz w:val="24"/>
          <w:szCs w:val="24"/>
        </w:rPr>
        <w:t>北京二商集团有限责任公司食品安全检测与保障能力提升项目公开招标公告</w:t>
      </w:r>
    </w:p>
    <w:p>
      <w:pPr>
        <w:widowControl/>
        <w:autoSpaceDE w:val="0"/>
        <w:autoSpaceDN w:val="0"/>
        <w:snapToGrid w:val="0"/>
        <w:spacing w:before="156" w:beforeLines="50" w:line="360" w:lineRule="auto"/>
        <w:ind w:right="84"/>
        <w:jc w:val="right"/>
        <w:textAlignment w:val="bottom"/>
        <w:rPr>
          <w:rFonts w:ascii="宋体" w:hAnsi="宋体"/>
          <w:sz w:val="24"/>
          <w:szCs w:val="24"/>
        </w:rPr>
      </w:pPr>
      <w:r>
        <w:rPr>
          <w:rFonts w:hint="eastAsia" w:ascii="宋体" w:hAnsi="宋体"/>
          <w:sz w:val="24"/>
          <w:szCs w:val="24"/>
        </w:rPr>
        <w:t>日    期： 2018年7月18日</w:t>
      </w:r>
    </w:p>
    <w:p>
      <w:pPr>
        <w:widowControl/>
        <w:autoSpaceDE w:val="0"/>
        <w:autoSpaceDN w:val="0"/>
        <w:snapToGrid w:val="0"/>
        <w:spacing w:after="156" w:afterLines="50" w:line="360" w:lineRule="auto"/>
        <w:jc w:val="center"/>
        <w:textAlignment w:val="bottom"/>
        <w:rPr>
          <w:rFonts w:ascii="宋体" w:hAnsi="宋体"/>
          <w:sz w:val="24"/>
          <w:szCs w:val="24"/>
        </w:rPr>
      </w:pPr>
      <w:r>
        <w:rPr>
          <w:rFonts w:hint="eastAsia" w:ascii="宋体" w:hAnsi="宋体"/>
          <w:sz w:val="24"/>
          <w:szCs w:val="24"/>
        </w:rPr>
        <w:t xml:space="preserve">                                       招标编号：</w:t>
      </w:r>
      <w:r>
        <w:rPr>
          <w:rFonts w:hint="eastAsia" w:ascii="宋体" w:hAnsi="宋体"/>
          <w:bCs/>
          <w:sz w:val="24"/>
          <w:szCs w:val="24"/>
        </w:rPr>
        <w:t xml:space="preserve">0773-1841GNOBHWGK0805 </w:t>
      </w:r>
    </w:p>
    <w:p>
      <w:pPr>
        <w:widowControl/>
        <w:tabs>
          <w:tab w:val="left" w:pos="-360"/>
          <w:tab w:val="left" w:pos="0"/>
          <w:tab w:val="left" w:pos="840"/>
        </w:tabs>
        <w:autoSpaceDE w:val="0"/>
        <w:autoSpaceDN w:val="0"/>
        <w:snapToGrid w:val="0"/>
        <w:spacing w:before="156" w:beforeLines="50" w:line="360" w:lineRule="auto"/>
        <w:ind w:firstLine="480"/>
        <w:textAlignment w:val="bottom"/>
        <w:rPr>
          <w:rFonts w:ascii="宋体" w:hAnsi="宋体"/>
          <w:sz w:val="24"/>
          <w:szCs w:val="24"/>
        </w:rPr>
      </w:pPr>
      <w:r>
        <w:rPr>
          <w:rFonts w:hint="eastAsia" w:ascii="宋体" w:hAnsi="宋体"/>
          <w:sz w:val="24"/>
          <w:szCs w:val="24"/>
        </w:rPr>
        <w:t>中金招标有限责任公司（以下简称“招标代理机构”）受</w:t>
      </w:r>
      <w:r>
        <w:rPr>
          <w:rFonts w:hint="eastAsia" w:ascii="宋体" w:hAnsi="宋体"/>
          <w:sz w:val="24"/>
          <w:szCs w:val="24"/>
          <w:u w:val="single"/>
        </w:rPr>
        <w:t>北京二商集团有限责任公司</w:t>
      </w:r>
      <w:r>
        <w:rPr>
          <w:rFonts w:hint="eastAsia" w:ascii="宋体" w:hAnsi="宋体"/>
          <w:sz w:val="24"/>
          <w:szCs w:val="24"/>
        </w:rPr>
        <w:t>（以下简称“招标人”）的委托，就</w:t>
      </w:r>
      <w:r>
        <w:rPr>
          <w:rFonts w:hint="eastAsia" w:ascii="宋体" w:hAnsi="宋体"/>
          <w:b/>
          <w:bCs/>
          <w:sz w:val="24"/>
          <w:szCs w:val="24"/>
          <w:u w:val="single"/>
        </w:rPr>
        <w:t>食品安全检测与保障能力提升项目（招标编号: 0773-1841GNOBHWGK0805）</w:t>
      </w:r>
      <w:r>
        <w:rPr>
          <w:rFonts w:hint="eastAsia" w:ascii="宋体" w:hAnsi="宋体"/>
          <w:sz w:val="24"/>
          <w:szCs w:val="24"/>
        </w:rPr>
        <w:t>（以下简称“项目”）所需的货物和服务，以国内公开招标方式进行招标采购。有兴趣的投标人可从招标代理所在地址得到进一步信息和查看招标文件。</w:t>
      </w:r>
    </w:p>
    <w:p>
      <w:pPr>
        <w:widowControl/>
        <w:numPr>
          <w:ilvl w:val="0"/>
          <w:numId w:val="1"/>
        </w:numPr>
        <w:tabs>
          <w:tab w:val="left" w:pos="-360"/>
        </w:tabs>
        <w:autoSpaceDE w:val="0"/>
        <w:autoSpaceDN w:val="0"/>
        <w:snapToGrid w:val="0"/>
        <w:spacing w:before="156" w:beforeLines="50" w:line="360" w:lineRule="auto"/>
        <w:textAlignment w:val="bottom"/>
        <w:rPr>
          <w:rFonts w:ascii="宋体" w:hAnsi="宋体"/>
          <w:color w:val="000000"/>
          <w:sz w:val="24"/>
          <w:szCs w:val="24"/>
        </w:rPr>
      </w:pPr>
      <w:r>
        <w:rPr>
          <w:rFonts w:hint="eastAsia" w:ascii="宋体" w:hAnsi="宋体"/>
          <w:sz w:val="24"/>
          <w:szCs w:val="24"/>
        </w:rPr>
        <w:t>招标项目性质：财政性资金、政府采购货物类项目；项目预算金额：人民币498万元。</w:t>
      </w:r>
    </w:p>
    <w:p>
      <w:pPr>
        <w:widowControl/>
        <w:numPr>
          <w:ilvl w:val="0"/>
          <w:numId w:val="1"/>
        </w:numPr>
        <w:tabs>
          <w:tab w:val="left" w:pos="-360"/>
        </w:tabs>
        <w:autoSpaceDE w:val="0"/>
        <w:autoSpaceDN w:val="0"/>
        <w:snapToGrid w:val="0"/>
        <w:spacing w:before="156" w:beforeLines="50" w:line="360" w:lineRule="auto"/>
        <w:textAlignment w:val="bottom"/>
        <w:rPr>
          <w:rFonts w:ascii="宋体" w:hAnsi="宋体"/>
          <w:sz w:val="24"/>
        </w:rPr>
      </w:pPr>
      <w:r>
        <w:rPr>
          <w:rFonts w:hint="eastAsia" w:ascii="宋体" w:hAnsi="宋体"/>
          <w:sz w:val="24"/>
          <w:szCs w:val="24"/>
        </w:rPr>
        <w:t>最终用户：中国肉类食品综合研究中心</w:t>
      </w:r>
    </w:p>
    <w:p>
      <w:pPr>
        <w:widowControl/>
        <w:numPr>
          <w:ilvl w:val="0"/>
          <w:numId w:val="1"/>
        </w:numPr>
        <w:tabs>
          <w:tab w:val="left" w:pos="-360"/>
        </w:tabs>
        <w:autoSpaceDE w:val="0"/>
        <w:autoSpaceDN w:val="0"/>
        <w:snapToGrid w:val="0"/>
        <w:spacing w:before="156" w:beforeLines="50" w:line="360" w:lineRule="auto"/>
        <w:textAlignment w:val="bottom"/>
        <w:rPr>
          <w:rFonts w:ascii="宋体" w:hAnsi="宋体"/>
          <w:sz w:val="24"/>
        </w:rPr>
      </w:pPr>
      <w:r>
        <w:rPr>
          <w:rFonts w:hint="eastAsia" w:ascii="宋体" w:hAnsi="宋体"/>
          <w:sz w:val="24"/>
        </w:rPr>
        <w:t>项目简要概况：</w:t>
      </w:r>
    </w:p>
    <w:p>
      <w:pPr>
        <w:widowControl/>
        <w:tabs>
          <w:tab w:val="left" w:pos="-360"/>
        </w:tabs>
        <w:autoSpaceDE w:val="0"/>
        <w:autoSpaceDN w:val="0"/>
        <w:snapToGrid w:val="0"/>
        <w:spacing w:before="156" w:beforeLines="50" w:line="360" w:lineRule="auto"/>
        <w:ind w:firstLine="480" w:firstLineChars="200"/>
        <w:textAlignment w:val="bottom"/>
        <w:rPr>
          <w:rFonts w:hint="eastAsia" w:ascii="宋体" w:hAnsi="宋体"/>
          <w:sz w:val="24"/>
        </w:rPr>
      </w:pPr>
      <w:r>
        <w:rPr>
          <w:rFonts w:hint="eastAsia" w:ascii="宋体" w:hAnsi="宋体"/>
          <w:sz w:val="24"/>
        </w:rPr>
        <w:t>2018年中国肉类食品综合研究中心（以下简称：“肉研中心”）向北京市财政局申请《食品安全检测与保障能力提升项目项目》，并获得批准。《食品安全检测与保障能力提升项目项目》是通过对食品安全检测及研发仪器装备、设施的投资改造，提升我单位软硬件水平和检验能力，实现食品质量安全指标、生产过程和检测技术类型（传统、快检等）全覆盖；针对当前食品安全问题以及政府和企业技术需求，通过设备更新提升我单位食品安全高新检测技术、方法和装备的研发能力，拔尖其优势领域，促进其肉种鉴别、兽药残留、产地溯源等优势检测技术领域保持国际领先水平，其他领域达到国际先进水平；优化服务内容，创新服务模式，简便服务流程，利于提供更为便捷、快速、满意的委托检测和技术咨询等服务，进一步提升我单位对食品行业服务能力、应急检测能力、风险预警能力和专业培训的水平。</w:t>
      </w:r>
    </w:p>
    <w:p>
      <w:pPr>
        <w:widowControl/>
        <w:tabs>
          <w:tab w:val="left" w:pos="-360"/>
        </w:tabs>
        <w:autoSpaceDE w:val="0"/>
        <w:autoSpaceDN w:val="0"/>
        <w:snapToGrid w:val="0"/>
        <w:spacing w:before="156" w:beforeLines="50" w:line="360" w:lineRule="auto"/>
        <w:ind w:firstLine="480" w:firstLineChars="200"/>
        <w:textAlignment w:val="bottom"/>
        <w:rPr>
          <w:rFonts w:ascii="宋体" w:hAnsi="宋体"/>
          <w:sz w:val="24"/>
        </w:rPr>
      </w:pPr>
      <w:r>
        <w:rPr>
          <w:rFonts w:hint="eastAsia" w:ascii="宋体" w:hAnsi="宋体"/>
          <w:sz w:val="24"/>
        </w:rPr>
        <w:t>肉研中心是北京二商集团有限责任公司的直属单位，本项目由北京二商集团有限责任公司对获批采购设备进行招标，中标公司与北京二商集团有限责任公司签订政府采购合同并开具相关发票。本次招标所采购设备均为肉研中心使用。肉研中心具有免税资质，本次招标采购设备为境外产品，已经通过进口审批论证。</w:t>
      </w:r>
    </w:p>
    <w:p>
      <w:pPr>
        <w:widowControl/>
        <w:tabs>
          <w:tab w:val="left" w:pos="-360"/>
        </w:tabs>
        <w:autoSpaceDE w:val="0"/>
        <w:autoSpaceDN w:val="0"/>
        <w:snapToGrid w:val="0"/>
        <w:spacing w:before="156" w:beforeLines="50" w:line="360" w:lineRule="auto"/>
        <w:textAlignment w:val="bottom"/>
        <w:rPr>
          <w:rFonts w:ascii="宋体" w:hAnsi="宋体"/>
          <w:sz w:val="24"/>
        </w:rPr>
      </w:pPr>
      <w:r>
        <w:rPr>
          <w:rFonts w:hint="eastAsia" w:ascii="宋体" w:hAnsi="宋体"/>
          <w:sz w:val="24"/>
        </w:rPr>
        <w:t xml:space="preserve">  招标采购内容如下：</w:t>
      </w:r>
    </w:p>
    <w:tbl>
      <w:tblPr>
        <w:tblStyle w:val="7"/>
        <w:tblW w:w="9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650"/>
        <w:gridCol w:w="848"/>
        <w:gridCol w:w="1592"/>
        <w:gridCol w:w="883"/>
        <w:gridCol w:w="1436"/>
        <w:gridCol w:w="755"/>
        <w:gridCol w:w="711"/>
        <w:gridCol w:w="718"/>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48" w:type="dxa"/>
            <w:vAlign w:val="center"/>
          </w:tcPr>
          <w:p>
            <w:pPr>
              <w:widowControl/>
              <w:tabs>
                <w:tab w:val="left" w:pos="-360"/>
                <w:tab w:val="left" w:pos="0"/>
                <w:tab w:val="left" w:pos="840"/>
                <w:tab w:val="left" w:pos="900"/>
              </w:tabs>
              <w:autoSpaceDE w:val="0"/>
              <w:autoSpaceDN w:val="0"/>
              <w:snapToGrid w:val="0"/>
              <w:spacing w:line="400" w:lineRule="exact"/>
              <w:jc w:val="center"/>
              <w:textAlignment w:val="bottom"/>
              <w:rPr>
                <w:rFonts w:ascii="宋体" w:hAnsi="宋体"/>
                <w:sz w:val="24"/>
                <w:szCs w:val="24"/>
              </w:rPr>
            </w:pPr>
            <w:r>
              <w:rPr>
                <w:rFonts w:hint="eastAsia" w:ascii="宋体" w:hAnsi="宋体"/>
                <w:sz w:val="24"/>
              </w:rPr>
              <w:t>招标编号</w:t>
            </w:r>
          </w:p>
        </w:tc>
        <w:tc>
          <w:tcPr>
            <w:tcW w:w="650" w:type="dxa"/>
            <w:vAlign w:val="center"/>
          </w:tcPr>
          <w:p>
            <w:pPr>
              <w:widowControl/>
              <w:tabs>
                <w:tab w:val="left" w:pos="-360"/>
                <w:tab w:val="left" w:pos="0"/>
                <w:tab w:val="left" w:pos="840"/>
                <w:tab w:val="left" w:pos="900"/>
              </w:tabs>
              <w:autoSpaceDE w:val="0"/>
              <w:autoSpaceDN w:val="0"/>
              <w:snapToGrid w:val="0"/>
              <w:spacing w:line="400" w:lineRule="exact"/>
              <w:jc w:val="center"/>
              <w:textAlignment w:val="bottom"/>
              <w:rPr>
                <w:rFonts w:ascii="宋体" w:hAnsi="宋体"/>
                <w:sz w:val="24"/>
                <w:szCs w:val="24"/>
              </w:rPr>
            </w:pPr>
            <w:r>
              <w:rPr>
                <w:rFonts w:hint="eastAsia" w:ascii="宋体" w:hAnsi="宋体"/>
                <w:sz w:val="24"/>
              </w:rPr>
              <w:t>包号</w:t>
            </w:r>
          </w:p>
        </w:tc>
        <w:tc>
          <w:tcPr>
            <w:tcW w:w="848" w:type="dxa"/>
            <w:vAlign w:val="center"/>
          </w:tcPr>
          <w:p>
            <w:pPr>
              <w:widowControl/>
              <w:tabs>
                <w:tab w:val="left" w:pos="-360"/>
                <w:tab w:val="left" w:pos="0"/>
                <w:tab w:val="left" w:pos="840"/>
                <w:tab w:val="left" w:pos="900"/>
              </w:tabs>
              <w:autoSpaceDE w:val="0"/>
              <w:autoSpaceDN w:val="0"/>
              <w:snapToGrid w:val="0"/>
              <w:spacing w:line="400" w:lineRule="exact"/>
              <w:jc w:val="center"/>
              <w:textAlignment w:val="bottom"/>
              <w:rPr>
                <w:rFonts w:ascii="宋体" w:hAnsi="宋体"/>
                <w:sz w:val="24"/>
                <w:szCs w:val="24"/>
              </w:rPr>
            </w:pPr>
            <w:r>
              <w:rPr>
                <w:rFonts w:hint="eastAsia" w:ascii="宋体" w:hAnsi="宋体"/>
                <w:sz w:val="24"/>
              </w:rPr>
              <w:t>设备序号</w:t>
            </w:r>
          </w:p>
        </w:tc>
        <w:tc>
          <w:tcPr>
            <w:tcW w:w="1592" w:type="dxa"/>
            <w:vAlign w:val="center"/>
          </w:tcPr>
          <w:p>
            <w:pPr>
              <w:widowControl/>
              <w:tabs>
                <w:tab w:val="left" w:pos="-360"/>
                <w:tab w:val="left" w:pos="0"/>
                <w:tab w:val="left" w:pos="840"/>
                <w:tab w:val="left" w:pos="900"/>
              </w:tabs>
              <w:autoSpaceDE w:val="0"/>
              <w:autoSpaceDN w:val="0"/>
              <w:snapToGrid w:val="0"/>
              <w:spacing w:line="400" w:lineRule="exact"/>
              <w:jc w:val="center"/>
              <w:textAlignment w:val="bottom"/>
              <w:rPr>
                <w:rFonts w:ascii="宋体" w:hAnsi="宋体"/>
                <w:sz w:val="24"/>
                <w:szCs w:val="24"/>
              </w:rPr>
            </w:pPr>
            <w:r>
              <w:rPr>
                <w:rFonts w:hint="eastAsia" w:ascii="宋体" w:hAnsi="宋体"/>
                <w:sz w:val="24"/>
              </w:rPr>
              <w:t>设备名称</w:t>
            </w:r>
          </w:p>
        </w:tc>
        <w:tc>
          <w:tcPr>
            <w:tcW w:w="883" w:type="dxa"/>
            <w:vAlign w:val="center"/>
          </w:tcPr>
          <w:p>
            <w:pPr>
              <w:widowControl/>
              <w:tabs>
                <w:tab w:val="left" w:pos="-360"/>
                <w:tab w:val="left" w:pos="0"/>
                <w:tab w:val="left" w:pos="840"/>
                <w:tab w:val="left" w:pos="900"/>
              </w:tabs>
              <w:autoSpaceDE w:val="0"/>
              <w:autoSpaceDN w:val="0"/>
              <w:snapToGrid w:val="0"/>
              <w:spacing w:line="400" w:lineRule="exact"/>
              <w:jc w:val="center"/>
              <w:textAlignment w:val="bottom"/>
              <w:rPr>
                <w:rFonts w:ascii="宋体" w:hAnsi="宋体"/>
                <w:sz w:val="24"/>
                <w:szCs w:val="24"/>
              </w:rPr>
            </w:pPr>
            <w:r>
              <w:rPr>
                <w:rFonts w:hint="eastAsia" w:ascii="宋体" w:hAnsi="宋体"/>
                <w:sz w:val="24"/>
              </w:rPr>
              <w:t>数量（台/套）</w:t>
            </w:r>
          </w:p>
        </w:tc>
        <w:tc>
          <w:tcPr>
            <w:tcW w:w="1436" w:type="dxa"/>
            <w:vAlign w:val="center"/>
          </w:tcPr>
          <w:p>
            <w:pPr>
              <w:widowControl/>
              <w:tabs>
                <w:tab w:val="left" w:pos="-360"/>
                <w:tab w:val="left" w:pos="0"/>
                <w:tab w:val="left" w:pos="840"/>
                <w:tab w:val="left" w:pos="900"/>
              </w:tabs>
              <w:autoSpaceDE w:val="0"/>
              <w:autoSpaceDN w:val="0"/>
              <w:snapToGrid w:val="0"/>
              <w:spacing w:line="400" w:lineRule="exact"/>
              <w:jc w:val="center"/>
              <w:textAlignment w:val="bottom"/>
              <w:rPr>
                <w:rFonts w:ascii="宋体" w:hAnsi="宋体"/>
                <w:sz w:val="24"/>
              </w:rPr>
            </w:pPr>
            <w:r>
              <w:rPr>
                <w:rFonts w:hint="eastAsia" w:ascii="宋体" w:hAnsi="宋体"/>
                <w:sz w:val="24"/>
              </w:rPr>
              <w:t>财政预算</w:t>
            </w:r>
          </w:p>
          <w:p>
            <w:pPr>
              <w:widowControl/>
              <w:tabs>
                <w:tab w:val="left" w:pos="-360"/>
                <w:tab w:val="left" w:pos="0"/>
                <w:tab w:val="left" w:pos="840"/>
                <w:tab w:val="left" w:pos="900"/>
              </w:tabs>
              <w:autoSpaceDE w:val="0"/>
              <w:autoSpaceDN w:val="0"/>
              <w:snapToGrid w:val="0"/>
              <w:spacing w:line="400" w:lineRule="exact"/>
              <w:jc w:val="center"/>
              <w:textAlignment w:val="bottom"/>
              <w:rPr>
                <w:rFonts w:ascii="宋体" w:hAnsi="宋体"/>
                <w:sz w:val="24"/>
                <w:szCs w:val="24"/>
              </w:rPr>
            </w:pPr>
            <w:r>
              <w:rPr>
                <w:rFonts w:hint="eastAsia" w:ascii="宋体" w:hAnsi="宋体"/>
                <w:sz w:val="24"/>
              </w:rPr>
              <w:t>（单位：人民币万</w:t>
            </w:r>
            <w:r>
              <w:rPr>
                <w:rFonts w:ascii="宋体" w:hAnsi="宋体"/>
                <w:sz w:val="24"/>
              </w:rPr>
              <w:t>元</w:t>
            </w:r>
            <w:r>
              <w:rPr>
                <w:rFonts w:hint="eastAsia" w:ascii="宋体" w:hAnsi="宋体"/>
                <w:sz w:val="24"/>
              </w:rPr>
              <w:t>）</w:t>
            </w:r>
          </w:p>
        </w:tc>
        <w:tc>
          <w:tcPr>
            <w:tcW w:w="755" w:type="dxa"/>
            <w:vAlign w:val="center"/>
          </w:tcPr>
          <w:p>
            <w:pPr>
              <w:widowControl/>
              <w:tabs>
                <w:tab w:val="left" w:pos="-360"/>
                <w:tab w:val="left" w:pos="0"/>
                <w:tab w:val="left" w:pos="840"/>
                <w:tab w:val="left" w:pos="900"/>
              </w:tabs>
              <w:autoSpaceDE w:val="0"/>
              <w:autoSpaceDN w:val="0"/>
              <w:snapToGrid w:val="0"/>
              <w:spacing w:line="400" w:lineRule="exact"/>
              <w:textAlignment w:val="bottom"/>
              <w:rPr>
                <w:rFonts w:ascii="宋体" w:hAnsi="宋体"/>
                <w:sz w:val="24"/>
                <w:szCs w:val="24"/>
              </w:rPr>
            </w:pPr>
            <w:r>
              <w:rPr>
                <w:rFonts w:hint="eastAsia" w:ascii="宋体" w:hAnsi="宋体"/>
                <w:sz w:val="24"/>
                <w:szCs w:val="24"/>
              </w:rPr>
              <w:t>是否接受进口产品</w:t>
            </w:r>
          </w:p>
        </w:tc>
        <w:tc>
          <w:tcPr>
            <w:tcW w:w="711" w:type="dxa"/>
            <w:vAlign w:val="center"/>
          </w:tcPr>
          <w:p>
            <w:pPr>
              <w:widowControl/>
              <w:tabs>
                <w:tab w:val="left" w:pos="-360"/>
                <w:tab w:val="left" w:pos="0"/>
                <w:tab w:val="left" w:pos="840"/>
                <w:tab w:val="left" w:pos="900"/>
              </w:tabs>
              <w:autoSpaceDE w:val="0"/>
              <w:autoSpaceDN w:val="0"/>
              <w:snapToGrid w:val="0"/>
              <w:spacing w:line="400" w:lineRule="exact"/>
              <w:jc w:val="center"/>
              <w:textAlignment w:val="bottom"/>
              <w:rPr>
                <w:rFonts w:ascii="宋体" w:hAnsi="宋体"/>
                <w:sz w:val="24"/>
                <w:szCs w:val="24"/>
              </w:rPr>
            </w:pPr>
            <w:r>
              <w:rPr>
                <w:rFonts w:hint="eastAsia" w:ascii="宋体" w:hAnsi="宋体"/>
                <w:sz w:val="24"/>
              </w:rPr>
              <w:t>交货期</w:t>
            </w:r>
          </w:p>
        </w:tc>
        <w:tc>
          <w:tcPr>
            <w:tcW w:w="718" w:type="dxa"/>
            <w:vAlign w:val="center"/>
          </w:tcPr>
          <w:p>
            <w:pPr>
              <w:widowControl/>
              <w:tabs>
                <w:tab w:val="left" w:pos="-360"/>
                <w:tab w:val="left" w:pos="0"/>
                <w:tab w:val="left" w:pos="840"/>
                <w:tab w:val="left" w:pos="900"/>
              </w:tabs>
              <w:autoSpaceDE w:val="0"/>
              <w:autoSpaceDN w:val="0"/>
              <w:snapToGrid w:val="0"/>
              <w:spacing w:line="400" w:lineRule="exact"/>
              <w:jc w:val="center"/>
              <w:textAlignment w:val="bottom"/>
              <w:rPr>
                <w:rFonts w:ascii="宋体" w:hAnsi="宋体"/>
                <w:sz w:val="24"/>
                <w:szCs w:val="24"/>
              </w:rPr>
            </w:pPr>
            <w:r>
              <w:rPr>
                <w:rFonts w:hint="eastAsia" w:ascii="宋体" w:hAnsi="宋体"/>
                <w:sz w:val="24"/>
              </w:rPr>
              <w:t>到货地点</w:t>
            </w:r>
          </w:p>
        </w:tc>
        <w:tc>
          <w:tcPr>
            <w:tcW w:w="944" w:type="dxa"/>
            <w:vAlign w:val="center"/>
          </w:tcPr>
          <w:p>
            <w:pPr>
              <w:widowControl/>
              <w:tabs>
                <w:tab w:val="left" w:pos="-360"/>
                <w:tab w:val="left" w:pos="0"/>
                <w:tab w:val="left" w:pos="840"/>
                <w:tab w:val="left" w:pos="900"/>
              </w:tabs>
              <w:autoSpaceDE w:val="0"/>
              <w:autoSpaceDN w:val="0"/>
              <w:snapToGrid w:val="0"/>
              <w:spacing w:line="400" w:lineRule="exact"/>
              <w:jc w:val="center"/>
              <w:textAlignment w:val="bottom"/>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Merge w:val="restart"/>
          </w:tcPr>
          <w:p>
            <w:pPr>
              <w:widowControl/>
              <w:tabs>
                <w:tab w:val="left" w:pos="-360"/>
              </w:tabs>
              <w:autoSpaceDE w:val="0"/>
              <w:autoSpaceDN w:val="0"/>
              <w:snapToGrid w:val="0"/>
              <w:spacing w:before="156" w:beforeLines="50" w:line="360" w:lineRule="auto"/>
              <w:textAlignment w:val="bottom"/>
              <w:rPr>
                <w:rFonts w:ascii="宋体" w:hAnsi="宋体"/>
                <w:sz w:val="24"/>
              </w:rPr>
            </w:pPr>
            <w:r>
              <w:rPr>
                <w:rFonts w:hint="eastAsia" w:ascii="宋体" w:hAnsi="宋体"/>
                <w:sz w:val="24"/>
              </w:rPr>
              <w:t xml:space="preserve"> 0773-1841GNOBHWGK0805</w:t>
            </w:r>
          </w:p>
        </w:tc>
        <w:tc>
          <w:tcPr>
            <w:tcW w:w="650" w:type="dxa"/>
            <w:vMerge w:val="restart"/>
          </w:tcPr>
          <w:p>
            <w:pPr>
              <w:widowControl/>
              <w:tabs>
                <w:tab w:val="left" w:pos="-360"/>
              </w:tabs>
              <w:autoSpaceDE w:val="0"/>
              <w:autoSpaceDN w:val="0"/>
              <w:snapToGrid w:val="0"/>
              <w:spacing w:before="156" w:beforeLines="50" w:line="360" w:lineRule="auto"/>
              <w:textAlignment w:val="bottom"/>
              <w:rPr>
                <w:rFonts w:ascii="宋体" w:hAnsi="宋体"/>
                <w:sz w:val="24"/>
              </w:rPr>
            </w:pPr>
            <w:r>
              <w:rPr>
                <w:rFonts w:hint="eastAsia" w:ascii="宋体" w:hAnsi="宋体"/>
                <w:sz w:val="24"/>
              </w:rPr>
              <w:t>包1</w:t>
            </w:r>
          </w:p>
        </w:tc>
        <w:tc>
          <w:tcPr>
            <w:tcW w:w="848" w:type="dxa"/>
          </w:tcPr>
          <w:p>
            <w:pPr>
              <w:widowControl/>
              <w:tabs>
                <w:tab w:val="left" w:pos="-360"/>
                <w:tab w:val="left" w:pos="0"/>
                <w:tab w:val="left" w:pos="840"/>
                <w:tab w:val="left" w:pos="900"/>
              </w:tabs>
              <w:autoSpaceDE w:val="0"/>
              <w:autoSpaceDN w:val="0"/>
              <w:snapToGrid w:val="0"/>
              <w:spacing w:line="400" w:lineRule="exact"/>
              <w:jc w:val="center"/>
              <w:textAlignment w:val="bottom"/>
              <w:rPr>
                <w:rFonts w:ascii="宋体" w:hAnsi="宋体"/>
                <w:sz w:val="24"/>
              </w:rPr>
            </w:pPr>
            <w:r>
              <w:rPr>
                <w:rFonts w:hint="eastAsia" w:ascii="宋体" w:hAnsi="宋体"/>
                <w:sz w:val="24"/>
              </w:rPr>
              <w:t>1</w:t>
            </w:r>
          </w:p>
        </w:tc>
        <w:tc>
          <w:tcPr>
            <w:tcW w:w="1592" w:type="dxa"/>
            <w:vAlign w:val="center"/>
          </w:tcPr>
          <w:p>
            <w:pPr>
              <w:jc w:val="left"/>
              <w:rPr>
                <w:rFonts w:ascii="宋体" w:hAnsi="宋体"/>
                <w:sz w:val="24"/>
              </w:rPr>
            </w:pPr>
            <w:r>
              <w:rPr>
                <w:rFonts w:hint="eastAsia" w:ascii="宋体" w:hAnsi="宋体"/>
                <w:sz w:val="24"/>
              </w:rPr>
              <w:t>高效液相色谱质谱联用仪</w:t>
            </w:r>
          </w:p>
        </w:tc>
        <w:tc>
          <w:tcPr>
            <w:tcW w:w="883" w:type="dxa"/>
            <w:vAlign w:val="center"/>
          </w:tcPr>
          <w:p>
            <w:pPr>
              <w:jc w:val="center"/>
              <w:rPr>
                <w:rFonts w:ascii="宋体" w:hAnsi="宋体"/>
                <w:sz w:val="24"/>
              </w:rPr>
            </w:pPr>
            <w:r>
              <w:rPr>
                <w:rFonts w:hint="eastAsia" w:ascii="宋体" w:hAnsi="宋体"/>
                <w:sz w:val="24"/>
              </w:rPr>
              <w:t>1</w:t>
            </w:r>
          </w:p>
        </w:tc>
        <w:tc>
          <w:tcPr>
            <w:tcW w:w="1436" w:type="dxa"/>
          </w:tcPr>
          <w:p>
            <w:pPr>
              <w:jc w:val="center"/>
              <w:rPr>
                <w:rFonts w:ascii="宋体" w:hAnsi="宋体"/>
                <w:sz w:val="24"/>
              </w:rPr>
            </w:pPr>
            <w:r>
              <w:rPr>
                <w:rFonts w:hint="eastAsia" w:ascii="宋体" w:hAnsi="宋体"/>
                <w:sz w:val="24"/>
              </w:rPr>
              <w:t>250</w:t>
            </w:r>
          </w:p>
        </w:tc>
        <w:tc>
          <w:tcPr>
            <w:tcW w:w="755" w:type="dxa"/>
          </w:tcPr>
          <w:p>
            <w:pPr>
              <w:widowControl/>
              <w:tabs>
                <w:tab w:val="left" w:pos="-360"/>
                <w:tab w:val="left" w:pos="0"/>
                <w:tab w:val="left" w:pos="840"/>
                <w:tab w:val="left" w:pos="900"/>
              </w:tabs>
              <w:autoSpaceDE w:val="0"/>
              <w:autoSpaceDN w:val="0"/>
              <w:snapToGrid w:val="0"/>
              <w:spacing w:line="400" w:lineRule="exact"/>
              <w:jc w:val="center"/>
              <w:textAlignment w:val="bottom"/>
              <w:rPr>
                <w:rFonts w:ascii="宋体" w:hAnsi="宋体"/>
                <w:sz w:val="24"/>
              </w:rPr>
            </w:pPr>
            <w:r>
              <w:rPr>
                <w:rFonts w:hint="eastAsia" w:ascii="宋体" w:hAnsi="宋体"/>
                <w:sz w:val="24"/>
              </w:rPr>
              <w:t>是</w:t>
            </w:r>
          </w:p>
        </w:tc>
        <w:tc>
          <w:tcPr>
            <w:tcW w:w="711" w:type="dxa"/>
            <w:vMerge w:val="restart"/>
            <w:vAlign w:val="center"/>
          </w:tcPr>
          <w:p>
            <w:pPr>
              <w:widowControl/>
              <w:tabs>
                <w:tab w:val="left" w:pos="-360"/>
                <w:tab w:val="left" w:pos="0"/>
                <w:tab w:val="left" w:pos="840"/>
                <w:tab w:val="left" w:pos="900"/>
              </w:tabs>
              <w:autoSpaceDE w:val="0"/>
              <w:autoSpaceDN w:val="0"/>
              <w:snapToGrid w:val="0"/>
              <w:spacing w:line="400" w:lineRule="exact"/>
              <w:jc w:val="center"/>
              <w:textAlignment w:val="bottom"/>
              <w:rPr>
                <w:rFonts w:ascii="宋体" w:hAnsi="宋体"/>
                <w:sz w:val="24"/>
              </w:rPr>
            </w:pPr>
            <w:r>
              <w:rPr>
                <w:rFonts w:hint="eastAsia" w:ascii="宋体" w:hAnsi="宋体"/>
                <w:sz w:val="24"/>
              </w:rPr>
              <w:t>合同生效起90日内</w:t>
            </w:r>
          </w:p>
        </w:tc>
        <w:tc>
          <w:tcPr>
            <w:tcW w:w="718" w:type="dxa"/>
            <w:vMerge w:val="restart"/>
            <w:vAlign w:val="center"/>
          </w:tcPr>
          <w:p>
            <w:pPr>
              <w:widowControl/>
              <w:tabs>
                <w:tab w:val="left" w:pos="-360"/>
                <w:tab w:val="left" w:pos="0"/>
                <w:tab w:val="left" w:pos="840"/>
                <w:tab w:val="left" w:pos="900"/>
              </w:tabs>
              <w:autoSpaceDE w:val="0"/>
              <w:autoSpaceDN w:val="0"/>
              <w:snapToGrid w:val="0"/>
              <w:spacing w:line="400" w:lineRule="exact"/>
              <w:textAlignment w:val="bottom"/>
              <w:rPr>
                <w:rFonts w:ascii="宋体" w:hAnsi="宋体"/>
                <w:sz w:val="24"/>
              </w:rPr>
            </w:pPr>
            <w:r>
              <w:rPr>
                <w:rFonts w:hint="eastAsia" w:ascii="宋体" w:hAnsi="宋体"/>
                <w:sz w:val="24"/>
              </w:rPr>
              <w:t>北京市丰台区洋桥70号</w:t>
            </w:r>
          </w:p>
        </w:tc>
        <w:tc>
          <w:tcPr>
            <w:tcW w:w="944" w:type="dxa"/>
            <w:vMerge w:val="restart"/>
            <w:vAlign w:val="center"/>
          </w:tcPr>
          <w:p>
            <w:pPr>
              <w:widowControl/>
              <w:tabs>
                <w:tab w:val="left" w:pos="-360"/>
                <w:tab w:val="left" w:pos="0"/>
                <w:tab w:val="left" w:pos="840"/>
                <w:tab w:val="left" w:pos="900"/>
              </w:tabs>
              <w:autoSpaceDE w:val="0"/>
              <w:autoSpaceDN w:val="0"/>
              <w:snapToGrid w:val="0"/>
              <w:spacing w:line="400" w:lineRule="exact"/>
              <w:textAlignment w:val="bottom"/>
              <w:rPr>
                <w:rFonts w:ascii="宋体" w:hAnsi="宋体"/>
                <w:sz w:val="24"/>
              </w:rPr>
            </w:pPr>
            <w:r>
              <w:rPr>
                <w:rFonts w:hint="eastAsia" w:ascii="宋体" w:hAnsi="宋体"/>
                <w:sz w:val="24"/>
              </w:rPr>
              <w:t>该包核心产品为高效液相色谱质谱联用仪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Merge w:val="continue"/>
          </w:tcPr>
          <w:p>
            <w:pPr>
              <w:widowControl/>
              <w:tabs>
                <w:tab w:val="left" w:pos="-360"/>
              </w:tabs>
              <w:autoSpaceDE w:val="0"/>
              <w:autoSpaceDN w:val="0"/>
              <w:snapToGrid w:val="0"/>
              <w:spacing w:before="156" w:beforeLines="50" w:line="360" w:lineRule="auto"/>
              <w:textAlignment w:val="bottom"/>
              <w:rPr>
                <w:rFonts w:ascii="宋体" w:hAnsi="宋体"/>
                <w:sz w:val="24"/>
              </w:rPr>
            </w:pPr>
          </w:p>
        </w:tc>
        <w:tc>
          <w:tcPr>
            <w:tcW w:w="650" w:type="dxa"/>
            <w:vMerge w:val="continue"/>
          </w:tcPr>
          <w:p>
            <w:pPr>
              <w:widowControl/>
              <w:tabs>
                <w:tab w:val="left" w:pos="-360"/>
              </w:tabs>
              <w:autoSpaceDE w:val="0"/>
              <w:autoSpaceDN w:val="0"/>
              <w:snapToGrid w:val="0"/>
              <w:spacing w:before="156" w:beforeLines="50" w:line="360" w:lineRule="auto"/>
              <w:textAlignment w:val="bottom"/>
              <w:rPr>
                <w:rFonts w:ascii="宋体" w:hAnsi="宋体"/>
                <w:sz w:val="24"/>
              </w:rPr>
            </w:pPr>
          </w:p>
        </w:tc>
        <w:tc>
          <w:tcPr>
            <w:tcW w:w="848" w:type="dxa"/>
          </w:tcPr>
          <w:p>
            <w:pPr>
              <w:widowControl/>
              <w:tabs>
                <w:tab w:val="left" w:pos="-360"/>
                <w:tab w:val="left" w:pos="0"/>
                <w:tab w:val="left" w:pos="840"/>
                <w:tab w:val="left" w:pos="900"/>
              </w:tabs>
              <w:autoSpaceDE w:val="0"/>
              <w:autoSpaceDN w:val="0"/>
              <w:snapToGrid w:val="0"/>
              <w:spacing w:line="400" w:lineRule="exact"/>
              <w:jc w:val="center"/>
              <w:textAlignment w:val="bottom"/>
              <w:rPr>
                <w:rFonts w:ascii="宋体" w:hAnsi="宋体"/>
                <w:sz w:val="24"/>
              </w:rPr>
            </w:pPr>
            <w:r>
              <w:rPr>
                <w:rFonts w:hint="eastAsia" w:ascii="宋体" w:hAnsi="宋体"/>
                <w:sz w:val="24"/>
              </w:rPr>
              <w:t>2</w:t>
            </w:r>
          </w:p>
        </w:tc>
        <w:tc>
          <w:tcPr>
            <w:tcW w:w="1592" w:type="dxa"/>
            <w:vAlign w:val="center"/>
          </w:tcPr>
          <w:p>
            <w:pPr>
              <w:jc w:val="left"/>
              <w:rPr>
                <w:rFonts w:ascii="宋体" w:hAnsi="宋体"/>
                <w:sz w:val="24"/>
              </w:rPr>
            </w:pPr>
            <w:r>
              <w:rPr>
                <w:rFonts w:hint="eastAsia" w:ascii="宋体" w:hAnsi="宋体"/>
                <w:sz w:val="24"/>
              </w:rPr>
              <w:t>高效液相色谱仪</w:t>
            </w:r>
          </w:p>
        </w:tc>
        <w:tc>
          <w:tcPr>
            <w:tcW w:w="883" w:type="dxa"/>
            <w:vAlign w:val="center"/>
          </w:tcPr>
          <w:p>
            <w:pPr>
              <w:jc w:val="center"/>
              <w:rPr>
                <w:rFonts w:ascii="宋体" w:hAnsi="宋体"/>
                <w:sz w:val="24"/>
              </w:rPr>
            </w:pPr>
            <w:r>
              <w:rPr>
                <w:rFonts w:hint="eastAsia" w:ascii="宋体" w:hAnsi="宋体"/>
                <w:sz w:val="24"/>
              </w:rPr>
              <w:t>3</w:t>
            </w:r>
          </w:p>
        </w:tc>
        <w:tc>
          <w:tcPr>
            <w:tcW w:w="1436" w:type="dxa"/>
          </w:tcPr>
          <w:p>
            <w:pPr>
              <w:jc w:val="center"/>
              <w:rPr>
                <w:rFonts w:ascii="宋体" w:hAnsi="宋体"/>
                <w:sz w:val="24"/>
              </w:rPr>
            </w:pPr>
            <w:r>
              <w:rPr>
                <w:rFonts w:hint="eastAsia" w:ascii="宋体" w:hAnsi="宋体"/>
                <w:sz w:val="24"/>
              </w:rPr>
              <w:t>99</w:t>
            </w:r>
          </w:p>
        </w:tc>
        <w:tc>
          <w:tcPr>
            <w:tcW w:w="755" w:type="dxa"/>
          </w:tcPr>
          <w:p>
            <w:pPr>
              <w:widowControl/>
              <w:tabs>
                <w:tab w:val="left" w:pos="-360"/>
                <w:tab w:val="left" w:pos="0"/>
                <w:tab w:val="left" w:pos="840"/>
                <w:tab w:val="left" w:pos="900"/>
              </w:tabs>
              <w:autoSpaceDE w:val="0"/>
              <w:autoSpaceDN w:val="0"/>
              <w:snapToGrid w:val="0"/>
              <w:spacing w:line="400" w:lineRule="exact"/>
              <w:jc w:val="center"/>
              <w:textAlignment w:val="bottom"/>
              <w:rPr>
                <w:rFonts w:ascii="宋体" w:hAnsi="宋体"/>
                <w:sz w:val="24"/>
              </w:rPr>
            </w:pPr>
            <w:r>
              <w:rPr>
                <w:rFonts w:hint="eastAsia" w:ascii="宋体" w:hAnsi="宋体"/>
                <w:sz w:val="24"/>
              </w:rPr>
              <w:t>是</w:t>
            </w:r>
          </w:p>
        </w:tc>
        <w:tc>
          <w:tcPr>
            <w:tcW w:w="711" w:type="dxa"/>
            <w:vMerge w:val="continue"/>
          </w:tcPr>
          <w:p>
            <w:pPr>
              <w:widowControl/>
              <w:tabs>
                <w:tab w:val="left" w:pos="-360"/>
              </w:tabs>
              <w:autoSpaceDE w:val="0"/>
              <w:autoSpaceDN w:val="0"/>
              <w:snapToGrid w:val="0"/>
              <w:spacing w:before="156" w:beforeLines="50" w:line="360" w:lineRule="auto"/>
              <w:textAlignment w:val="bottom"/>
              <w:rPr>
                <w:rFonts w:ascii="宋体" w:hAnsi="宋体"/>
                <w:sz w:val="24"/>
              </w:rPr>
            </w:pPr>
          </w:p>
        </w:tc>
        <w:tc>
          <w:tcPr>
            <w:tcW w:w="718" w:type="dxa"/>
            <w:vMerge w:val="continue"/>
          </w:tcPr>
          <w:p>
            <w:pPr>
              <w:widowControl/>
              <w:tabs>
                <w:tab w:val="left" w:pos="-360"/>
              </w:tabs>
              <w:autoSpaceDE w:val="0"/>
              <w:autoSpaceDN w:val="0"/>
              <w:snapToGrid w:val="0"/>
              <w:spacing w:before="156" w:beforeLines="50" w:line="360" w:lineRule="auto"/>
              <w:textAlignment w:val="bottom"/>
              <w:rPr>
                <w:rFonts w:ascii="宋体" w:hAnsi="宋体"/>
                <w:sz w:val="24"/>
              </w:rPr>
            </w:pPr>
          </w:p>
        </w:tc>
        <w:tc>
          <w:tcPr>
            <w:tcW w:w="944" w:type="dxa"/>
            <w:vMerge w:val="continue"/>
          </w:tcPr>
          <w:p>
            <w:pPr>
              <w:widowControl/>
              <w:tabs>
                <w:tab w:val="left" w:pos="-360"/>
              </w:tabs>
              <w:autoSpaceDE w:val="0"/>
              <w:autoSpaceDN w:val="0"/>
              <w:snapToGrid w:val="0"/>
              <w:spacing w:before="156" w:beforeLines="50" w:line="360" w:lineRule="auto"/>
              <w:textAlignment w:val="bottom"/>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Merge w:val="continue"/>
          </w:tcPr>
          <w:p>
            <w:pPr>
              <w:widowControl/>
              <w:tabs>
                <w:tab w:val="left" w:pos="-360"/>
              </w:tabs>
              <w:autoSpaceDE w:val="0"/>
              <w:autoSpaceDN w:val="0"/>
              <w:snapToGrid w:val="0"/>
              <w:spacing w:before="156" w:beforeLines="50" w:line="360" w:lineRule="auto"/>
              <w:textAlignment w:val="bottom"/>
              <w:rPr>
                <w:rFonts w:ascii="宋体" w:hAnsi="宋体"/>
                <w:sz w:val="24"/>
              </w:rPr>
            </w:pPr>
          </w:p>
        </w:tc>
        <w:tc>
          <w:tcPr>
            <w:tcW w:w="650" w:type="dxa"/>
            <w:vMerge w:val="continue"/>
          </w:tcPr>
          <w:p>
            <w:pPr>
              <w:widowControl/>
              <w:tabs>
                <w:tab w:val="left" w:pos="-360"/>
              </w:tabs>
              <w:autoSpaceDE w:val="0"/>
              <w:autoSpaceDN w:val="0"/>
              <w:snapToGrid w:val="0"/>
              <w:spacing w:before="156" w:beforeLines="50" w:line="360" w:lineRule="auto"/>
              <w:textAlignment w:val="bottom"/>
              <w:rPr>
                <w:rFonts w:ascii="宋体" w:hAnsi="宋体"/>
                <w:sz w:val="24"/>
              </w:rPr>
            </w:pPr>
          </w:p>
        </w:tc>
        <w:tc>
          <w:tcPr>
            <w:tcW w:w="848" w:type="dxa"/>
          </w:tcPr>
          <w:p>
            <w:pPr>
              <w:widowControl/>
              <w:tabs>
                <w:tab w:val="left" w:pos="-360"/>
                <w:tab w:val="left" w:pos="0"/>
                <w:tab w:val="left" w:pos="840"/>
                <w:tab w:val="left" w:pos="900"/>
              </w:tabs>
              <w:autoSpaceDE w:val="0"/>
              <w:autoSpaceDN w:val="0"/>
              <w:snapToGrid w:val="0"/>
              <w:spacing w:line="400" w:lineRule="exact"/>
              <w:jc w:val="center"/>
              <w:textAlignment w:val="bottom"/>
              <w:rPr>
                <w:rFonts w:ascii="宋体" w:hAnsi="宋体"/>
                <w:sz w:val="24"/>
              </w:rPr>
            </w:pPr>
            <w:r>
              <w:rPr>
                <w:rFonts w:hint="eastAsia" w:ascii="宋体" w:hAnsi="宋体"/>
                <w:sz w:val="24"/>
              </w:rPr>
              <w:t>3</w:t>
            </w:r>
          </w:p>
        </w:tc>
        <w:tc>
          <w:tcPr>
            <w:tcW w:w="1592" w:type="dxa"/>
            <w:vAlign w:val="center"/>
          </w:tcPr>
          <w:p>
            <w:pPr>
              <w:jc w:val="left"/>
              <w:rPr>
                <w:rFonts w:ascii="宋体" w:hAnsi="宋体"/>
                <w:sz w:val="24"/>
              </w:rPr>
            </w:pPr>
            <w:r>
              <w:rPr>
                <w:rFonts w:hint="eastAsia" w:ascii="宋体" w:hAnsi="宋体"/>
                <w:sz w:val="24"/>
              </w:rPr>
              <w:t>气相色谱仪</w:t>
            </w:r>
          </w:p>
        </w:tc>
        <w:tc>
          <w:tcPr>
            <w:tcW w:w="883" w:type="dxa"/>
            <w:vAlign w:val="center"/>
          </w:tcPr>
          <w:p>
            <w:pPr>
              <w:jc w:val="center"/>
              <w:rPr>
                <w:rFonts w:ascii="宋体" w:hAnsi="宋体"/>
                <w:sz w:val="24"/>
              </w:rPr>
            </w:pPr>
            <w:r>
              <w:rPr>
                <w:rFonts w:hint="eastAsia" w:ascii="宋体" w:hAnsi="宋体"/>
                <w:sz w:val="24"/>
              </w:rPr>
              <w:t>1</w:t>
            </w:r>
          </w:p>
        </w:tc>
        <w:tc>
          <w:tcPr>
            <w:tcW w:w="1436" w:type="dxa"/>
            <w:vAlign w:val="center"/>
          </w:tcPr>
          <w:p>
            <w:pPr>
              <w:jc w:val="center"/>
              <w:rPr>
                <w:rFonts w:ascii="宋体" w:hAnsi="宋体"/>
                <w:sz w:val="24"/>
              </w:rPr>
            </w:pPr>
            <w:r>
              <w:rPr>
                <w:rFonts w:hint="eastAsia" w:ascii="宋体" w:hAnsi="宋体"/>
                <w:sz w:val="24"/>
              </w:rPr>
              <w:t>30</w:t>
            </w:r>
          </w:p>
        </w:tc>
        <w:tc>
          <w:tcPr>
            <w:tcW w:w="755" w:type="dxa"/>
          </w:tcPr>
          <w:p>
            <w:pPr>
              <w:widowControl/>
              <w:tabs>
                <w:tab w:val="left" w:pos="-360"/>
                <w:tab w:val="left" w:pos="0"/>
                <w:tab w:val="left" w:pos="840"/>
                <w:tab w:val="left" w:pos="900"/>
              </w:tabs>
              <w:autoSpaceDE w:val="0"/>
              <w:autoSpaceDN w:val="0"/>
              <w:snapToGrid w:val="0"/>
              <w:spacing w:line="400" w:lineRule="exact"/>
              <w:jc w:val="center"/>
              <w:textAlignment w:val="bottom"/>
              <w:rPr>
                <w:rFonts w:ascii="宋体" w:hAnsi="宋体"/>
                <w:sz w:val="24"/>
              </w:rPr>
            </w:pPr>
            <w:r>
              <w:rPr>
                <w:rFonts w:hint="eastAsia" w:ascii="宋体" w:hAnsi="宋体"/>
                <w:sz w:val="24"/>
              </w:rPr>
              <w:t>是</w:t>
            </w:r>
          </w:p>
        </w:tc>
        <w:tc>
          <w:tcPr>
            <w:tcW w:w="711" w:type="dxa"/>
            <w:vMerge w:val="continue"/>
          </w:tcPr>
          <w:p>
            <w:pPr>
              <w:widowControl/>
              <w:tabs>
                <w:tab w:val="left" w:pos="-360"/>
              </w:tabs>
              <w:autoSpaceDE w:val="0"/>
              <w:autoSpaceDN w:val="0"/>
              <w:snapToGrid w:val="0"/>
              <w:spacing w:before="156" w:beforeLines="50" w:line="360" w:lineRule="auto"/>
              <w:textAlignment w:val="bottom"/>
              <w:rPr>
                <w:rFonts w:ascii="宋体" w:hAnsi="宋体"/>
                <w:sz w:val="24"/>
              </w:rPr>
            </w:pPr>
          </w:p>
        </w:tc>
        <w:tc>
          <w:tcPr>
            <w:tcW w:w="718" w:type="dxa"/>
            <w:vMerge w:val="continue"/>
          </w:tcPr>
          <w:p>
            <w:pPr>
              <w:widowControl/>
              <w:tabs>
                <w:tab w:val="left" w:pos="-360"/>
              </w:tabs>
              <w:autoSpaceDE w:val="0"/>
              <w:autoSpaceDN w:val="0"/>
              <w:snapToGrid w:val="0"/>
              <w:spacing w:before="156" w:beforeLines="50" w:line="360" w:lineRule="auto"/>
              <w:textAlignment w:val="bottom"/>
              <w:rPr>
                <w:rFonts w:ascii="宋体" w:hAnsi="宋体"/>
                <w:sz w:val="24"/>
              </w:rPr>
            </w:pPr>
          </w:p>
        </w:tc>
        <w:tc>
          <w:tcPr>
            <w:tcW w:w="944" w:type="dxa"/>
            <w:vMerge w:val="continue"/>
          </w:tcPr>
          <w:p>
            <w:pPr>
              <w:widowControl/>
              <w:tabs>
                <w:tab w:val="left" w:pos="-360"/>
              </w:tabs>
              <w:autoSpaceDE w:val="0"/>
              <w:autoSpaceDN w:val="0"/>
              <w:snapToGrid w:val="0"/>
              <w:spacing w:before="156" w:beforeLines="50" w:line="360" w:lineRule="auto"/>
              <w:textAlignment w:val="bottom"/>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Merge w:val="continue"/>
          </w:tcPr>
          <w:p>
            <w:pPr>
              <w:widowControl/>
              <w:tabs>
                <w:tab w:val="left" w:pos="-360"/>
              </w:tabs>
              <w:autoSpaceDE w:val="0"/>
              <w:autoSpaceDN w:val="0"/>
              <w:snapToGrid w:val="0"/>
              <w:spacing w:before="156" w:beforeLines="50" w:line="360" w:lineRule="auto"/>
              <w:textAlignment w:val="bottom"/>
              <w:rPr>
                <w:rFonts w:ascii="宋体" w:hAnsi="宋体"/>
                <w:sz w:val="24"/>
              </w:rPr>
            </w:pPr>
          </w:p>
        </w:tc>
        <w:tc>
          <w:tcPr>
            <w:tcW w:w="650" w:type="dxa"/>
            <w:vMerge w:val="continue"/>
          </w:tcPr>
          <w:p>
            <w:pPr>
              <w:widowControl/>
              <w:tabs>
                <w:tab w:val="left" w:pos="-360"/>
              </w:tabs>
              <w:autoSpaceDE w:val="0"/>
              <w:autoSpaceDN w:val="0"/>
              <w:snapToGrid w:val="0"/>
              <w:spacing w:before="156" w:beforeLines="50" w:line="360" w:lineRule="auto"/>
              <w:textAlignment w:val="bottom"/>
              <w:rPr>
                <w:rFonts w:ascii="宋体" w:hAnsi="宋体"/>
                <w:sz w:val="24"/>
              </w:rPr>
            </w:pPr>
          </w:p>
        </w:tc>
        <w:tc>
          <w:tcPr>
            <w:tcW w:w="848" w:type="dxa"/>
          </w:tcPr>
          <w:p>
            <w:pPr>
              <w:widowControl/>
              <w:tabs>
                <w:tab w:val="left" w:pos="-360"/>
                <w:tab w:val="left" w:pos="0"/>
                <w:tab w:val="left" w:pos="840"/>
                <w:tab w:val="left" w:pos="900"/>
              </w:tabs>
              <w:autoSpaceDE w:val="0"/>
              <w:autoSpaceDN w:val="0"/>
              <w:snapToGrid w:val="0"/>
              <w:spacing w:line="400" w:lineRule="exact"/>
              <w:jc w:val="center"/>
              <w:textAlignment w:val="bottom"/>
              <w:rPr>
                <w:rFonts w:ascii="宋体" w:hAnsi="宋体"/>
                <w:sz w:val="24"/>
              </w:rPr>
            </w:pPr>
            <w:r>
              <w:rPr>
                <w:rFonts w:hint="eastAsia" w:ascii="宋体" w:hAnsi="宋体"/>
                <w:sz w:val="24"/>
              </w:rPr>
              <w:t>4</w:t>
            </w:r>
          </w:p>
        </w:tc>
        <w:tc>
          <w:tcPr>
            <w:tcW w:w="1592" w:type="dxa"/>
            <w:vAlign w:val="center"/>
          </w:tcPr>
          <w:p>
            <w:pPr>
              <w:jc w:val="left"/>
              <w:rPr>
                <w:rFonts w:ascii="宋体" w:hAnsi="宋体"/>
                <w:sz w:val="24"/>
              </w:rPr>
            </w:pPr>
            <w:r>
              <w:rPr>
                <w:rFonts w:hint="eastAsia" w:ascii="宋体" w:hAnsi="宋体"/>
                <w:sz w:val="24"/>
              </w:rPr>
              <w:t>气质质联用仪</w:t>
            </w:r>
          </w:p>
        </w:tc>
        <w:tc>
          <w:tcPr>
            <w:tcW w:w="883" w:type="dxa"/>
            <w:vAlign w:val="center"/>
          </w:tcPr>
          <w:p>
            <w:pPr>
              <w:jc w:val="center"/>
              <w:rPr>
                <w:rFonts w:ascii="宋体" w:hAnsi="宋体"/>
                <w:sz w:val="24"/>
              </w:rPr>
            </w:pPr>
            <w:r>
              <w:rPr>
                <w:rFonts w:hint="eastAsia" w:ascii="宋体" w:hAnsi="宋体"/>
                <w:sz w:val="24"/>
              </w:rPr>
              <w:t>1</w:t>
            </w:r>
          </w:p>
        </w:tc>
        <w:tc>
          <w:tcPr>
            <w:tcW w:w="1436" w:type="dxa"/>
            <w:vAlign w:val="center"/>
          </w:tcPr>
          <w:p>
            <w:pPr>
              <w:jc w:val="center"/>
              <w:rPr>
                <w:rFonts w:ascii="宋体" w:hAnsi="宋体"/>
                <w:sz w:val="24"/>
              </w:rPr>
            </w:pPr>
            <w:r>
              <w:rPr>
                <w:rFonts w:hint="eastAsia" w:ascii="宋体" w:hAnsi="宋体"/>
                <w:sz w:val="24"/>
              </w:rPr>
              <w:t>119</w:t>
            </w:r>
          </w:p>
        </w:tc>
        <w:tc>
          <w:tcPr>
            <w:tcW w:w="755" w:type="dxa"/>
          </w:tcPr>
          <w:p>
            <w:pPr>
              <w:widowControl/>
              <w:tabs>
                <w:tab w:val="left" w:pos="-360"/>
                <w:tab w:val="left" w:pos="0"/>
                <w:tab w:val="left" w:pos="840"/>
                <w:tab w:val="left" w:pos="900"/>
              </w:tabs>
              <w:autoSpaceDE w:val="0"/>
              <w:autoSpaceDN w:val="0"/>
              <w:snapToGrid w:val="0"/>
              <w:spacing w:line="400" w:lineRule="exact"/>
              <w:jc w:val="center"/>
              <w:textAlignment w:val="bottom"/>
              <w:rPr>
                <w:rFonts w:ascii="宋体" w:hAnsi="宋体"/>
                <w:sz w:val="24"/>
              </w:rPr>
            </w:pPr>
            <w:r>
              <w:rPr>
                <w:rFonts w:hint="eastAsia" w:ascii="宋体" w:hAnsi="宋体"/>
                <w:sz w:val="24"/>
              </w:rPr>
              <w:t>是</w:t>
            </w:r>
          </w:p>
        </w:tc>
        <w:tc>
          <w:tcPr>
            <w:tcW w:w="711" w:type="dxa"/>
            <w:vMerge w:val="continue"/>
          </w:tcPr>
          <w:p>
            <w:pPr>
              <w:widowControl/>
              <w:tabs>
                <w:tab w:val="left" w:pos="-360"/>
              </w:tabs>
              <w:autoSpaceDE w:val="0"/>
              <w:autoSpaceDN w:val="0"/>
              <w:snapToGrid w:val="0"/>
              <w:spacing w:before="156" w:beforeLines="50" w:line="360" w:lineRule="auto"/>
              <w:textAlignment w:val="bottom"/>
              <w:rPr>
                <w:rFonts w:ascii="宋体" w:hAnsi="宋体"/>
                <w:sz w:val="24"/>
              </w:rPr>
            </w:pPr>
          </w:p>
        </w:tc>
        <w:tc>
          <w:tcPr>
            <w:tcW w:w="718" w:type="dxa"/>
            <w:vMerge w:val="continue"/>
          </w:tcPr>
          <w:p>
            <w:pPr>
              <w:widowControl/>
              <w:tabs>
                <w:tab w:val="left" w:pos="-360"/>
              </w:tabs>
              <w:autoSpaceDE w:val="0"/>
              <w:autoSpaceDN w:val="0"/>
              <w:snapToGrid w:val="0"/>
              <w:spacing w:before="156" w:beforeLines="50" w:line="360" w:lineRule="auto"/>
              <w:textAlignment w:val="bottom"/>
              <w:rPr>
                <w:rFonts w:ascii="宋体" w:hAnsi="宋体"/>
                <w:sz w:val="24"/>
              </w:rPr>
            </w:pPr>
          </w:p>
        </w:tc>
        <w:tc>
          <w:tcPr>
            <w:tcW w:w="944" w:type="dxa"/>
            <w:vMerge w:val="continue"/>
          </w:tcPr>
          <w:p>
            <w:pPr>
              <w:widowControl/>
              <w:tabs>
                <w:tab w:val="left" w:pos="-360"/>
              </w:tabs>
              <w:autoSpaceDE w:val="0"/>
              <w:autoSpaceDN w:val="0"/>
              <w:snapToGrid w:val="0"/>
              <w:spacing w:before="156" w:beforeLines="50" w:line="360" w:lineRule="auto"/>
              <w:textAlignment w:val="bottom"/>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Merge w:val="continue"/>
            <w:shd w:val="clear" w:color="auto" w:fill="auto"/>
          </w:tcPr>
          <w:p>
            <w:pPr>
              <w:widowControl/>
              <w:tabs>
                <w:tab w:val="left" w:pos="-360"/>
              </w:tabs>
              <w:autoSpaceDE w:val="0"/>
              <w:autoSpaceDN w:val="0"/>
              <w:snapToGrid w:val="0"/>
              <w:spacing w:before="156" w:beforeLines="50" w:line="360" w:lineRule="auto"/>
              <w:textAlignment w:val="bottom"/>
              <w:rPr>
                <w:rFonts w:ascii="宋体" w:hAnsi="宋体"/>
                <w:sz w:val="24"/>
              </w:rPr>
            </w:pPr>
          </w:p>
        </w:tc>
        <w:tc>
          <w:tcPr>
            <w:tcW w:w="650" w:type="dxa"/>
            <w:vMerge w:val="continue"/>
            <w:shd w:val="clear" w:color="auto" w:fill="auto"/>
          </w:tcPr>
          <w:p>
            <w:pPr>
              <w:widowControl/>
              <w:tabs>
                <w:tab w:val="left" w:pos="-360"/>
              </w:tabs>
              <w:autoSpaceDE w:val="0"/>
              <w:autoSpaceDN w:val="0"/>
              <w:snapToGrid w:val="0"/>
              <w:spacing w:before="156" w:beforeLines="50" w:line="360" w:lineRule="auto"/>
              <w:textAlignment w:val="bottom"/>
              <w:rPr>
                <w:rFonts w:ascii="宋体" w:hAnsi="宋体"/>
                <w:sz w:val="24"/>
              </w:rPr>
            </w:pPr>
          </w:p>
        </w:tc>
        <w:tc>
          <w:tcPr>
            <w:tcW w:w="2440" w:type="dxa"/>
            <w:gridSpan w:val="2"/>
            <w:shd w:val="clear" w:color="auto" w:fill="8DB3E2"/>
          </w:tcPr>
          <w:p>
            <w:pPr>
              <w:widowControl/>
              <w:tabs>
                <w:tab w:val="left" w:pos="-360"/>
              </w:tabs>
              <w:autoSpaceDE w:val="0"/>
              <w:autoSpaceDN w:val="0"/>
              <w:snapToGrid w:val="0"/>
              <w:spacing w:before="156" w:beforeLines="50" w:line="360" w:lineRule="auto"/>
              <w:textAlignment w:val="bottom"/>
              <w:rPr>
                <w:rFonts w:ascii="宋体" w:hAnsi="宋体"/>
                <w:sz w:val="24"/>
              </w:rPr>
            </w:pPr>
            <w:r>
              <w:rPr>
                <w:rFonts w:hint="eastAsia" w:ascii="宋体" w:hAnsi="宋体"/>
                <w:sz w:val="24"/>
              </w:rPr>
              <w:t>合计</w:t>
            </w:r>
          </w:p>
        </w:tc>
        <w:tc>
          <w:tcPr>
            <w:tcW w:w="883" w:type="dxa"/>
            <w:shd w:val="clear" w:color="auto" w:fill="8DB3E2"/>
          </w:tcPr>
          <w:p>
            <w:pPr>
              <w:widowControl/>
              <w:tabs>
                <w:tab w:val="left" w:pos="-360"/>
              </w:tabs>
              <w:autoSpaceDE w:val="0"/>
              <w:autoSpaceDN w:val="0"/>
              <w:snapToGrid w:val="0"/>
              <w:spacing w:before="156" w:beforeLines="50" w:line="360" w:lineRule="auto"/>
              <w:jc w:val="center"/>
              <w:textAlignment w:val="bottom"/>
              <w:rPr>
                <w:rFonts w:ascii="宋体" w:hAnsi="宋体"/>
                <w:sz w:val="24"/>
              </w:rPr>
            </w:pPr>
            <w:r>
              <w:rPr>
                <w:rFonts w:hint="eastAsia" w:ascii="宋体" w:hAnsi="宋体"/>
                <w:sz w:val="24"/>
              </w:rPr>
              <w:t>6</w:t>
            </w:r>
          </w:p>
        </w:tc>
        <w:tc>
          <w:tcPr>
            <w:tcW w:w="1436" w:type="dxa"/>
            <w:shd w:val="clear" w:color="auto" w:fill="8DB3E2"/>
          </w:tcPr>
          <w:p>
            <w:pPr>
              <w:widowControl/>
              <w:tabs>
                <w:tab w:val="left" w:pos="-360"/>
              </w:tabs>
              <w:autoSpaceDE w:val="0"/>
              <w:autoSpaceDN w:val="0"/>
              <w:snapToGrid w:val="0"/>
              <w:spacing w:before="156" w:beforeLines="50" w:line="360" w:lineRule="auto"/>
              <w:jc w:val="center"/>
              <w:textAlignment w:val="bottom"/>
              <w:rPr>
                <w:rFonts w:ascii="宋体" w:hAnsi="宋体"/>
                <w:sz w:val="24"/>
              </w:rPr>
            </w:pPr>
            <w:r>
              <w:rPr>
                <w:rFonts w:hint="eastAsia" w:ascii="宋体" w:hAnsi="宋体"/>
                <w:sz w:val="24"/>
              </w:rPr>
              <w:t>498</w:t>
            </w:r>
          </w:p>
        </w:tc>
        <w:tc>
          <w:tcPr>
            <w:tcW w:w="755" w:type="dxa"/>
            <w:shd w:val="clear" w:color="auto" w:fill="8DB3E2"/>
          </w:tcPr>
          <w:p>
            <w:pPr>
              <w:widowControl/>
              <w:tabs>
                <w:tab w:val="left" w:pos="-360"/>
              </w:tabs>
              <w:autoSpaceDE w:val="0"/>
              <w:autoSpaceDN w:val="0"/>
              <w:snapToGrid w:val="0"/>
              <w:spacing w:before="156" w:beforeLines="50" w:line="360" w:lineRule="auto"/>
              <w:textAlignment w:val="bottom"/>
              <w:rPr>
                <w:rFonts w:ascii="宋体" w:hAnsi="宋体"/>
                <w:sz w:val="24"/>
              </w:rPr>
            </w:pPr>
          </w:p>
        </w:tc>
        <w:tc>
          <w:tcPr>
            <w:tcW w:w="711" w:type="dxa"/>
            <w:shd w:val="clear" w:color="auto" w:fill="8DB3E2"/>
          </w:tcPr>
          <w:p>
            <w:pPr>
              <w:widowControl/>
              <w:tabs>
                <w:tab w:val="left" w:pos="-360"/>
              </w:tabs>
              <w:autoSpaceDE w:val="0"/>
              <w:autoSpaceDN w:val="0"/>
              <w:snapToGrid w:val="0"/>
              <w:spacing w:before="156" w:beforeLines="50" w:line="360" w:lineRule="auto"/>
              <w:textAlignment w:val="bottom"/>
              <w:rPr>
                <w:rFonts w:ascii="宋体" w:hAnsi="宋体"/>
                <w:sz w:val="24"/>
              </w:rPr>
            </w:pPr>
          </w:p>
        </w:tc>
        <w:tc>
          <w:tcPr>
            <w:tcW w:w="718" w:type="dxa"/>
            <w:shd w:val="clear" w:color="auto" w:fill="8DB3E2"/>
          </w:tcPr>
          <w:p>
            <w:pPr>
              <w:widowControl/>
              <w:tabs>
                <w:tab w:val="left" w:pos="-360"/>
              </w:tabs>
              <w:autoSpaceDE w:val="0"/>
              <w:autoSpaceDN w:val="0"/>
              <w:snapToGrid w:val="0"/>
              <w:spacing w:before="156" w:beforeLines="50" w:line="360" w:lineRule="auto"/>
              <w:textAlignment w:val="bottom"/>
              <w:rPr>
                <w:rFonts w:ascii="宋体" w:hAnsi="宋体"/>
                <w:sz w:val="24"/>
              </w:rPr>
            </w:pPr>
          </w:p>
        </w:tc>
        <w:tc>
          <w:tcPr>
            <w:tcW w:w="944" w:type="dxa"/>
            <w:shd w:val="clear" w:color="auto" w:fill="8DB3E2"/>
          </w:tcPr>
          <w:p>
            <w:pPr>
              <w:widowControl/>
              <w:tabs>
                <w:tab w:val="left" w:pos="-360"/>
              </w:tabs>
              <w:autoSpaceDE w:val="0"/>
              <w:autoSpaceDN w:val="0"/>
              <w:snapToGrid w:val="0"/>
              <w:spacing w:before="156" w:beforeLines="50" w:line="360" w:lineRule="auto"/>
              <w:textAlignment w:val="bottom"/>
              <w:rPr>
                <w:rFonts w:ascii="宋体" w:hAnsi="宋体"/>
                <w:sz w:val="24"/>
              </w:rPr>
            </w:pPr>
          </w:p>
        </w:tc>
      </w:tr>
    </w:tbl>
    <w:p>
      <w:pPr>
        <w:spacing w:line="400" w:lineRule="exact"/>
        <w:rPr>
          <w:rFonts w:ascii="宋体" w:hAnsi="宋体"/>
          <w:sz w:val="24"/>
        </w:rPr>
      </w:pPr>
      <w:r>
        <w:rPr>
          <w:rFonts w:hint="eastAsia" w:ascii="宋体" w:hAnsi="宋体"/>
          <w:sz w:val="24"/>
        </w:rPr>
        <w:t>详细技术参数详见招标文件《第八部分 货物需求一览表及技术服务要求》。</w:t>
      </w:r>
    </w:p>
    <w:p>
      <w:pPr>
        <w:widowControl/>
        <w:rPr>
          <w:rFonts w:ascii="宋体" w:hAnsi="宋体"/>
          <w:sz w:val="24"/>
          <w:szCs w:val="24"/>
        </w:rPr>
      </w:pPr>
    </w:p>
    <w:p>
      <w:pPr>
        <w:numPr>
          <w:ilvl w:val="0"/>
          <w:numId w:val="1"/>
        </w:numPr>
        <w:spacing w:line="400" w:lineRule="exact"/>
        <w:rPr>
          <w:rFonts w:ascii="宋体" w:hAnsi="宋体"/>
          <w:sz w:val="24"/>
        </w:rPr>
      </w:pPr>
      <w:r>
        <w:rPr>
          <w:rFonts w:hint="eastAsia" w:ascii="宋体" w:hAnsi="宋体"/>
          <w:sz w:val="24"/>
        </w:rPr>
        <w:t>招标方式：公开招标</w:t>
      </w:r>
    </w:p>
    <w:p>
      <w:pPr>
        <w:numPr>
          <w:ilvl w:val="0"/>
          <w:numId w:val="1"/>
        </w:numPr>
        <w:spacing w:line="400" w:lineRule="exact"/>
        <w:rPr>
          <w:rFonts w:ascii="宋体" w:hAnsi="宋体"/>
          <w:sz w:val="24"/>
        </w:rPr>
      </w:pPr>
      <w:r>
        <w:rPr>
          <w:rFonts w:hint="eastAsia" w:ascii="宋体" w:hAnsi="宋体"/>
          <w:sz w:val="24"/>
        </w:rPr>
        <w:t>评标方法：综合评分法</w:t>
      </w:r>
    </w:p>
    <w:p>
      <w:pPr>
        <w:widowControl/>
        <w:numPr>
          <w:ilvl w:val="0"/>
          <w:numId w:val="1"/>
        </w:numPr>
        <w:tabs>
          <w:tab w:val="left" w:pos="-360"/>
        </w:tabs>
        <w:autoSpaceDE w:val="0"/>
        <w:autoSpaceDN w:val="0"/>
        <w:snapToGrid w:val="0"/>
        <w:spacing w:before="156" w:beforeLines="50" w:line="360" w:lineRule="auto"/>
        <w:textAlignment w:val="bottom"/>
        <w:rPr>
          <w:rFonts w:ascii="宋体" w:hAnsi="宋体"/>
          <w:sz w:val="24"/>
        </w:rPr>
      </w:pPr>
      <w:r>
        <w:rPr>
          <w:rFonts w:hint="eastAsia" w:ascii="宋体" w:hAnsi="宋体"/>
          <w:sz w:val="24"/>
          <w:szCs w:val="24"/>
        </w:rPr>
        <w:t>投标人须以包为单位对该包中的全部内容进行投标，不得拆分整包就单个设备进行投标，不完整的投标将被拒绝。</w:t>
      </w:r>
      <w:r>
        <w:rPr>
          <w:rFonts w:hint="eastAsia" w:ascii="宋体" w:hAnsi="宋体"/>
          <w:b/>
          <w:color w:val="000000"/>
          <w:sz w:val="24"/>
          <w:szCs w:val="24"/>
        </w:rPr>
        <w:t>评标、授标以包为单位。</w:t>
      </w:r>
    </w:p>
    <w:p>
      <w:pPr>
        <w:widowControl/>
        <w:tabs>
          <w:tab w:val="left" w:pos="-360"/>
        </w:tabs>
        <w:autoSpaceDE w:val="0"/>
        <w:autoSpaceDN w:val="0"/>
        <w:snapToGrid w:val="0"/>
        <w:spacing w:before="156" w:beforeLines="50" w:line="360" w:lineRule="auto"/>
        <w:textAlignment w:val="bottom"/>
        <w:rPr>
          <w:rFonts w:ascii="宋体" w:hAnsi="宋体"/>
          <w:sz w:val="24"/>
        </w:rPr>
      </w:pPr>
      <w:r>
        <w:rPr>
          <w:rFonts w:hint="eastAsia" w:ascii="宋体" w:hAnsi="宋体"/>
          <w:b/>
          <w:sz w:val="24"/>
          <w:szCs w:val="24"/>
        </w:rPr>
        <w:t>7. 合格的投标人资格条件：</w:t>
      </w:r>
    </w:p>
    <w:p>
      <w:pPr>
        <w:numPr>
          <w:ilvl w:val="2"/>
          <w:numId w:val="2"/>
        </w:numPr>
        <w:tabs>
          <w:tab w:val="left" w:pos="1050"/>
          <w:tab w:val="left" w:pos="1260"/>
          <w:tab w:val="clear" w:pos="840"/>
        </w:tabs>
        <w:spacing w:before="156" w:beforeLines="50" w:line="360" w:lineRule="exact"/>
        <w:ind w:left="1050" w:hanging="735"/>
        <w:rPr>
          <w:rFonts w:ascii="宋体" w:hAnsi="宋体"/>
          <w:color w:val="000000"/>
          <w:sz w:val="24"/>
          <w:szCs w:val="24"/>
        </w:rPr>
      </w:pPr>
      <w:r>
        <w:rPr>
          <w:rFonts w:ascii="宋体" w:hAnsi="宋体"/>
          <w:color w:val="000000"/>
          <w:sz w:val="24"/>
          <w:szCs w:val="24"/>
        </w:rPr>
        <w:t>在中华人民共和国境内注册，具有独立承担民事责任的能力和经营许可，向采购人提供货物和服务的法人、其他组织或自然人。</w:t>
      </w:r>
    </w:p>
    <w:p>
      <w:pPr>
        <w:numPr>
          <w:ilvl w:val="2"/>
          <w:numId w:val="2"/>
        </w:numPr>
        <w:tabs>
          <w:tab w:val="left" w:pos="1050"/>
          <w:tab w:val="left" w:pos="1260"/>
          <w:tab w:val="clear" w:pos="840"/>
        </w:tabs>
        <w:spacing w:before="156" w:beforeLines="50" w:line="360" w:lineRule="exact"/>
        <w:ind w:left="1050" w:hanging="735"/>
        <w:rPr>
          <w:rFonts w:ascii="宋体" w:hAnsi="宋体"/>
          <w:color w:val="000000"/>
          <w:sz w:val="24"/>
          <w:szCs w:val="24"/>
        </w:rPr>
      </w:pPr>
      <w:r>
        <w:rPr>
          <w:rFonts w:ascii="宋体" w:hAnsi="宋体"/>
          <w:color w:val="000000"/>
          <w:sz w:val="24"/>
          <w:szCs w:val="24"/>
        </w:rPr>
        <w:t>具有良好的商业信誉和健全的财务会计制度。</w:t>
      </w:r>
    </w:p>
    <w:p>
      <w:pPr>
        <w:numPr>
          <w:ilvl w:val="2"/>
          <w:numId w:val="2"/>
        </w:numPr>
        <w:tabs>
          <w:tab w:val="left" w:pos="1050"/>
          <w:tab w:val="left" w:pos="1260"/>
          <w:tab w:val="clear" w:pos="840"/>
        </w:tabs>
        <w:spacing w:before="156" w:beforeLines="50" w:line="360" w:lineRule="exact"/>
        <w:ind w:left="1050" w:hanging="735"/>
        <w:rPr>
          <w:rFonts w:ascii="宋体" w:hAnsi="宋体"/>
          <w:color w:val="000000"/>
          <w:sz w:val="24"/>
          <w:szCs w:val="24"/>
        </w:rPr>
      </w:pPr>
      <w:r>
        <w:rPr>
          <w:rFonts w:ascii="宋体" w:hAnsi="宋体"/>
          <w:color w:val="000000"/>
          <w:sz w:val="24"/>
          <w:szCs w:val="24"/>
        </w:rPr>
        <w:t>具有履行合同所必需的设备和专业技术能力。</w:t>
      </w:r>
    </w:p>
    <w:p>
      <w:pPr>
        <w:numPr>
          <w:ilvl w:val="2"/>
          <w:numId w:val="2"/>
        </w:numPr>
        <w:tabs>
          <w:tab w:val="left" w:pos="1050"/>
          <w:tab w:val="left" w:pos="1260"/>
          <w:tab w:val="clear" w:pos="840"/>
        </w:tabs>
        <w:spacing w:before="156" w:beforeLines="50" w:line="360" w:lineRule="exact"/>
        <w:ind w:left="1050" w:hanging="735"/>
        <w:rPr>
          <w:rFonts w:ascii="宋体" w:hAnsi="宋体"/>
          <w:color w:val="000000"/>
          <w:sz w:val="24"/>
          <w:szCs w:val="24"/>
        </w:rPr>
      </w:pPr>
      <w:r>
        <w:rPr>
          <w:rFonts w:ascii="宋体" w:hAnsi="宋体"/>
          <w:color w:val="000000"/>
          <w:sz w:val="24"/>
          <w:szCs w:val="24"/>
        </w:rPr>
        <w:t>有依法缴纳税收和社会保障资金的良好记录。</w:t>
      </w:r>
    </w:p>
    <w:p>
      <w:pPr>
        <w:numPr>
          <w:ilvl w:val="2"/>
          <w:numId w:val="2"/>
        </w:numPr>
        <w:tabs>
          <w:tab w:val="left" w:pos="1050"/>
          <w:tab w:val="left" w:pos="1260"/>
          <w:tab w:val="clear" w:pos="840"/>
        </w:tabs>
        <w:spacing w:before="156" w:beforeLines="50" w:line="360" w:lineRule="exact"/>
        <w:ind w:left="1050" w:hanging="735"/>
        <w:rPr>
          <w:rFonts w:ascii="宋体" w:hAnsi="宋体"/>
          <w:color w:val="000000"/>
          <w:sz w:val="24"/>
          <w:szCs w:val="24"/>
        </w:rPr>
      </w:pPr>
      <w:r>
        <w:rPr>
          <w:rFonts w:ascii="宋体" w:hAnsi="宋体"/>
          <w:color w:val="000000"/>
          <w:sz w:val="24"/>
          <w:szCs w:val="24"/>
        </w:rPr>
        <w:t>近三年内，在经营活动中没有重大违法记录。</w:t>
      </w:r>
    </w:p>
    <w:p>
      <w:pPr>
        <w:numPr>
          <w:ilvl w:val="2"/>
          <w:numId w:val="2"/>
        </w:numPr>
        <w:tabs>
          <w:tab w:val="left" w:pos="1050"/>
          <w:tab w:val="left" w:pos="1260"/>
          <w:tab w:val="clear" w:pos="840"/>
        </w:tabs>
        <w:spacing w:before="156" w:beforeLines="50" w:line="360" w:lineRule="exact"/>
        <w:ind w:left="1050" w:hanging="735"/>
        <w:rPr>
          <w:rFonts w:ascii="宋体" w:hAnsi="宋体"/>
          <w:color w:val="000000"/>
          <w:sz w:val="24"/>
          <w:szCs w:val="24"/>
        </w:rPr>
      </w:pPr>
      <w:r>
        <w:rPr>
          <w:rFonts w:ascii="宋体" w:hAnsi="宋体"/>
          <w:color w:val="000000"/>
          <w:sz w:val="24"/>
          <w:szCs w:val="24"/>
        </w:rPr>
        <w:t>近三年内（本项目投标截止期前）被“信用中国”网站列入失信被执行人和重大税收违法案件当事人名单的</w:t>
      </w:r>
      <w:r>
        <w:rPr>
          <w:rFonts w:hint="eastAsia" w:ascii="宋体" w:hAnsi="宋体"/>
          <w:color w:val="000000"/>
          <w:sz w:val="24"/>
          <w:szCs w:val="24"/>
        </w:rPr>
        <w:t>不得参与本项目的政府采购活动。</w:t>
      </w:r>
    </w:p>
    <w:p>
      <w:pPr>
        <w:numPr>
          <w:ilvl w:val="2"/>
          <w:numId w:val="2"/>
        </w:numPr>
        <w:tabs>
          <w:tab w:val="left" w:pos="1050"/>
          <w:tab w:val="left" w:pos="1260"/>
          <w:tab w:val="clear" w:pos="840"/>
        </w:tabs>
        <w:spacing w:before="156" w:beforeLines="50" w:line="360" w:lineRule="exact"/>
        <w:ind w:left="1050" w:hanging="735"/>
        <w:rPr>
          <w:rFonts w:ascii="宋体" w:hAnsi="宋体"/>
          <w:color w:val="000000"/>
          <w:sz w:val="24"/>
          <w:szCs w:val="24"/>
        </w:rPr>
      </w:pPr>
      <w:r>
        <w:rPr>
          <w:rFonts w:ascii="宋体" w:hAnsi="宋体"/>
          <w:color w:val="000000"/>
          <w:sz w:val="24"/>
          <w:szCs w:val="24"/>
        </w:rPr>
        <w:t>被“中国政府采购网”网站列入政府采购严重违法失信行为记录名单（处罚期限尚未届满的）</w:t>
      </w:r>
      <w:r>
        <w:rPr>
          <w:rFonts w:hint="eastAsia" w:ascii="宋体" w:hAnsi="宋体"/>
          <w:color w:val="000000"/>
          <w:sz w:val="24"/>
          <w:szCs w:val="24"/>
        </w:rPr>
        <w:t>的</w:t>
      </w:r>
      <w:r>
        <w:rPr>
          <w:rFonts w:ascii="宋体" w:hAnsi="宋体"/>
          <w:color w:val="000000"/>
          <w:sz w:val="24"/>
          <w:szCs w:val="24"/>
        </w:rPr>
        <w:t>不得参与本项目的政府采购活动。</w:t>
      </w:r>
    </w:p>
    <w:p>
      <w:pPr>
        <w:numPr>
          <w:ilvl w:val="2"/>
          <w:numId w:val="2"/>
        </w:numPr>
        <w:tabs>
          <w:tab w:val="left" w:pos="1050"/>
          <w:tab w:val="left" w:pos="1260"/>
          <w:tab w:val="clear" w:pos="840"/>
        </w:tabs>
        <w:spacing w:before="156" w:beforeLines="50" w:line="360" w:lineRule="exact"/>
        <w:ind w:left="1050" w:hanging="735"/>
        <w:rPr>
          <w:rFonts w:ascii="宋体" w:hAnsi="宋体"/>
          <w:color w:val="000000"/>
          <w:sz w:val="24"/>
          <w:szCs w:val="24"/>
        </w:rPr>
      </w:pPr>
      <w:r>
        <w:rPr>
          <w:rFonts w:ascii="宋体" w:hAnsi="宋体"/>
          <w:color w:val="000000"/>
          <w:sz w:val="24"/>
          <w:szCs w:val="24"/>
        </w:rPr>
        <w:t>按照招标公告要求购买了招标文件。</w:t>
      </w:r>
    </w:p>
    <w:p>
      <w:pPr>
        <w:numPr>
          <w:ilvl w:val="2"/>
          <w:numId w:val="2"/>
        </w:numPr>
        <w:tabs>
          <w:tab w:val="left" w:pos="1050"/>
          <w:tab w:val="left" w:pos="1260"/>
          <w:tab w:val="clear" w:pos="840"/>
        </w:tabs>
        <w:spacing w:before="156" w:beforeLines="50" w:line="360" w:lineRule="exact"/>
        <w:ind w:left="1050" w:hanging="735"/>
        <w:rPr>
          <w:rFonts w:ascii="宋体" w:hAnsi="宋体"/>
          <w:color w:val="000000"/>
          <w:sz w:val="24"/>
          <w:szCs w:val="24"/>
        </w:rPr>
      </w:pPr>
      <w:r>
        <w:rPr>
          <w:rFonts w:ascii="宋体" w:hAnsi="宋体"/>
          <w:color w:val="000000"/>
          <w:sz w:val="24"/>
          <w:szCs w:val="24"/>
        </w:rPr>
        <w:t>符合法律、行政法规规定的其它要求。</w:t>
      </w:r>
    </w:p>
    <w:p>
      <w:pPr>
        <w:numPr>
          <w:ilvl w:val="2"/>
          <w:numId w:val="2"/>
        </w:numPr>
        <w:tabs>
          <w:tab w:val="left" w:pos="1050"/>
          <w:tab w:val="left" w:pos="1260"/>
          <w:tab w:val="clear" w:pos="840"/>
        </w:tabs>
        <w:spacing w:before="156" w:beforeLines="50" w:line="360" w:lineRule="exact"/>
        <w:ind w:left="1050" w:hanging="735"/>
        <w:rPr>
          <w:rFonts w:ascii="宋体" w:hAnsi="宋体"/>
          <w:sz w:val="24"/>
          <w:szCs w:val="24"/>
        </w:rPr>
      </w:pPr>
      <w:r>
        <w:rPr>
          <w:rFonts w:hint="eastAsia" w:ascii="宋体" w:hAnsi="宋体"/>
          <w:color w:val="000000"/>
          <w:sz w:val="24"/>
          <w:szCs w:val="24"/>
        </w:rPr>
        <w:t>本项目不接受联合体投标。</w:t>
      </w:r>
    </w:p>
    <w:p>
      <w:pPr>
        <w:numPr>
          <w:ilvl w:val="2"/>
          <w:numId w:val="2"/>
        </w:numPr>
        <w:tabs>
          <w:tab w:val="left" w:pos="1050"/>
          <w:tab w:val="left" w:pos="1260"/>
          <w:tab w:val="clear" w:pos="840"/>
        </w:tabs>
        <w:spacing w:before="156" w:beforeLines="50" w:line="360" w:lineRule="exact"/>
        <w:ind w:left="1050" w:hanging="735"/>
        <w:rPr>
          <w:rFonts w:ascii="宋体" w:hAnsi="宋体"/>
          <w:sz w:val="24"/>
          <w:szCs w:val="24"/>
        </w:rPr>
      </w:pPr>
      <w:r>
        <w:rPr>
          <w:rFonts w:hint="eastAsia" w:ascii="宋体" w:hAnsi="宋体"/>
          <w:sz w:val="24"/>
          <w:szCs w:val="24"/>
        </w:rPr>
        <w:t>其他要求： 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adjustRightInd w:val="0"/>
        <w:snapToGrid w:val="0"/>
        <w:spacing w:line="360" w:lineRule="auto"/>
        <w:rPr>
          <w:rFonts w:ascii="宋体" w:hAnsi="宋体"/>
          <w:sz w:val="24"/>
          <w:szCs w:val="24"/>
        </w:rPr>
      </w:pPr>
    </w:p>
    <w:p>
      <w:pPr>
        <w:numPr>
          <w:ilvl w:val="0"/>
          <w:numId w:val="3"/>
        </w:numPr>
        <w:adjustRightInd w:val="0"/>
        <w:snapToGrid w:val="0"/>
        <w:spacing w:line="360" w:lineRule="auto"/>
        <w:rPr>
          <w:rFonts w:ascii="宋体" w:hAnsi="宋体"/>
          <w:sz w:val="24"/>
          <w:szCs w:val="24"/>
        </w:rPr>
      </w:pPr>
      <w:r>
        <w:rPr>
          <w:rFonts w:hint="eastAsia" w:ascii="宋体" w:hAnsi="宋体"/>
          <w:sz w:val="24"/>
          <w:szCs w:val="24"/>
        </w:rPr>
        <w:t>招标文件发售购买方式：</w:t>
      </w:r>
    </w:p>
    <w:p>
      <w:pPr>
        <w:widowControl/>
        <w:spacing w:line="360" w:lineRule="auto"/>
        <w:jc w:val="left"/>
        <w:rPr>
          <w:rFonts w:ascii="宋体" w:hAnsi="宋体"/>
          <w:sz w:val="24"/>
          <w:szCs w:val="24"/>
        </w:rPr>
      </w:pPr>
      <w:r>
        <w:rPr>
          <w:rFonts w:hint="eastAsia" w:ascii="宋体" w:hAnsi="宋体"/>
          <w:sz w:val="24"/>
          <w:szCs w:val="24"/>
        </w:rPr>
        <w:t>（1）．有兴趣的投标人可于</w:t>
      </w:r>
      <w:r>
        <w:rPr>
          <w:rFonts w:hint="eastAsia" w:ascii="宋体" w:hAnsi="宋体"/>
          <w:sz w:val="24"/>
          <w:szCs w:val="24"/>
          <w:u w:val="single"/>
        </w:rPr>
        <w:t>2018年7月18日至2018年7月27日</w:t>
      </w:r>
      <w:r>
        <w:rPr>
          <w:rFonts w:hint="eastAsia" w:ascii="宋体" w:hAnsi="宋体"/>
          <w:sz w:val="24"/>
          <w:szCs w:val="24"/>
        </w:rPr>
        <w:t xml:space="preserve">每天（节假日除外）9：00-16:00(北京时间)。在采购代理所在地址（北京市海淀区西三环北路21号久凌大厦南楼15层）查询和购买招标文件。 </w:t>
      </w:r>
    </w:p>
    <w:p>
      <w:pPr>
        <w:widowControl/>
        <w:tabs>
          <w:tab w:val="left" w:pos="-360"/>
          <w:tab w:val="left" w:pos="0"/>
          <w:tab w:val="left" w:pos="840"/>
        </w:tabs>
        <w:autoSpaceDE w:val="0"/>
        <w:autoSpaceDN w:val="0"/>
        <w:snapToGrid w:val="0"/>
        <w:spacing w:line="360" w:lineRule="auto"/>
        <w:textAlignment w:val="bottom"/>
        <w:rPr>
          <w:rFonts w:ascii="宋体" w:hAnsi="宋体"/>
          <w:sz w:val="24"/>
          <w:szCs w:val="24"/>
        </w:rPr>
      </w:pPr>
      <w:r>
        <w:rPr>
          <w:rFonts w:hint="eastAsia" w:ascii="宋体" w:hAnsi="宋体"/>
          <w:color w:val="000000"/>
          <w:sz w:val="24"/>
          <w:szCs w:val="24"/>
        </w:rPr>
        <w:t>（2）.招标文件售价：200元/包</w:t>
      </w:r>
      <w:r>
        <w:rPr>
          <w:rFonts w:hint="eastAsia" w:ascii="宋体" w:hAnsi="宋体"/>
          <w:sz w:val="24"/>
          <w:szCs w:val="24"/>
        </w:rPr>
        <w:t>。若邮购每份须另加50元人民币，售后不退。购买文件时须提供如下资料文件：1、有效合格的企业法人营业执照正本复印件（复印件加盖投标人公章）；2、法人授权委托书（原件）；3、被授权人身份证原件及复印件（复印件加盖投标人公章）。</w:t>
      </w:r>
    </w:p>
    <w:p>
      <w:pPr>
        <w:widowControl/>
        <w:tabs>
          <w:tab w:val="left" w:pos="-360"/>
          <w:tab w:val="left" w:pos="0"/>
          <w:tab w:val="left" w:pos="142"/>
        </w:tabs>
        <w:autoSpaceDE w:val="0"/>
        <w:autoSpaceDN w:val="0"/>
        <w:snapToGrid w:val="0"/>
        <w:spacing w:line="360" w:lineRule="auto"/>
        <w:textAlignment w:val="bottom"/>
        <w:rPr>
          <w:rFonts w:ascii="宋体" w:hAnsi="宋体"/>
          <w:sz w:val="24"/>
          <w:szCs w:val="24"/>
        </w:rPr>
      </w:pPr>
    </w:p>
    <w:p>
      <w:pPr>
        <w:widowControl/>
        <w:tabs>
          <w:tab w:val="left" w:pos="-360"/>
          <w:tab w:val="left" w:pos="0"/>
          <w:tab w:val="left" w:pos="142"/>
        </w:tabs>
        <w:autoSpaceDE w:val="0"/>
        <w:autoSpaceDN w:val="0"/>
        <w:snapToGrid w:val="0"/>
        <w:spacing w:line="360" w:lineRule="auto"/>
        <w:textAlignment w:val="bottom"/>
        <w:rPr>
          <w:rFonts w:ascii="宋体" w:hAnsi="宋体"/>
          <w:sz w:val="24"/>
          <w:szCs w:val="24"/>
        </w:rPr>
      </w:pPr>
      <w:r>
        <w:rPr>
          <w:rFonts w:hint="eastAsia" w:ascii="宋体" w:hAnsi="宋体"/>
          <w:sz w:val="24"/>
          <w:szCs w:val="24"/>
        </w:rPr>
        <w:t xml:space="preserve">9.  </w:t>
      </w:r>
      <w:r>
        <w:rPr>
          <w:rFonts w:hint="eastAsia" w:ascii="宋体" w:hAnsi="宋体" w:cs="宋体"/>
          <w:color w:val="222222"/>
          <w:sz w:val="24"/>
          <w:szCs w:val="24"/>
        </w:rPr>
        <w:t>采购项目需要落实的政府采购政策：</w:t>
      </w:r>
    </w:p>
    <w:p>
      <w:pPr>
        <w:widowControl/>
        <w:tabs>
          <w:tab w:val="left" w:pos="-360"/>
          <w:tab w:val="left" w:pos="780"/>
        </w:tabs>
        <w:autoSpaceDE w:val="0"/>
        <w:autoSpaceDN w:val="0"/>
        <w:adjustRightInd w:val="0"/>
        <w:snapToGrid w:val="0"/>
        <w:spacing w:line="400" w:lineRule="exact"/>
        <w:ind w:firstLine="420" w:firstLineChars="175"/>
        <w:textAlignment w:val="bottom"/>
        <w:rPr>
          <w:rFonts w:ascii="宋体" w:hAnsi="宋体" w:cs="仿宋_GB2312"/>
          <w:sz w:val="24"/>
          <w:szCs w:val="24"/>
        </w:rPr>
      </w:pPr>
      <w:r>
        <w:rPr>
          <w:rFonts w:hint="eastAsia" w:ascii="宋体" w:hAnsi="宋体" w:cs="仿宋_GB2312"/>
          <w:sz w:val="24"/>
          <w:szCs w:val="24"/>
        </w:rPr>
        <w:t>依据《中华人民共和国政府采购法》（中华人民共和国主席令第68号）、《中华人民共和国政府法采购实施条例》（国务院令第658号）以及《政府采购货物和服务招标投标管理办法》（财政部令第87号） 有关规定，落实政府采购“优先购买节能环保产品、扶持小微企业、残疾人就业、监狱企业、福利企业”等相关政策。</w:t>
      </w:r>
    </w:p>
    <w:p>
      <w:pPr>
        <w:widowControl/>
        <w:numPr>
          <w:ilvl w:val="0"/>
          <w:numId w:val="4"/>
        </w:numPr>
        <w:tabs>
          <w:tab w:val="left" w:pos="-360"/>
          <w:tab w:val="left" w:pos="840"/>
        </w:tabs>
        <w:autoSpaceDE w:val="0"/>
        <w:autoSpaceDN w:val="0"/>
        <w:adjustRightInd w:val="0"/>
        <w:snapToGrid w:val="0"/>
        <w:spacing w:line="400" w:lineRule="exact"/>
        <w:ind w:left="825" w:hanging="605"/>
        <w:textAlignment w:val="bottom"/>
        <w:rPr>
          <w:rFonts w:ascii="宋体" w:hAnsi="宋体" w:cs="仿宋_GB2312"/>
          <w:sz w:val="24"/>
          <w:szCs w:val="24"/>
        </w:rPr>
      </w:pPr>
      <w:r>
        <w:rPr>
          <w:rFonts w:hint="eastAsia" w:ascii="宋体" w:hAnsi="宋体" w:cs="仿宋_GB2312"/>
          <w:sz w:val="24"/>
          <w:szCs w:val="24"/>
        </w:rPr>
        <w:t>《节能产品政府采购实施意见》（财库[2004]185号）；</w:t>
      </w:r>
    </w:p>
    <w:p>
      <w:pPr>
        <w:widowControl/>
        <w:numPr>
          <w:ilvl w:val="0"/>
          <w:numId w:val="4"/>
        </w:numPr>
        <w:tabs>
          <w:tab w:val="left" w:pos="-360"/>
          <w:tab w:val="left" w:pos="840"/>
        </w:tabs>
        <w:autoSpaceDE w:val="0"/>
        <w:autoSpaceDN w:val="0"/>
        <w:adjustRightInd w:val="0"/>
        <w:snapToGrid w:val="0"/>
        <w:spacing w:line="400" w:lineRule="exact"/>
        <w:ind w:left="825" w:hanging="605"/>
        <w:textAlignment w:val="bottom"/>
        <w:rPr>
          <w:rFonts w:ascii="宋体" w:hAnsi="宋体" w:cs="仿宋_GB2312"/>
          <w:sz w:val="24"/>
          <w:szCs w:val="24"/>
        </w:rPr>
      </w:pPr>
      <w:r>
        <w:rPr>
          <w:rFonts w:hint="eastAsia" w:ascii="宋体" w:hAnsi="宋体" w:cs="仿宋_GB2312"/>
          <w:sz w:val="24"/>
          <w:szCs w:val="24"/>
        </w:rPr>
        <w:t>《环境标志产品政府采购实施的意见》（财库[2006]90号）；</w:t>
      </w:r>
    </w:p>
    <w:p>
      <w:pPr>
        <w:widowControl/>
        <w:numPr>
          <w:ilvl w:val="0"/>
          <w:numId w:val="4"/>
        </w:numPr>
        <w:tabs>
          <w:tab w:val="left" w:pos="-360"/>
          <w:tab w:val="left" w:pos="840"/>
        </w:tabs>
        <w:autoSpaceDE w:val="0"/>
        <w:autoSpaceDN w:val="0"/>
        <w:adjustRightInd w:val="0"/>
        <w:snapToGrid w:val="0"/>
        <w:spacing w:line="400" w:lineRule="exact"/>
        <w:ind w:left="825" w:hanging="605"/>
        <w:textAlignment w:val="bottom"/>
        <w:rPr>
          <w:rFonts w:ascii="宋体" w:hAnsi="宋体" w:cs="仿宋_GB2312"/>
          <w:sz w:val="24"/>
          <w:szCs w:val="24"/>
        </w:rPr>
      </w:pPr>
      <w:r>
        <w:rPr>
          <w:rFonts w:hint="eastAsia" w:ascii="宋体" w:hAnsi="宋体" w:cs="仿宋_GB2312"/>
          <w:sz w:val="24"/>
          <w:szCs w:val="24"/>
        </w:rPr>
        <w:t>《国务院办公厅关于建立政府强制采购节能产品制度的通知》（国办发〔2007〕51号）；</w:t>
      </w:r>
    </w:p>
    <w:p>
      <w:pPr>
        <w:widowControl/>
        <w:numPr>
          <w:ilvl w:val="0"/>
          <w:numId w:val="4"/>
        </w:numPr>
        <w:tabs>
          <w:tab w:val="left" w:pos="-360"/>
          <w:tab w:val="left" w:pos="840"/>
        </w:tabs>
        <w:autoSpaceDE w:val="0"/>
        <w:autoSpaceDN w:val="0"/>
        <w:adjustRightInd w:val="0"/>
        <w:snapToGrid w:val="0"/>
        <w:spacing w:line="400" w:lineRule="exact"/>
        <w:ind w:left="825" w:hanging="605"/>
        <w:textAlignment w:val="bottom"/>
        <w:rPr>
          <w:rFonts w:ascii="宋体" w:hAnsi="宋体" w:cs="仿宋_GB2312"/>
          <w:sz w:val="24"/>
          <w:szCs w:val="24"/>
        </w:rPr>
      </w:pPr>
      <w:r>
        <w:rPr>
          <w:rFonts w:ascii="仿?_GB2312" w:hAnsi="仿?_GB2312" w:cs="仿?_GB2312"/>
          <w:color w:val="000000"/>
          <w:kern w:val="0"/>
          <w:sz w:val="24"/>
          <w:szCs w:val="24"/>
        </w:rPr>
        <w:t>《政府采购进口产品管理办法》的通知（财库〔</w:t>
      </w:r>
      <w:r>
        <w:rPr>
          <w:color w:val="000000"/>
          <w:kern w:val="0"/>
          <w:sz w:val="24"/>
          <w:szCs w:val="24"/>
        </w:rPr>
        <w:t>2007</w:t>
      </w:r>
      <w:r>
        <w:rPr>
          <w:rFonts w:ascii="仿?_GB2312" w:hAnsi="仿?_GB2312" w:cs="仿?_GB2312"/>
          <w:color w:val="000000"/>
          <w:kern w:val="0"/>
          <w:sz w:val="24"/>
          <w:szCs w:val="24"/>
        </w:rPr>
        <w:t>〕</w:t>
      </w:r>
      <w:r>
        <w:rPr>
          <w:color w:val="000000"/>
          <w:kern w:val="0"/>
          <w:sz w:val="24"/>
          <w:szCs w:val="24"/>
        </w:rPr>
        <w:t>119</w:t>
      </w:r>
      <w:r>
        <w:rPr>
          <w:rFonts w:ascii="仿?_GB2312" w:hAnsi="仿?_GB2312" w:cs="仿?_GB2312"/>
          <w:color w:val="000000"/>
          <w:kern w:val="0"/>
          <w:sz w:val="24"/>
          <w:szCs w:val="24"/>
        </w:rPr>
        <w:t>号）的规定</w:t>
      </w:r>
      <w:r>
        <w:rPr>
          <w:rFonts w:hint="eastAsia" w:ascii="仿?_GB2312" w:hAnsi="仿?_GB2312" w:cs="仿?_GB2312"/>
          <w:color w:val="000000"/>
          <w:kern w:val="0"/>
          <w:sz w:val="24"/>
          <w:szCs w:val="24"/>
        </w:rPr>
        <w:t>；</w:t>
      </w:r>
    </w:p>
    <w:p>
      <w:pPr>
        <w:widowControl/>
        <w:numPr>
          <w:ilvl w:val="0"/>
          <w:numId w:val="4"/>
        </w:numPr>
        <w:tabs>
          <w:tab w:val="left" w:pos="-360"/>
          <w:tab w:val="left" w:pos="840"/>
        </w:tabs>
        <w:autoSpaceDE w:val="0"/>
        <w:autoSpaceDN w:val="0"/>
        <w:adjustRightInd w:val="0"/>
        <w:snapToGrid w:val="0"/>
        <w:spacing w:line="400" w:lineRule="exact"/>
        <w:ind w:left="825" w:hanging="605"/>
        <w:textAlignment w:val="bottom"/>
        <w:rPr>
          <w:rFonts w:ascii="宋体" w:hAnsi="宋体" w:cs="仿宋_GB2312"/>
          <w:sz w:val="24"/>
          <w:szCs w:val="24"/>
        </w:rPr>
      </w:pPr>
      <w:r>
        <w:rPr>
          <w:rFonts w:hint="eastAsia" w:ascii="宋体" w:hAnsi="宋体" w:cs="仿宋_GB2312"/>
          <w:sz w:val="24"/>
          <w:szCs w:val="24"/>
        </w:rPr>
        <w:t>《政府采购促进中小企业发展暂行办法》（财库〔2011〕181号）；</w:t>
      </w:r>
    </w:p>
    <w:p>
      <w:pPr>
        <w:widowControl/>
        <w:numPr>
          <w:ilvl w:val="0"/>
          <w:numId w:val="4"/>
        </w:numPr>
        <w:tabs>
          <w:tab w:val="left" w:pos="-360"/>
          <w:tab w:val="left" w:pos="840"/>
        </w:tabs>
        <w:autoSpaceDE w:val="0"/>
        <w:autoSpaceDN w:val="0"/>
        <w:adjustRightInd w:val="0"/>
        <w:snapToGrid w:val="0"/>
        <w:spacing w:line="400" w:lineRule="exact"/>
        <w:ind w:left="825" w:hanging="605"/>
        <w:textAlignment w:val="bottom"/>
        <w:rPr>
          <w:rFonts w:ascii="宋体" w:hAnsi="宋体" w:cs="仿宋_GB2312"/>
          <w:sz w:val="24"/>
          <w:szCs w:val="24"/>
        </w:rPr>
      </w:pPr>
      <w:r>
        <w:rPr>
          <w:rFonts w:hint="eastAsia" w:ascii="宋体" w:hAnsi="宋体" w:cs="仿宋_GB2312"/>
          <w:sz w:val="24"/>
          <w:szCs w:val="24"/>
        </w:rPr>
        <w:t>《财政部关于开展政府采购信用担保试点工作方案》（财库[2011]124 号）</w:t>
      </w:r>
    </w:p>
    <w:p>
      <w:pPr>
        <w:widowControl/>
        <w:numPr>
          <w:ilvl w:val="0"/>
          <w:numId w:val="4"/>
        </w:numPr>
        <w:tabs>
          <w:tab w:val="left" w:pos="-360"/>
          <w:tab w:val="left" w:pos="840"/>
        </w:tabs>
        <w:autoSpaceDE w:val="0"/>
        <w:autoSpaceDN w:val="0"/>
        <w:adjustRightInd w:val="0"/>
        <w:snapToGrid w:val="0"/>
        <w:spacing w:line="400" w:lineRule="exact"/>
        <w:ind w:left="825" w:hanging="605"/>
        <w:textAlignment w:val="bottom"/>
        <w:rPr>
          <w:rFonts w:ascii="宋体" w:hAnsi="宋体" w:cs="仿宋_GB2312"/>
          <w:sz w:val="24"/>
          <w:szCs w:val="24"/>
        </w:rPr>
      </w:pPr>
      <w:r>
        <w:rPr>
          <w:rFonts w:hint="eastAsia" w:ascii="宋体" w:hAnsi="宋体" w:cs="仿宋_GB2312"/>
          <w:sz w:val="24"/>
          <w:szCs w:val="24"/>
        </w:rPr>
        <w:t>《财政部司法部关于政府采购支持监狱企业发展有关问题的通知》（财库〔2014〕68号）；</w:t>
      </w:r>
    </w:p>
    <w:p>
      <w:pPr>
        <w:widowControl/>
        <w:numPr>
          <w:ilvl w:val="0"/>
          <w:numId w:val="4"/>
        </w:numPr>
        <w:tabs>
          <w:tab w:val="left" w:pos="-360"/>
          <w:tab w:val="left" w:pos="840"/>
        </w:tabs>
        <w:autoSpaceDE w:val="0"/>
        <w:autoSpaceDN w:val="0"/>
        <w:adjustRightInd w:val="0"/>
        <w:snapToGrid w:val="0"/>
        <w:spacing w:line="400" w:lineRule="exact"/>
        <w:ind w:left="825" w:hanging="605"/>
        <w:textAlignment w:val="bottom"/>
        <w:rPr>
          <w:rFonts w:ascii="宋体" w:hAnsi="宋体" w:cs="仿宋_GB2312"/>
          <w:sz w:val="24"/>
          <w:szCs w:val="24"/>
        </w:rPr>
      </w:pPr>
      <w:r>
        <w:rPr>
          <w:rFonts w:hint="eastAsia" w:ascii="宋体" w:hAnsi="宋体" w:cs="仿宋_GB2312"/>
          <w:sz w:val="24"/>
          <w:szCs w:val="24"/>
        </w:rPr>
        <w:t>《财政部关于在政府采购活动中查询及使用信用记录有关问题的通知》（财库[2016]125 号）；</w:t>
      </w:r>
    </w:p>
    <w:p>
      <w:pPr>
        <w:widowControl/>
        <w:numPr>
          <w:ilvl w:val="0"/>
          <w:numId w:val="4"/>
        </w:numPr>
        <w:tabs>
          <w:tab w:val="left" w:pos="-360"/>
          <w:tab w:val="left" w:pos="840"/>
        </w:tabs>
        <w:autoSpaceDE w:val="0"/>
        <w:autoSpaceDN w:val="0"/>
        <w:adjustRightInd w:val="0"/>
        <w:snapToGrid w:val="0"/>
        <w:spacing w:line="400" w:lineRule="exact"/>
        <w:ind w:left="825" w:hanging="605"/>
        <w:textAlignment w:val="bottom"/>
        <w:rPr>
          <w:rFonts w:ascii="宋体" w:hAnsi="宋体" w:cs="仿宋_GB2312"/>
          <w:sz w:val="24"/>
          <w:szCs w:val="24"/>
        </w:rPr>
      </w:pPr>
      <w:r>
        <w:rPr>
          <w:rFonts w:hint="eastAsia" w:ascii="宋体" w:hAnsi="宋体" w:cs="仿宋_GB2312"/>
          <w:sz w:val="24"/>
          <w:szCs w:val="24"/>
        </w:rPr>
        <w:t>《三部门联合发布关于促进残疾人就业政府采购政策的通知》（财库〔2017〕141号）。</w:t>
      </w:r>
    </w:p>
    <w:p>
      <w:pPr>
        <w:widowControl/>
        <w:numPr>
          <w:ilvl w:val="0"/>
          <w:numId w:val="5"/>
        </w:numPr>
        <w:tabs>
          <w:tab w:val="left" w:pos="-360"/>
          <w:tab w:val="left" w:pos="0"/>
          <w:tab w:val="left" w:pos="426"/>
        </w:tabs>
        <w:autoSpaceDE w:val="0"/>
        <w:autoSpaceDN w:val="0"/>
        <w:snapToGrid w:val="0"/>
        <w:spacing w:before="156" w:beforeLines="50" w:line="360" w:lineRule="auto"/>
        <w:textAlignment w:val="bottom"/>
        <w:rPr>
          <w:rFonts w:ascii="宋体" w:hAnsi="宋体"/>
          <w:sz w:val="24"/>
          <w:szCs w:val="24"/>
        </w:rPr>
      </w:pPr>
      <w:r>
        <w:rPr>
          <w:rFonts w:hint="eastAsia" w:ascii="宋体" w:hAnsi="宋体"/>
          <w:sz w:val="24"/>
          <w:szCs w:val="24"/>
        </w:rPr>
        <w:t xml:space="preserve"> 招标公告期限：</w:t>
      </w:r>
      <w:r>
        <w:rPr>
          <w:rFonts w:ascii="宋体" w:hAnsi="宋体"/>
          <w:color w:val="000000"/>
          <w:kern w:val="0"/>
          <w:sz w:val="24"/>
          <w:szCs w:val="24"/>
        </w:rPr>
        <w:t>从公告之日起5个工作日</w:t>
      </w:r>
      <w:r>
        <w:rPr>
          <w:rFonts w:hint="eastAsia" w:ascii="宋体" w:hAnsi="宋体"/>
          <w:color w:val="000000"/>
          <w:kern w:val="0"/>
          <w:sz w:val="24"/>
          <w:szCs w:val="24"/>
        </w:rPr>
        <w:t>。</w:t>
      </w:r>
    </w:p>
    <w:p>
      <w:pPr>
        <w:widowControl/>
        <w:numPr>
          <w:ilvl w:val="0"/>
          <w:numId w:val="5"/>
        </w:numPr>
        <w:tabs>
          <w:tab w:val="left" w:pos="-360"/>
          <w:tab w:val="left" w:pos="0"/>
          <w:tab w:val="left" w:pos="426"/>
        </w:tabs>
        <w:autoSpaceDE w:val="0"/>
        <w:autoSpaceDN w:val="0"/>
        <w:snapToGrid w:val="0"/>
        <w:spacing w:before="156" w:beforeLines="50" w:line="360" w:lineRule="auto"/>
        <w:textAlignment w:val="bottom"/>
        <w:rPr>
          <w:rFonts w:ascii="宋体" w:hAnsi="宋体"/>
          <w:sz w:val="24"/>
          <w:szCs w:val="24"/>
          <w:lang w:val="en-GB"/>
        </w:rPr>
      </w:pPr>
      <w:r>
        <w:rPr>
          <w:rFonts w:hint="eastAsia" w:ascii="宋体" w:hAnsi="宋体"/>
          <w:sz w:val="24"/>
          <w:szCs w:val="24"/>
        </w:rPr>
        <w:t>所有投标文件须在下面投标文件递交截止时间之前递交至</w:t>
      </w:r>
      <w:r>
        <w:rPr>
          <w:rFonts w:hint="eastAsia" w:ascii="宋体" w:hAnsi="宋体"/>
          <w:sz w:val="24"/>
          <w:szCs w:val="24"/>
          <w:lang w:val="en-GB"/>
        </w:rPr>
        <w:t>指定地点，逾期收到或不符合规定的投标文件将被拒绝。</w:t>
      </w:r>
      <w:r>
        <w:rPr>
          <w:rFonts w:hint="eastAsia" w:ascii="宋体" w:hAnsi="宋体"/>
          <w:sz w:val="24"/>
        </w:rPr>
        <w:t>投标须附有投标保证金（投标保证金金额人民币8万元）。</w:t>
      </w:r>
    </w:p>
    <w:p>
      <w:pPr>
        <w:widowControl/>
        <w:tabs>
          <w:tab w:val="left" w:pos="-360"/>
          <w:tab w:val="left" w:pos="900"/>
        </w:tabs>
        <w:autoSpaceDE w:val="0"/>
        <w:autoSpaceDN w:val="0"/>
        <w:snapToGrid w:val="0"/>
        <w:spacing w:line="360" w:lineRule="auto"/>
        <w:ind w:left="420" w:leftChars="200"/>
        <w:textAlignment w:val="bottom"/>
        <w:rPr>
          <w:rFonts w:ascii="宋体" w:hAnsi="宋体"/>
          <w:sz w:val="24"/>
          <w:szCs w:val="24"/>
          <w:u w:val="single"/>
        </w:rPr>
      </w:pPr>
      <w:r>
        <w:rPr>
          <w:rFonts w:hint="eastAsia" w:ascii="宋体" w:hAnsi="宋体"/>
          <w:sz w:val="24"/>
          <w:szCs w:val="24"/>
          <w:u w:val="single"/>
        </w:rPr>
        <w:t>投标文件递交截止时间：2018年8月7日上午9:30时</w:t>
      </w:r>
      <w:r>
        <w:rPr>
          <w:rFonts w:hint="eastAsia" w:ascii="宋体" w:hAnsi="宋体"/>
          <w:sz w:val="24"/>
          <w:szCs w:val="24"/>
          <w:u w:val="single"/>
          <w:lang w:val="en-GB"/>
        </w:rPr>
        <w:t xml:space="preserve"> (北京时间)</w:t>
      </w:r>
    </w:p>
    <w:p>
      <w:pPr>
        <w:widowControl/>
        <w:tabs>
          <w:tab w:val="left" w:pos="-360"/>
          <w:tab w:val="left" w:pos="900"/>
        </w:tabs>
        <w:autoSpaceDE w:val="0"/>
        <w:autoSpaceDN w:val="0"/>
        <w:snapToGrid w:val="0"/>
        <w:spacing w:line="360" w:lineRule="auto"/>
        <w:ind w:left="420" w:leftChars="200"/>
        <w:textAlignment w:val="bottom"/>
        <w:rPr>
          <w:rFonts w:ascii="宋体" w:hAnsi="宋体"/>
          <w:sz w:val="24"/>
          <w:szCs w:val="24"/>
          <w:u w:val="single"/>
          <w:lang w:val="en-GB"/>
        </w:rPr>
      </w:pPr>
      <w:r>
        <w:rPr>
          <w:rFonts w:hint="eastAsia" w:ascii="宋体" w:hAnsi="宋体"/>
          <w:sz w:val="24"/>
          <w:szCs w:val="24"/>
          <w:u w:val="single"/>
          <w:lang w:val="en-GB"/>
        </w:rPr>
        <w:t>投标文件递交地点：中国肉类食品综合研究中心管理楼二层201会议室（北京市丰台区洋桥70号）</w:t>
      </w:r>
    </w:p>
    <w:p>
      <w:pPr>
        <w:widowControl/>
        <w:tabs>
          <w:tab w:val="left" w:pos="-360"/>
          <w:tab w:val="left" w:pos="900"/>
        </w:tabs>
        <w:autoSpaceDE w:val="0"/>
        <w:autoSpaceDN w:val="0"/>
        <w:snapToGrid w:val="0"/>
        <w:spacing w:line="360" w:lineRule="auto"/>
        <w:ind w:left="420" w:leftChars="200"/>
        <w:textAlignment w:val="bottom"/>
        <w:rPr>
          <w:rFonts w:ascii="宋体" w:hAnsi="宋体"/>
          <w:sz w:val="24"/>
          <w:szCs w:val="24"/>
          <w:u w:val="single"/>
          <w:lang w:val="en-GB"/>
        </w:rPr>
      </w:pPr>
    </w:p>
    <w:p>
      <w:pPr>
        <w:widowControl/>
        <w:tabs>
          <w:tab w:val="left" w:pos="-360"/>
        </w:tabs>
        <w:autoSpaceDE w:val="0"/>
        <w:autoSpaceDN w:val="0"/>
        <w:adjustRightInd w:val="0"/>
        <w:snapToGrid w:val="0"/>
        <w:spacing w:line="360" w:lineRule="auto"/>
        <w:textAlignment w:val="bottom"/>
        <w:rPr>
          <w:rFonts w:ascii="宋体" w:hAnsi="宋体"/>
          <w:sz w:val="24"/>
          <w:szCs w:val="24"/>
        </w:rPr>
      </w:pPr>
      <w:r>
        <w:rPr>
          <w:rFonts w:hint="eastAsia" w:ascii="宋体" w:hAnsi="宋体"/>
          <w:sz w:val="24"/>
          <w:szCs w:val="24"/>
        </w:rPr>
        <w:t>11. 兹定于下列规定时间和地点进行公开开标，届时请投标人派1至2名代表出席开标仪式。</w:t>
      </w:r>
    </w:p>
    <w:p>
      <w:pPr>
        <w:widowControl/>
        <w:tabs>
          <w:tab w:val="left" w:pos="-360"/>
          <w:tab w:val="left" w:pos="900"/>
        </w:tabs>
        <w:autoSpaceDE w:val="0"/>
        <w:autoSpaceDN w:val="0"/>
        <w:snapToGrid w:val="0"/>
        <w:spacing w:line="360" w:lineRule="auto"/>
        <w:ind w:left="420" w:leftChars="200"/>
        <w:textAlignment w:val="bottom"/>
        <w:rPr>
          <w:rFonts w:ascii="宋体" w:hAnsi="宋体"/>
          <w:sz w:val="24"/>
          <w:szCs w:val="24"/>
          <w:u w:val="single"/>
          <w:lang w:val="en-GB"/>
        </w:rPr>
      </w:pPr>
      <w:r>
        <w:rPr>
          <w:rFonts w:hint="eastAsia" w:ascii="宋体" w:hAnsi="宋体"/>
          <w:sz w:val="24"/>
          <w:szCs w:val="24"/>
          <w:u w:val="single"/>
        </w:rPr>
        <w:t>开标时间：2018年8月7日上午9:30时</w:t>
      </w:r>
      <w:r>
        <w:rPr>
          <w:rFonts w:hint="eastAsia" w:ascii="宋体" w:hAnsi="宋体"/>
          <w:sz w:val="24"/>
          <w:szCs w:val="24"/>
          <w:u w:val="single"/>
          <w:lang w:val="en-GB"/>
        </w:rPr>
        <w:t>(北京时间)</w:t>
      </w:r>
    </w:p>
    <w:p>
      <w:pPr>
        <w:widowControl/>
        <w:tabs>
          <w:tab w:val="left" w:pos="-360"/>
          <w:tab w:val="left" w:pos="900"/>
        </w:tabs>
        <w:autoSpaceDE w:val="0"/>
        <w:autoSpaceDN w:val="0"/>
        <w:snapToGrid w:val="0"/>
        <w:spacing w:line="360" w:lineRule="auto"/>
        <w:ind w:left="420" w:leftChars="200"/>
        <w:textAlignment w:val="bottom"/>
        <w:rPr>
          <w:rFonts w:ascii="宋体" w:hAnsi="宋体"/>
          <w:sz w:val="24"/>
          <w:szCs w:val="24"/>
          <w:u w:val="single"/>
          <w:lang w:val="en-GB"/>
        </w:rPr>
      </w:pPr>
      <w:r>
        <w:rPr>
          <w:rFonts w:hint="eastAsia" w:ascii="宋体" w:hAnsi="宋体"/>
          <w:sz w:val="24"/>
          <w:szCs w:val="24"/>
          <w:u w:val="single"/>
        </w:rPr>
        <w:t>开标地点：</w:t>
      </w:r>
      <w:r>
        <w:rPr>
          <w:rFonts w:hint="eastAsia" w:ascii="宋体" w:hAnsi="宋体"/>
          <w:sz w:val="24"/>
          <w:szCs w:val="24"/>
          <w:u w:val="single"/>
          <w:lang w:val="en-GB"/>
        </w:rPr>
        <w:t>中国肉类食品综合研究中心管理楼二层201会议室（北京市丰台区洋桥70号）</w:t>
      </w:r>
    </w:p>
    <w:p>
      <w:pPr>
        <w:widowControl/>
        <w:tabs>
          <w:tab w:val="left" w:pos="-360"/>
          <w:tab w:val="left" w:pos="900"/>
        </w:tabs>
        <w:autoSpaceDE w:val="0"/>
        <w:autoSpaceDN w:val="0"/>
        <w:snapToGrid w:val="0"/>
        <w:spacing w:line="360" w:lineRule="auto"/>
        <w:textAlignment w:val="bottom"/>
        <w:rPr>
          <w:rFonts w:ascii="宋体" w:hAnsi="宋体"/>
          <w:b/>
          <w:sz w:val="24"/>
          <w:szCs w:val="24"/>
          <w:u w:val="single"/>
        </w:rPr>
      </w:pPr>
    </w:p>
    <w:p>
      <w:pPr>
        <w:spacing w:line="400" w:lineRule="exact"/>
        <w:rPr>
          <w:rFonts w:ascii="宋体" w:hAnsi="宋体"/>
          <w:sz w:val="24"/>
        </w:rPr>
      </w:pPr>
      <w:r>
        <w:rPr>
          <w:rFonts w:hint="eastAsia" w:ascii="宋体" w:hAnsi="宋体"/>
          <w:b/>
          <w:sz w:val="24"/>
          <w:szCs w:val="24"/>
          <w:u w:val="single"/>
        </w:rPr>
        <w:t>12.  联系方式及银行账户</w:t>
      </w:r>
    </w:p>
    <w:p>
      <w:pPr>
        <w:spacing w:line="360" w:lineRule="auto"/>
        <w:rPr>
          <w:rFonts w:ascii="宋体" w:hAnsi="宋体"/>
          <w:b/>
          <w:sz w:val="24"/>
          <w:szCs w:val="24"/>
          <w:u w:val="single"/>
        </w:rPr>
      </w:pPr>
    </w:p>
    <w:p>
      <w:pPr>
        <w:spacing w:line="360" w:lineRule="auto"/>
        <w:rPr>
          <w:rFonts w:ascii="宋体" w:hAnsi="宋体"/>
          <w:b/>
          <w:sz w:val="24"/>
          <w:szCs w:val="24"/>
          <w:u w:val="single"/>
        </w:rPr>
      </w:pPr>
      <w:r>
        <w:rPr>
          <w:rFonts w:hint="eastAsia" w:ascii="宋体" w:hAnsi="宋体"/>
          <w:b/>
          <w:sz w:val="24"/>
          <w:szCs w:val="24"/>
          <w:u w:val="single"/>
        </w:rPr>
        <w:t>招标人名称: 北京二商集团有限责任公司</w:t>
      </w:r>
    </w:p>
    <w:p>
      <w:pPr>
        <w:spacing w:line="360" w:lineRule="auto"/>
        <w:rPr>
          <w:rFonts w:ascii="宋体" w:hAnsi="宋体"/>
          <w:sz w:val="24"/>
          <w:szCs w:val="24"/>
        </w:rPr>
      </w:pPr>
      <w:r>
        <w:rPr>
          <w:rFonts w:hint="eastAsia" w:ascii="宋体" w:hAnsi="宋体"/>
          <w:sz w:val="24"/>
          <w:szCs w:val="24"/>
        </w:rPr>
        <w:t>地    址： 北京市宣武区槐柏树街2号</w:t>
      </w:r>
    </w:p>
    <w:p>
      <w:pPr>
        <w:spacing w:line="360" w:lineRule="auto"/>
        <w:rPr>
          <w:rFonts w:ascii="宋体" w:hAnsi="宋体"/>
          <w:b/>
          <w:bCs/>
          <w:sz w:val="24"/>
          <w:szCs w:val="24"/>
          <w:u w:val="single"/>
        </w:rPr>
      </w:pPr>
      <w:r>
        <w:rPr>
          <w:rFonts w:hint="eastAsia" w:ascii="宋体" w:hAnsi="宋体"/>
          <w:b/>
          <w:bCs/>
          <w:sz w:val="24"/>
          <w:szCs w:val="24"/>
          <w:u w:val="single"/>
        </w:rPr>
        <w:t>最终用户名称：中国肉类食品综合研究中心</w:t>
      </w:r>
    </w:p>
    <w:p>
      <w:pPr>
        <w:spacing w:line="360" w:lineRule="auto"/>
        <w:rPr>
          <w:rFonts w:ascii="宋体" w:hAnsi="宋体"/>
          <w:sz w:val="24"/>
          <w:szCs w:val="24"/>
        </w:rPr>
      </w:pPr>
      <w:r>
        <w:rPr>
          <w:rFonts w:hint="eastAsia" w:ascii="宋体" w:hAnsi="宋体"/>
          <w:sz w:val="24"/>
          <w:szCs w:val="24"/>
        </w:rPr>
        <w:t>地址：北京市丰台区洋桥70号</w:t>
      </w:r>
    </w:p>
    <w:p>
      <w:pPr>
        <w:spacing w:line="360" w:lineRule="auto"/>
        <w:rPr>
          <w:rFonts w:ascii="宋体" w:hAnsi="宋体"/>
          <w:sz w:val="24"/>
          <w:szCs w:val="24"/>
        </w:rPr>
      </w:pPr>
      <w:r>
        <w:rPr>
          <w:rFonts w:hint="eastAsia" w:ascii="宋体" w:hAnsi="宋体"/>
          <w:sz w:val="24"/>
          <w:szCs w:val="24"/>
        </w:rPr>
        <w:t>联 系 人：杨老师</w:t>
      </w:r>
    </w:p>
    <w:p>
      <w:pPr>
        <w:spacing w:line="360" w:lineRule="auto"/>
        <w:rPr>
          <w:rFonts w:ascii="宋体" w:hAnsi="宋体"/>
          <w:sz w:val="24"/>
          <w:szCs w:val="24"/>
        </w:rPr>
      </w:pPr>
      <w:r>
        <w:rPr>
          <w:rFonts w:hint="eastAsia" w:ascii="宋体" w:hAnsi="宋体"/>
          <w:sz w:val="24"/>
          <w:szCs w:val="24"/>
        </w:rPr>
        <w:t>电    话：010-87293157</w:t>
      </w:r>
    </w:p>
    <w:p>
      <w:pPr>
        <w:spacing w:line="360" w:lineRule="auto"/>
        <w:rPr>
          <w:rFonts w:ascii="宋体" w:hAnsi="宋体"/>
          <w:sz w:val="24"/>
          <w:szCs w:val="24"/>
        </w:rPr>
      </w:pPr>
      <w:r>
        <w:rPr>
          <w:rFonts w:hint="eastAsia" w:ascii="宋体" w:hAnsi="宋体"/>
          <w:sz w:val="24"/>
          <w:szCs w:val="24"/>
        </w:rPr>
        <w:t>传    真：010-87293157</w:t>
      </w:r>
    </w:p>
    <w:p>
      <w:pPr>
        <w:spacing w:line="360" w:lineRule="auto"/>
        <w:rPr>
          <w:rFonts w:ascii="宋体" w:hAnsi="宋体"/>
          <w:sz w:val="24"/>
          <w:szCs w:val="24"/>
        </w:rPr>
      </w:pPr>
      <w:r>
        <w:rPr>
          <w:rFonts w:hint="eastAsia" w:ascii="宋体" w:hAnsi="宋体"/>
          <w:sz w:val="24"/>
          <w:szCs w:val="24"/>
        </w:rPr>
        <w:t>邮    编：100068</w:t>
      </w:r>
      <w:bookmarkStart w:id="0" w:name="_GoBack"/>
      <w:bookmarkEnd w:id="0"/>
    </w:p>
    <w:p>
      <w:pPr>
        <w:widowControl/>
        <w:tabs>
          <w:tab w:val="left" w:pos="-360"/>
          <w:tab w:val="left" w:pos="900"/>
        </w:tabs>
        <w:autoSpaceDE w:val="0"/>
        <w:autoSpaceDN w:val="0"/>
        <w:snapToGrid w:val="0"/>
        <w:spacing w:line="360" w:lineRule="auto"/>
        <w:textAlignment w:val="bottom"/>
        <w:rPr>
          <w:rFonts w:ascii="宋体" w:hAnsi="宋体"/>
          <w:b/>
          <w:sz w:val="24"/>
          <w:szCs w:val="24"/>
          <w:u w:val="single"/>
        </w:rPr>
      </w:pPr>
    </w:p>
    <w:p>
      <w:pPr>
        <w:widowControl/>
        <w:tabs>
          <w:tab w:val="left" w:pos="-360"/>
          <w:tab w:val="left" w:pos="142"/>
        </w:tabs>
        <w:autoSpaceDE w:val="0"/>
        <w:autoSpaceDN w:val="0"/>
        <w:snapToGrid w:val="0"/>
        <w:spacing w:line="360" w:lineRule="auto"/>
        <w:textAlignment w:val="bottom"/>
        <w:rPr>
          <w:rFonts w:ascii="宋体" w:hAnsi="宋体"/>
          <w:sz w:val="24"/>
          <w:szCs w:val="24"/>
        </w:rPr>
      </w:pPr>
      <w:r>
        <w:rPr>
          <w:rFonts w:hint="eastAsia" w:ascii="宋体" w:hAnsi="宋体"/>
          <w:b/>
          <w:sz w:val="24"/>
          <w:szCs w:val="24"/>
          <w:u w:val="single"/>
        </w:rPr>
        <w:t>招标机构名称:中金招标有限责任公司</w:t>
      </w:r>
      <w:r>
        <w:rPr>
          <w:rFonts w:hint="eastAsia" w:ascii="宋体" w:hAnsi="宋体"/>
          <w:b/>
          <w:sz w:val="24"/>
          <w:szCs w:val="24"/>
          <w:u w:val="single"/>
        </w:rPr>
        <w:br w:type="textWrapping"/>
      </w:r>
      <w:r>
        <w:rPr>
          <w:rFonts w:hint="eastAsia" w:ascii="宋体" w:hAnsi="宋体"/>
          <w:sz w:val="24"/>
          <w:szCs w:val="24"/>
        </w:rPr>
        <w:t>地    址：北京市海淀区西三环北路21号久凌大厦南楼15层</w:t>
      </w:r>
      <w:r>
        <w:rPr>
          <w:rFonts w:hint="eastAsia" w:ascii="宋体" w:hAnsi="宋体"/>
          <w:sz w:val="24"/>
          <w:szCs w:val="24"/>
        </w:rPr>
        <w:br w:type="textWrapping"/>
      </w:r>
      <w:r>
        <w:rPr>
          <w:rFonts w:hint="eastAsia" w:ascii="宋体" w:hAnsi="宋体"/>
          <w:sz w:val="24"/>
          <w:szCs w:val="24"/>
        </w:rPr>
        <w:t>电    话：010-68405030</w:t>
      </w:r>
    </w:p>
    <w:p>
      <w:pPr>
        <w:widowControl/>
        <w:tabs>
          <w:tab w:val="left" w:pos="-360"/>
          <w:tab w:val="left" w:pos="900"/>
        </w:tabs>
        <w:autoSpaceDE w:val="0"/>
        <w:autoSpaceDN w:val="0"/>
        <w:snapToGrid w:val="0"/>
        <w:spacing w:line="360" w:lineRule="auto"/>
        <w:textAlignment w:val="bottom"/>
        <w:rPr>
          <w:rFonts w:ascii="宋体" w:hAnsi="宋体"/>
          <w:sz w:val="24"/>
          <w:szCs w:val="24"/>
        </w:rPr>
      </w:pPr>
      <w:r>
        <w:rPr>
          <w:rFonts w:hint="eastAsia" w:ascii="宋体" w:hAnsi="宋体"/>
          <w:sz w:val="24"/>
          <w:szCs w:val="24"/>
        </w:rPr>
        <w:t>传    真：010-68405006</w:t>
      </w:r>
      <w:r>
        <w:rPr>
          <w:rFonts w:hint="eastAsia" w:ascii="宋体" w:hAnsi="宋体"/>
          <w:sz w:val="24"/>
          <w:szCs w:val="24"/>
        </w:rPr>
        <w:br w:type="textWrapping"/>
      </w:r>
      <w:r>
        <w:rPr>
          <w:rFonts w:hint="eastAsia" w:ascii="宋体" w:hAnsi="宋体"/>
          <w:sz w:val="24"/>
          <w:szCs w:val="24"/>
        </w:rPr>
        <w:t>联 系 人：胡冰</w:t>
      </w:r>
    </w:p>
    <w:p>
      <w:pPr>
        <w:widowControl/>
        <w:tabs>
          <w:tab w:val="left" w:pos="-360"/>
          <w:tab w:val="left" w:pos="900"/>
        </w:tabs>
        <w:autoSpaceDE w:val="0"/>
        <w:autoSpaceDN w:val="0"/>
        <w:snapToGrid w:val="0"/>
        <w:spacing w:line="360" w:lineRule="auto"/>
        <w:textAlignment w:val="bottom"/>
        <w:rPr>
          <w:rFonts w:ascii="宋体" w:hAnsi="宋体"/>
          <w:sz w:val="24"/>
          <w:szCs w:val="24"/>
        </w:rPr>
      </w:pPr>
      <w:r>
        <w:rPr>
          <w:rFonts w:hint="eastAsia" w:ascii="宋体" w:hAnsi="宋体"/>
          <w:sz w:val="24"/>
          <w:szCs w:val="24"/>
        </w:rPr>
        <w:t>邮    编：100089</w:t>
      </w:r>
    </w:p>
    <w:p>
      <w:pPr>
        <w:widowControl/>
        <w:tabs>
          <w:tab w:val="left" w:pos="-360"/>
          <w:tab w:val="left" w:pos="284"/>
        </w:tabs>
        <w:autoSpaceDE w:val="0"/>
        <w:autoSpaceDN w:val="0"/>
        <w:snapToGrid w:val="0"/>
        <w:spacing w:before="156" w:beforeLines="50" w:line="360" w:lineRule="auto"/>
        <w:textAlignment w:val="bottom"/>
        <w:rPr>
          <w:rFonts w:ascii="宋体" w:hAnsi="宋体"/>
          <w:b/>
          <w:sz w:val="24"/>
          <w:szCs w:val="24"/>
        </w:rPr>
      </w:pPr>
      <w:r>
        <w:rPr>
          <w:rFonts w:hint="eastAsia" w:ascii="宋体" w:hAnsi="宋体"/>
          <w:b/>
          <w:sz w:val="24"/>
          <w:szCs w:val="24"/>
          <w:u w:val="single"/>
        </w:rPr>
        <w:t>标书款和投标保证金专用账户：</w:t>
      </w:r>
    </w:p>
    <w:p>
      <w:pPr>
        <w:snapToGrid w:val="0"/>
        <w:spacing w:line="360" w:lineRule="auto"/>
        <w:jc w:val="left"/>
        <w:rPr>
          <w:rFonts w:ascii="宋体" w:hAnsi="宋体" w:cs="仿宋_GB2312"/>
          <w:bCs/>
          <w:color w:val="000000"/>
          <w:sz w:val="24"/>
          <w:szCs w:val="24"/>
        </w:rPr>
      </w:pPr>
      <w:r>
        <w:rPr>
          <w:rFonts w:hint="eastAsia" w:ascii="宋体" w:hAnsi="宋体" w:cs="仿宋_GB2312"/>
          <w:bCs/>
          <w:color w:val="000000"/>
          <w:sz w:val="24"/>
          <w:szCs w:val="24"/>
        </w:rPr>
        <w:t>开户名称：</w:t>
      </w:r>
      <w:r>
        <w:rPr>
          <w:rFonts w:hint="eastAsia" w:ascii="宋体" w:hAnsi="宋体"/>
          <w:sz w:val="24"/>
          <w:szCs w:val="24"/>
        </w:rPr>
        <w:t>中金招标有限责任公司</w:t>
      </w:r>
    </w:p>
    <w:p>
      <w:pPr>
        <w:snapToGrid w:val="0"/>
        <w:spacing w:before="50" w:line="360" w:lineRule="auto"/>
        <w:rPr>
          <w:rFonts w:ascii="宋体" w:hAnsi="宋体" w:cs="仿宋_GB2312"/>
          <w:bCs/>
          <w:color w:val="000000"/>
          <w:sz w:val="24"/>
          <w:szCs w:val="24"/>
        </w:rPr>
      </w:pPr>
      <w:r>
        <w:rPr>
          <w:rFonts w:hint="eastAsia" w:ascii="宋体" w:hAnsi="宋体" w:cs="仿宋_GB2312"/>
          <w:bCs/>
          <w:color w:val="000000"/>
          <w:sz w:val="24"/>
          <w:szCs w:val="24"/>
        </w:rPr>
        <w:t>开户行名称：</w:t>
      </w:r>
      <w:r>
        <w:rPr>
          <w:rFonts w:hint="eastAsia" w:ascii="宋体" w:hAnsi="宋体"/>
          <w:sz w:val="24"/>
          <w:szCs w:val="24"/>
        </w:rPr>
        <w:t>华夏银行北京阜外支行</w:t>
      </w:r>
    </w:p>
    <w:p>
      <w:pPr>
        <w:snapToGrid w:val="0"/>
        <w:spacing w:before="50" w:line="360" w:lineRule="auto"/>
        <w:rPr>
          <w:rFonts w:ascii="宋体" w:hAnsi="宋体" w:cs="仿宋_GB2312"/>
          <w:bCs/>
          <w:color w:val="000000"/>
          <w:sz w:val="24"/>
          <w:szCs w:val="24"/>
        </w:rPr>
      </w:pPr>
      <w:r>
        <w:rPr>
          <w:rFonts w:hint="eastAsia" w:ascii="宋体" w:hAnsi="宋体" w:cs="仿宋_GB2312"/>
          <w:bCs/>
          <w:color w:val="000000"/>
          <w:sz w:val="24"/>
          <w:szCs w:val="24"/>
        </w:rPr>
        <w:t>账</w:t>
      </w:r>
      <w:r>
        <w:rPr>
          <w:rFonts w:ascii="宋体" w:hAnsi="宋体" w:cs="仿宋_GB2312"/>
          <w:bCs/>
          <w:color w:val="000000"/>
          <w:sz w:val="24"/>
          <w:szCs w:val="24"/>
        </w:rPr>
        <w:t xml:space="preserve">      </w:t>
      </w:r>
      <w:r>
        <w:rPr>
          <w:rFonts w:hint="eastAsia" w:ascii="宋体" w:hAnsi="宋体" w:cs="仿宋_GB2312"/>
          <w:bCs/>
          <w:color w:val="000000"/>
          <w:sz w:val="24"/>
          <w:szCs w:val="24"/>
        </w:rPr>
        <w:t>号：</w:t>
      </w:r>
      <w:r>
        <w:rPr>
          <w:rFonts w:hint="eastAsia" w:ascii="宋体" w:hAnsi="宋体"/>
          <w:sz w:val="24"/>
          <w:szCs w:val="24"/>
        </w:rPr>
        <w:t>10260000000729959</w:t>
      </w:r>
    </w:p>
    <w:p>
      <w:r>
        <w:rPr>
          <w:rFonts w:hint="eastAsia" w:ascii="宋体" w:hAnsi="宋体"/>
          <w:sz w:val="24"/>
          <w:szCs w:val="24"/>
        </w:rPr>
        <w:br w:type="textWrapping"/>
      </w:r>
      <w:r>
        <w:rPr>
          <w:rFonts w:hint="eastAsia" w:ascii="宋体" w:hAnsi="宋体" w:cs="宋体"/>
          <w:kern w:val="0"/>
          <w:sz w:val="24"/>
          <w:szCs w:val="24"/>
        </w:rPr>
        <w:t>备注：以电汇方式购买招标文件、递交投标保证金、支付中标服务费须在电汇凭据附言栏中写明招标项目名称、招标编号及用途。</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jc w:val="cente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snapToGrid w:val="0"/>
                      <w:jc w:val="cente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1344FC"/>
    <w:multiLevelType w:val="singleLevel"/>
    <w:tmpl w:val="C51344FC"/>
    <w:lvl w:ilvl="0" w:tentative="0">
      <w:start w:val="8"/>
      <w:numFmt w:val="decimal"/>
      <w:suff w:val="space"/>
      <w:lvlText w:val="%1."/>
      <w:lvlJc w:val="left"/>
    </w:lvl>
  </w:abstractNum>
  <w:abstractNum w:abstractNumId="1">
    <w:nsid w:val="0AB2115A"/>
    <w:multiLevelType w:val="multilevel"/>
    <w:tmpl w:val="0AB2115A"/>
    <w:lvl w:ilvl="0" w:tentative="0">
      <w:start w:val="1"/>
      <w:numFmt w:val="decimal"/>
      <w:lvlText w:val="%1."/>
      <w:lvlJc w:val="left"/>
      <w:pPr>
        <w:tabs>
          <w:tab w:val="left" w:pos="794"/>
        </w:tabs>
        <w:ind w:left="794" w:hanging="681"/>
      </w:pPr>
      <w:rPr>
        <w:rFonts w:hint="eastAsia"/>
        <w:color w:val="000000"/>
      </w:rPr>
    </w:lvl>
    <w:lvl w:ilvl="1" w:tentative="0">
      <w:start w:val="2"/>
      <w:numFmt w:val="japaneseCounting"/>
      <w:lvlText w:val="第%2章"/>
      <w:lvlJc w:val="left"/>
      <w:pPr>
        <w:tabs>
          <w:tab w:val="left" w:pos="1500"/>
        </w:tabs>
        <w:ind w:left="1500" w:hanging="1080"/>
      </w:pPr>
      <w:rPr>
        <w:rFonts w:hint="default"/>
        <w:sz w:val="36"/>
        <w:szCs w:val="36"/>
      </w:rPr>
    </w:lvl>
    <w:lvl w:ilvl="2" w:tentative="0">
      <w:start w:val="1"/>
      <w:numFmt w:val="decimal"/>
      <w:lvlText w:val="（%3）"/>
      <w:lvlJc w:val="left"/>
      <w:pPr>
        <w:tabs>
          <w:tab w:val="left" w:pos="840"/>
        </w:tabs>
        <w:ind w:left="840" w:hanging="420"/>
      </w:pPr>
      <w:rPr>
        <w:rFonts w:hint="eastAsia"/>
      </w:rPr>
    </w:lvl>
    <w:lvl w:ilvl="3" w:tentative="0">
      <w:start w:val="1"/>
      <w:numFmt w:val="decimal"/>
      <w:lvlText w:val="7.%4."/>
      <w:lvlJc w:val="left"/>
      <w:pPr>
        <w:tabs>
          <w:tab w:val="left" w:pos="1644"/>
        </w:tabs>
        <w:ind w:left="1644" w:hanging="850"/>
      </w:pPr>
      <w:rPr>
        <w:rFonts w:hint="eastAsia"/>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0006982"/>
    <w:multiLevelType w:val="singleLevel"/>
    <w:tmpl w:val="30006982"/>
    <w:lvl w:ilvl="0" w:tentative="0">
      <w:start w:val="10"/>
      <w:numFmt w:val="decimal"/>
      <w:suff w:val="space"/>
      <w:lvlText w:val="%1."/>
      <w:lvlJc w:val="left"/>
    </w:lvl>
  </w:abstractNum>
  <w:abstractNum w:abstractNumId="3">
    <w:nsid w:val="4DBD0D7B"/>
    <w:multiLevelType w:val="multilevel"/>
    <w:tmpl w:val="4DBD0D7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C6AFD5B"/>
    <w:multiLevelType w:val="singleLevel"/>
    <w:tmpl w:val="7C6AFD5B"/>
    <w:lvl w:ilvl="0" w:tentative="0">
      <w:start w:val="1"/>
      <w:numFmt w:val="decimal"/>
      <w:lvlText w:val="(%1)"/>
      <w:lvlJc w:val="left"/>
      <w:pPr>
        <w:ind w:left="425" w:hanging="425"/>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FC2C92"/>
    <w:rsid w:val="00731D19"/>
    <w:rsid w:val="00CA14F7"/>
    <w:rsid w:val="19CC303F"/>
    <w:rsid w:val="1DBD4F7F"/>
    <w:rsid w:val="2B3E64B0"/>
    <w:rsid w:val="2C0B1010"/>
    <w:rsid w:val="35C87C9A"/>
    <w:rsid w:val="3BF3413A"/>
    <w:rsid w:val="3D4A0FE6"/>
    <w:rsid w:val="4EFC7F68"/>
    <w:rsid w:val="50936F91"/>
    <w:rsid w:val="5BFC2C92"/>
    <w:rsid w:val="64820A59"/>
    <w:rsid w:val="6A3F0B8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bCs/>
      <w:kern w:val="44"/>
      <w:sz w:val="32"/>
      <w:szCs w:val="32"/>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autoSpaceDE w:val="0"/>
      <w:autoSpaceDN w:val="0"/>
      <w:adjustRightInd w:val="0"/>
      <w:snapToGrid w:val="0"/>
      <w:jc w:val="left"/>
    </w:pPr>
    <w:rPr>
      <w:rFonts w:ascii="宋体"/>
      <w:kern w:val="0"/>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jzb\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5</Pages>
  <Words>2664</Words>
  <Characters>452</Characters>
  <Lines>3</Lines>
  <Paragraphs>6</Paragraphs>
  <TotalTime>4</TotalTime>
  <ScaleCrop>false</ScaleCrop>
  <LinksUpToDate>false</LinksUpToDate>
  <CharactersWithSpaces>3110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2018-07-18T03:15:00Z</dcterms:created>
  <dc:creator>zjzb</dc:creator>
  <cp:lastModifiedBy>zjzb</cp:lastModifiedBy>
  <dcterms:modified xsi:type="dcterms:W3CDTF">2018-07-18T06:33:02Z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