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65" w:rsidRPr="0046709D" w:rsidRDefault="007A2865" w:rsidP="007A2865">
      <w:pPr>
        <w:pStyle w:val="1"/>
        <w:spacing w:line="360" w:lineRule="auto"/>
        <w:rPr>
          <w:rFonts w:ascii="Times New Roman" w:eastAsia="黑体" w:hint="eastAsia"/>
          <w:b/>
          <w:sz w:val="48"/>
          <w:szCs w:val="48"/>
        </w:rPr>
      </w:pPr>
      <w:r w:rsidRPr="0046709D">
        <w:rPr>
          <w:rFonts w:ascii="Times New Roman" w:eastAsia="黑体"/>
          <w:b/>
          <w:sz w:val="48"/>
          <w:szCs w:val="48"/>
        </w:rPr>
        <w:t>第八部分</w:t>
      </w:r>
      <w:r w:rsidRPr="0046709D">
        <w:rPr>
          <w:rFonts w:ascii="Times New Roman" w:eastAsia="黑体"/>
          <w:b/>
          <w:sz w:val="48"/>
          <w:szCs w:val="48"/>
        </w:rPr>
        <w:t xml:space="preserve">  </w:t>
      </w:r>
      <w:r w:rsidRPr="0046709D">
        <w:rPr>
          <w:rFonts w:ascii="Times New Roman" w:eastAsia="黑体"/>
          <w:b/>
          <w:sz w:val="48"/>
          <w:szCs w:val="48"/>
        </w:rPr>
        <w:t>技术部分</w:t>
      </w:r>
    </w:p>
    <w:p w:rsidR="007A2865" w:rsidRPr="0046709D" w:rsidRDefault="007A2865" w:rsidP="007A2865">
      <w:pPr>
        <w:pStyle w:val="2"/>
        <w:spacing w:line="360" w:lineRule="auto"/>
      </w:pPr>
      <w:r w:rsidRPr="0046709D">
        <w:rPr>
          <w:sz w:val="48"/>
          <w:szCs w:val="48"/>
        </w:rPr>
        <w:br w:type="page"/>
      </w:r>
      <w:r w:rsidRPr="0046709D">
        <w:lastRenderedPageBreak/>
        <w:t>（一）货物需求一览表</w:t>
      </w:r>
    </w:p>
    <w:p w:rsidR="007A2865" w:rsidRPr="0046709D" w:rsidRDefault="007A2865" w:rsidP="007A2865">
      <w:pPr>
        <w:adjustRightInd w:val="0"/>
        <w:snapToGrid w:val="0"/>
        <w:spacing w:line="360" w:lineRule="auto"/>
        <w:jc w:val="center"/>
        <w:rPr>
          <w:b/>
          <w:sz w:val="30"/>
          <w:szCs w:val="30"/>
        </w:rPr>
      </w:pPr>
    </w:p>
    <w:p w:rsidR="007A2865" w:rsidRPr="0046709D" w:rsidRDefault="007A2865" w:rsidP="007A2865">
      <w:pPr>
        <w:adjustRightInd w:val="0"/>
        <w:snapToGrid w:val="0"/>
        <w:spacing w:line="360" w:lineRule="auto"/>
        <w:jc w:val="center"/>
        <w:rPr>
          <w:b/>
          <w:sz w:val="30"/>
          <w:szCs w:val="3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
        <w:gridCol w:w="1213"/>
        <w:gridCol w:w="936"/>
        <w:gridCol w:w="922"/>
        <w:gridCol w:w="1390"/>
        <w:gridCol w:w="1251"/>
        <w:gridCol w:w="3107"/>
      </w:tblGrid>
      <w:tr w:rsidR="007A2865" w:rsidRPr="0046709D" w:rsidTr="00455FAE">
        <w:trPr>
          <w:trHeight w:val="732"/>
          <w:jc w:val="center"/>
        </w:trPr>
        <w:tc>
          <w:tcPr>
            <w:tcW w:w="253" w:type="pct"/>
            <w:vAlign w:val="center"/>
          </w:tcPr>
          <w:p w:rsidR="007A2865" w:rsidRPr="0046709D" w:rsidRDefault="007A2865" w:rsidP="00455FAE">
            <w:pPr>
              <w:widowControl/>
              <w:spacing w:line="360" w:lineRule="auto"/>
              <w:jc w:val="center"/>
              <w:rPr>
                <w:kern w:val="0"/>
              </w:rPr>
            </w:pPr>
            <w:r w:rsidRPr="0046709D">
              <w:rPr>
                <w:bCs/>
                <w:kern w:val="0"/>
              </w:rPr>
              <w:t>包号</w:t>
            </w:r>
          </w:p>
        </w:tc>
        <w:tc>
          <w:tcPr>
            <w:tcW w:w="655" w:type="pct"/>
            <w:vAlign w:val="center"/>
          </w:tcPr>
          <w:p w:rsidR="007A2865" w:rsidRPr="0046709D" w:rsidRDefault="007A2865" w:rsidP="00455FAE">
            <w:pPr>
              <w:spacing w:line="360" w:lineRule="auto"/>
              <w:jc w:val="center"/>
              <w:rPr>
                <w:bCs/>
                <w:kern w:val="0"/>
              </w:rPr>
            </w:pPr>
            <w:r w:rsidRPr="0046709D">
              <w:rPr>
                <w:bCs/>
                <w:kern w:val="0"/>
              </w:rPr>
              <w:t>货物名称</w:t>
            </w:r>
          </w:p>
        </w:tc>
        <w:tc>
          <w:tcPr>
            <w:tcW w:w="495" w:type="pct"/>
            <w:vAlign w:val="center"/>
          </w:tcPr>
          <w:p w:rsidR="007A2865" w:rsidRPr="0046709D" w:rsidRDefault="007A2865" w:rsidP="00455FAE">
            <w:pPr>
              <w:widowControl/>
              <w:spacing w:line="360" w:lineRule="auto"/>
              <w:jc w:val="center"/>
              <w:rPr>
                <w:kern w:val="0"/>
              </w:rPr>
            </w:pPr>
            <w:r w:rsidRPr="0046709D">
              <w:rPr>
                <w:bCs/>
                <w:kern w:val="0"/>
              </w:rPr>
              <w:t>数量（套）</w:t>
            </w:r>
          </w:p>
        </w:tc>
        <w:tc>
          <w:tcPr>
            <w:tcW w:w="498" w:type="pct"/>
            <w:vAlign w:val="center"/>
          </w:tcPr>
          <w:p w:rsidR="007A2865" w:rsidRPr="0046709D" w:rsidRDefault="007A2865" w:rsidP="00455FAE">
            <w:pPr>
              <w:widowControl/>
              <w:spacing w:line="360" w:lineRule="auto"/>
              <w:jc w:val="center"/>
              <w:rPr>
                <w:bCs/>
                <w:kern w:val="0"/>
              </w:rPr>
            </w:pPr>
            <w:r w:rsidRPr="0046709D">
              <w:rPr>
                <w:bCs/>
                <w:kern w:val="0"/>
              </w:rPr>
              <w:t>采购预算</w:t>
            </w:r>
          </w:p>
        </w:tc>
        <w:tc>
          <w:tcPr>
            <w:tcW w:w="750" w:type="pct"/>
            <w:vAlign w:val="center"/>
          </w:tcPr>
          <w:p w:rsidR="007A2865" w:rsidRPr="0046709D" w:rsidRDefault="007A2865" w:rsidP="00455FAE">
            <w:pPr>
              <w:widowControl/>
              <w:spacing w:line="360" w:lineRule="auto"/>
              <w:jc w:val="center"/>
              <w:rPr>
                <w:bCs/>
                <w:kern w:val="0"/>
              </w:rPr>
            </w:pPr>
            <w:r w:rsidRPr="0046709D">
              <w:rPr>
                <w:bCs/>
                <w:kern w:val="0"/>
              </w:rPr>
              <w:t>交货期</w:t>
            </w:r>
          </w:p>
        </w:tc>
        <w:tc>
          <w:tcPr>
            <w:tcW w:w="675" w:type="pct"/>
            <w:vAlign w:val="center"/>
          </w:tcPr>
          <w:p w:rsidR="007A2865" w:rsidRPr="0046709D" w:rsidRDefault="007A2865" w:rsidP="00455FAE">
            <w:pPr>
              <w:widowControl/>
              <w:spacing w:line="360" w:lineRule="auto"/>
              <w:jc w:val="center"/>
              <w:rPr>
                <w:bCs/>
                <w:kern w:val="0"/>
              </w:rPr>
            </w:pPr>
            <w:r w:rsidRPr="0046709D">
              <w:rPr>
                <w:bCs/>
                <w:kern w:val="0"/>
              </w:rPr>
              <w:t>交货地点</w:t>
            </w:r>
          </w:p>
        </w:tc>
        <w:tc>
          <w:tcPr>
            <w:tcW w:w="1675" w:type="pct"/>
            <w:vAlign w:val="center"/>
          </w:tcPr>
          <w:p w:rsidR="007A2865" w:rsidRPr="0046709D" w:rsidRDefault="007A2865" w:rsidP="00455FAE">
            <w:pPr>
              <w:widowControl/>
              <w:spacing w:line="360" w:lineRule="auto"/>
              <w:jc w:val="center"/>
              <w:rPr>
                <w:bCs/>
                <w:kern w:val="0"/>
              </w:rPr>
            </w:pPr>
            <w:r w:rsidRPr="0046709D">
              <w:rPr>
                <w:bCs/>
                <w:kern w:val="0"/>
              </w:rPr>
              <w:t>简要技术要求</w:t>
            </w:r>
          </w:p>
        </w:tc>
      </w:tr>
      <w:tr w:rsidR="007A2865" w:rsidRPr="0046709D" w:rsidTr="00455FAE">
        <w:trPr>
          <w:trHeight w:val="352"/>
          <w:jc w:val="center"/>
        </w:trPr>
        <w:tc>
          <w:tcPr>
            <w:tcW w:w="253" w:type="pct"/>
            <w:vAlign w:val="center"/>
          </w:tcPr>
          <w:p w:rsidR="007A2865" w:rsidRPr="0046709D" w:rsidRDefault="007A2865" w:rsidP="00455FAE">
            <w:pPr>
              <w:widowControl/>
              <w:spacing w:line="360" w:lineRule="auto"/>
              <w:jc w:val="center"/>
              <w:rPr>
                <w:kern w:val="0"/>
              </w:rPr>
            </w:pPr>
            <w:r w:rsidRPr="0046709D">
              <w:rPr>
                <w:kern w:val="0"/>
              </w:rPr>
              <w:t>1</w:t>
            </w:r>
          </w:p>
        </w:tc>
        <w:tc>
          <w:tcPr>
            <w:tcW w:w="655" w:type="pct"/>
            <w:vAlign w:val="center"/>
          </w:tcPr>
          <w:p w:rsidR="007A2865" w:rsidRPr="0046709D" w:rsidRDefault="007A2865" w:rsidP="00455FAE">
            <w:pPr>
              <w:spacing w:line="360" w:lineRule="auto"/>
              <w:jc w:val="left"/>
              <w:rPr>
                <w:kern w:val="0"/>
              </w:rPr>
            </w:pPr>
            <w:r w:rsidRPr="0046709D">
              <w:rPr>
                <w:rFonts w:hint="eastAsia"/>
                <w:kern w:val="0"/>
              </w:rPr>
              <w:t>离心压缩机试验台安装集成</w:t>
            </w:r>
          </w:p>
        </w:tc>
        <w:tc>
          <w:tcPr>
            <w:tcW w:w="495" w:type="pct"/>
            <w:vAlign w:val="center"/>
          </w:tcPr>
          <w:p w:rsidR="007A2865" w:rsidRPr="0046709D" w:rsidRDefault="007A2865" w:rsidP="00455FAE">
            <w:pPr>
              <w:widowControl/>
              <w:spacing w:line="360" w:lineRule="auto"/>
              <w:jc w:val="center"/>
              <w:rPr>
                <w:kern w:val="0"/>
              </w:rPr>
            </w:pPr>
            <w:r w:rsidRPr="0046709D">
              <w:rPr>
                <w:kern w:val="0"/>
              </w:rPr>
              <w:t>1</w:t>
            </w:r>
          </w:p>
        </w:tc>
        <w:tc>
          <w:tcPr>
            <w:tcW w:w="498" w:type="pct"/>
            <w:vAlign w:val="center"/>
          </w:tcPr>
          <w:p w:rsidR="007A2865" w:rsidRPr="0046709D" w:rsidRDefault="007A2865" w:rsidP="00455FAE">
            <w:pPr>
              <w:widowControl/>
              <w:spacing w:line="360" w:lineRule="auto"/>
              <w:jc w:val="center"/>
              <w:rPr>
                <w:bCs/>
                <w:kern w:val="0"/>
              </w:rPr>
            </w:pPr>
            <w:r w:rsidRPr="0046709D">
              <w:rPr>
                <w:bCs/>
                <w:kern w:val="0"/>
              </w:rPr>
              <w:t>330</w:t>
            </w:r>
            <w:r w:rsidRPr="0046709D">
              <w:rPr>
                <w:bCs/>
                <w:kern w:val="0"/>
              </w:rPr>
              <w:t>万元</w:t>
            </w:r>
          </w:p>
        </w:tc>
        <w:tc>
          <w:tcPr>
            <w:tcW w:w="750" w:type="pct"/>
            <w:vAlign w:val="center"/>
          </w:tcPr>
          <w:p w:rsidR="007A2865" w:rsidRPr="0046709D" w:rsidRDefault="007A2865" w:rsidP="00455FAE">
            <w:pPr>
              <w:spacing w:line="360" w:lineRule="auto"/>
              <w:jc w:val="center"/>
            </w:pPr>
            <w:r w:rsidRPr="0046709D">
              <w:t>合同签订后</w:t>
            </w:r>
            <w:r w:rsidRPr="0046709D">
              <w:t>2</w:t>
            </w:r>
            <w:r w:rsidRPr="0046709D">
              <w:t>个月内</w:t>
            </w:r>
          </w:p>
        </w:tc>
        <w:tc>
          <w:tcPr>
            <w:tcW w:w="675" w:type="pct"/>
            <w:vAlign w:val="center"/>
          </w:tcPr>
          <w:p w:rsidR="007A2865" w:rsidRPr="0046709D" w:rsidRDefault="007A2865" w:rsidP="00455FAE">
            <w:pPr>
              <w:spacing w:line="360" w:lineRule="auto"/>
              <w:jc w:val="center"/>
            </w:pPr>
            <w:r w:rsidRPr="0046709D">
              <w:t>贵州省</w:t>
            </w:r>
          </w:p>
          <w:p w:rsidR="007A2865" w:rsidRPr="0046709D" w:rsidRDefault="007A2865" w:rsidP="00455FAE">
            <w:pPr>
              <w:spacing w:line="360" w:lineRule="auto"/>
              <w:jc w:val="center"/>
            </w:pPr>
            <w:r w:rsidRPr="0046709D">
              <w:t>毕节市</w:t>
            </w:r>
          </w:p>
        </w:tc>
        <w:tc>
          <w:tcPr>
            <w:tcW w:w="1675" w:type="pct"/>
            <w:vAlign w:val="center"/>
          </w:tcPr>
          <w:p w:rsidR="007A2865" w:rsidRPr="0046709D" w:rsidRDefault="007A2865" w:rsidP="00455FAE">
            <w:pPr>
              <w:spacing w:line="360" w:lineRule="auto"/>
              <w:rPr>
                <w:rFonts w:hint="eastAsia"/>
              </w:rPr>
            </w:pPr>
            <w:r w:rsidRPr="0046709D">
              <w:rPr>
                <w:rFonts w:hint="eastAsia"/>
              </w:rPr>
              <w:t>离心压缩机试验台是国家大规模物理储能中心重点实验平台之一，平台涉及众多专业设备，需要进行安装集成。</w:t>
            </w:r>
          </w:p>
        </w:tc>
      </w:tr>
    </w:tbl>
    <w:p w:rsidR="007A2865" w:rsidRPr="0046709D" w:rsidRDefault="007A2865" w:rsidP="007A2865">
      <w:pPr>
        <w:adjustRightInd w:val="0"/>
        <w:snapToGrid w:val="0"/>
        <w:spacing w:line="360" w:lineRule="auto"/>
        <w:jc w:val="center"/>
        <w:rPr>
          <w:b/>
          <w:sz w:val="30"/>
          <w:szCs w:val="30"/>
        </w:rPr>
      </w:pPr>
    </w:p>
    <w:p w:rsidR="007A2865" w:rsidRPr="0046709D" w:rsidRDefault="007A2865" w:rsidP="007A2865">
      <w:pPr>
        <w:adjustRightInd w:val="0"/>
        <w:snapToGrid w:val="0"/>
        <w:spacing w:line="360" w:lineRule="auto"/>
        <w:jc w:val="center"/>
        <w:rPr>
          <w:b/>
          <w:sz w:val="30"/>
          <w:szCs w:val="30"/>
        </w:rPr>
      </w:pPr>
    </w:p>
    <w:p w:rsidR="007A2865" w:rsidRPr="0046709D" w:rsidRDefault="007A2865" w:rsidP="007A2865">
      <w:pPr>
        <w:spacing w:line="360" w:lineRule="auto"/>
      </w:pPr>
      <w:r w:rsidRPr="0046709D">
        <w:t>注：投标方须对上述投标内容中完整的一包或几包进行投标，</w:t>
      </w:r>
      <w:r w:rsidRPr="0046709D">
        <w:rPr>
          <w:rFonts w:hAnsi="Bookman Old Style"/>
        </w:rPr>
        <w:t>不完整的投标将视为非响应性投标予以拒绝。</w:t>
      </w:r>
    </w:p>
    <w:p w:rsidR="007A2865" w:rsidRPr="0046709D" w:rsidRDefault="007A2865" w:rsidP="007A2865">
      <w:pPr>
        <w:adjustRightInd w:val="0"/>
        <w:snapToGrid w:val="0"/>
        <w:spacing w:line="360" w:lineRule="auto"/>
        <w:rPr>
          <w:szCs w:val="21"/>
        </w:rPr>
      </w:pPr>
    </w:p>
    <w:p w:rsidR="007A2865" w:rsidRPr="0046709D" w:rsidRDefault="007A2865" w:rsidP="007A2865">
      <w:pPr>
        <w:adjustRightInd w:val="0"/>
        <w:snapToGrid w:val="0"/>
        <w:spacing w:line="360" w:lineRule="auto"/>
        <w:rPr>
          <w:szCs w:val="21"/>
        </w:rPr>
      </w:pPr>
    </w:p>
    <w:p w:rsidR="007A2865" w:rsidRPr="0046709D" w:rsidRDefault="007A2865" w:rsidP="007A2865">
      <w:pPr>
        <w:adjustRightInd w:val="0"/>
        <w:snapToGrid w:val="0"/>
        <w:spacing w:line="360" w:lineRule="auto"/>
        <w:rPr>
          <w:szCs w:val="21"/>
        </w:rPr>
      </w:pPr>
    </w:p>
    <w:p w:rsidR="007A2865" w:rsidRPr="0046709D" w:rsidRDefault="007A2865" w:rsidP="007A2865">
      <w:pPr>
        <w:adjustRightInd w:val="0"/>
        <w:snapToGrid w:val="0"/>
        <w:spacing w:line="360" w:lineRule="auto"/>
        <w:rPr>
          <w:szCs w:val="21"/>
        </w:rPr>
      </w:pPr>
    </w:p>
    <w:p w:rsidR="007A2865" w:rsidRPr="0046709D" w:rsidRDefault="007A2865" w:rsidP="007A2865">
      <w:pPr>
        <w:adjustRightInd w:val="0"/>
        <w:snapToGrid w:val="0"/>
        <w:spacing w:line="360" w:lineRule="auto"/>
        <w:rPr>
          <w:szCs w:val="21"/>
        </w:rPr>
      </w:pPr>
    </w:p>
    <w:p w:rsidR="007A2865" w:rsidRPr="0046709D" w:rsidRDefault="007A2865" w:rsidP="007A2865">
      <w:pPr>
        <w:adjustRightInd w:val="0"/>
        <w:snapToGrid w:val="0"/>
        <w:spacing w:line="360" w:lineRule="auto"/>
        <w:rPr>
          <w:szCs w:val="21"/>
        </w:rPr>
      </w:pPr>
    </w:p>
    <w:p w:rsidR="007A2865" w:rsidRPr="0046709D" w:rsidRDefault="007A2865" w:rsidP="007A2865">
      <w:pPr>
        <w:adjustRightInd w:val="0"/>
        <w:snapToGrid w:val="0"/>
        <w:spacing w:line="360" w:lineRule="auto"/>
        <w:rPr>
          <w:szCs w:val="21"/>
        </w:rPr>
      </w:pPr>
    </w:p>
    <w:p w:rsidR="007A2865" w:rsidRPr="0046709D" w:rsidRDefault="007A2865" w:rsidP="007A2865">
      <w:pPr>
        <w:adjustRightInd w:val="0"/>
        <w:snapToGrid w:val="0"/>
        <w:spacing w:line="360" w:lineRule="auto"/>
        <w:rPr>
          <w:szCs w:val="21"/>
        </w:rPr>
      </w:pPr>
    </w:p>
    <w:p w:rsidR="007A2865" w:rsidRPr="0046709D" w:rsidRDefault="007A2865" w:rsidP="007A2865">
      <w:pPr>
        <w:adjustRightInd w:val="0"/>
        <w:snapToGrid w:val="0"/>
        <w:spacing w:line="360" w:lineRule="auto"/>
        <w:rPr>
          <w:szCs w:val="21"/>
        </w:rPr>
      </w:pPr>
    </w:p>
    <w:p w:rsidR="007A2865" w:rsidRPr="0046709D" w:rsidRDefault="007A2865" w:rsidP="007A2865">
      <w:pPr>
        <w:adjustRightInd w:val="0"/>
        <w:snapToGrid w:val="0"/>
        <w:spacing w:line="360" w:lineRule="auto"/>
        <w:rPr>
          <w:szCs w:val="21"/>
        </w:rPr>
      </w:pPr>
    </w:p>
    <w:p w:rsidR="007A2865" w:rsidRPr="0046709D" w:rsidRDefault="007A2865" w:rsidP="007A2865">
      <w:pPr>
        <w:adjustRightInd w:val="0"/>
        <w:snapToGrid w:val="0"/>
        <w:spacing w:line="360" w:lineRule="auto"/>
        <w:rPr>
          <w:szCs w:val="21"/>
        </w:rPr>
      </w:pPr>
    </w:p>
    <w:p w:rsidR="007A2865" w:rsidRPr="0046709D" w:rsidRDefault="007A2865" w:rsidP="007A2865">
      <w:pPr>
        <w:adjustRightInd w:val="0"/>
        <w:snapToGrid w:val="0"/>
        <w:spacing w:line="360" w:lineRule="auto"/>
        <w:rPr>
          <w:szCs w:val="21"/>
        </w:rPr>
      </w:pPr>
    </w:p>
    <w:p w:rsidR="007A2865" w:rsidRPr="0046709D" w:rsidRDefault="007A2865" w:rsidP="007A2865">
      <w:pPr>
        <w:pStyle w:val="2"/>
        <w:spacing w:line="360" w:lineRule="auto"/>
      </w:pPr>
      <w:r w:rsidRPr="0046709D">
        <w:rPr>
          <w:szCs w:val="30"/>
        </w:rPr>
        <w:br w:type="page"/>
      </w:r>
      <w:r w:rsidRPr="0046709D">
        <w:rPr>
          <w:rFonts w:hint="eastAsia"/>
          <w:szCs w:val="30"/>
          <w:lang w:eastAsia="zh-CN"/>
        </w:rPr>
        <w:lastRenderedPageBreak/>
        <w:t>（</w:t>
      </w:r>
      <w:r w:rsidRPr="0046709D">
        <w:t>二</w:t>
      </w:r>
      <w:r w:rsidRPr="0046709D">
        <w:rPr>
          <w:rFonts w:hint="eastAsia"/>
          <w:szCs w:val="30"/>
          <w:lang w:eastAsia="zh-CN"/>
        </w:rPr>
        <w:t>）</w:t>
      </w:r>
      <w:r w:rsidRPr="0046709D">
        <w:t>具体技术规格</w:t>
      </w:r>
    </w:p>
    <w:p w:rsidR="007A2865" w:rsidRPr="0046709D" w:rsidRDefault="007A2865" w:rsidP="007A2865">
      <w:pPr>
        <w:pStyle w:val="4"/>
        <w:spacing w:line="360" w:lineRule="auto"/>
        <w:rPr>
          <w:sz w:val="24"/>
          <w:szCs w:val="24"/>
        </w:rPr>
      </w:pPr>
      <w:r w:rsidRPr="0046709D">
        <w:rPr>
          <w:sz w:val="24"/>
          <w:szCs w:val="24"/>
        </w:rPr>
        <w:t>1.</w:t>
      </w:r>
      <w:r w:rsidRPr="0046709D">
        <w:rPr>
          <w:sz w:val="24"/>
          <w:szCs w:val="24"/>
        </w:rPr>
        <w:tab/>
      </w:r>
      <w:r w:rsidRPr="0046709D">
        <w:rPr>
          <w:rFonts w:hAnsi="宋体"/>
          <w:sz w:val="24"/>
          <w:szCs w:val="24"/>
        </w:rPr>
        <w:t>环境条件</w:t>
      </w:r>
    </w:p>
    <w:p w:rsidR="007A2865" w:rsidRPr="0046709D" w:rsidRDefault="007A2865" w:rsidP="007A2865">
      <w:pPr>
        <w:tabs>
          <w:tab w:val="left" w:pos="2977"/>
        </w:tabs>
        <w:suppressAutoHyphens/>
        <w:spacing w:afterLines="50" w:line="360" w:lineRule="auto"/>
        <w:ind w:leftChars="295" w:left="708"/>
        <w:rPr>
          <w:rFonts w:hAnsi="Bookman Old Style"/>
        </w:rPr>
      </w:pPr>
      <w:r w:rsidRPr="0046709D">
        <w:rPr>
          <w:rFonts w:hAnsi="Bookman Old Style" w:hint="eastAsia"/>
        </w:rPr>
        <w:t>历年平均气温</w:t>
      </w:r>
      <w:r w:rsidRPr="0046709D">
        <w:rPr>
          <w:rFonts w:hAnsi="Bookman Old Style" w:hint="eastAsia"/>
        </w:rPr>
        <w:tab/>
        <w:t>13</w:t>
      </w:r>
      <w:r w:rsidRPr="0046709D">
        <w:rPr>
          <w:rFonts w:ascii="宋体" w:hAnsi="宋体" w:hint="eastAsia"/>
        </w:rPr>
        <w:t>º</w:t>
      </w:r>
      <w:r w:rsidRPr="0046709D">
        <w:rPr>
          <w:rFonts w:hAnsi="Bookman Old Style" w:hint="eastAsia"/>
        </w:rPr>
        <w:t>C</w:t>
      </w:r>
    </w:p>
    <w:p w:rsidR="007A2865" w:rsidRPr="0046709D" w:rsidRDefault="007A2865" w:rsidP="007A2865">
      <w:pPr>
        <w:tabs>
          <w:tab w:val="left" w:pos="2977"/>
        </w:tabs>
        <w:suppressAutoHyphens/>
        <w:spacing w:afterLines="50" w:line="360" w:lineRule="auto"/>
        <w:ind w:leftChars="295" w:left="708"/>
        <w:rPr>
          <w:rFonts w:hAnsi="Bookman Old Style"/>
        </w:rPr>
      </w:pPr>
      <w:r w:rsidRPr="0046709D">
        <w:rPr>
          <w:rFonts w:hAnsi="Bookman Old Style" w:hint="eastAsia"/>
        </w:rPr>
        <w:t>历年最高气温</w:t>
      </w:r>
      <w:r w:rsidRPr="0046709D">
        <w:rPr>
          <w:rFonts w:hAnsi="Bookman Old Style" w:hint="eastAsia"/>
        </w:rPr>
        <w:tab/>
        <w:t>36</w:t>
      </w:r>
      <w:r w:rsidRPr="0046709D">
        <w:rPr>
          <w:rFonts w:ascii="宋体" w:hAnsi="宋体" w:hint="eastAsia"/>
        </w:rPr>
        <w:t>º</w:t>
      </w:r>
      <w:r w:rsidRPr="0046709D">
        <w:rPr>
          <w:rFonts w:hAnsi="Bookman Old Style" w:hint="eastAsia"/>
        </w:rPr>
        <w:t>C</w:t>
      </w:r>
    </w:p>
    <w:p w:rsidR="007A2865" w:rsidRPr="0046709D" w:rsidRDefault="007A2865" w:rsidP="007A2865">
      <w:pPr>
        <w:tabs>
          <w:tab w:val="left" w:pos="2977"/>
        </w:tabs>
        <w:suppressAutoHyphens/>
        <w:spacing w:afterLines="50" w:line="360" w:lineRule="auto"/>
        <w:ind w:leftChars="295" w:left="708"/>
        <w:rPr>
          <w:rFonts w:hAnsi="Bookman Old Style"/>
        </w:rPr>
      </w:pPr>
      <w:r w:rsidRPr="0046709D">
        <w:rPr>
          <w:rFonts w:hAnsi="Bookman Old Style" w:hint="eastAsia"/>
        </w:rPr>
        <w:t>历年最低气温</w:t>
      </w:r>
      <w:r w:rsidRPr="0046709D">
        <w:rPr>
          <w:rFonts w:hAnsi="Bookman Old Style" w:hint="eastAsia"/>
        </w:rPr>
        <w:tab/>
        <w:t>-10</w:t>
      </w:r>
      <w:r w:rsidRPr="0046709D">
        <w:rPr>
          <w:rFonts w:ascii="宋体" w:hAnsi="宋体" w:hint="eastAsia"/>
        </w:rPr>
        <w:t>º</w:t>
      </w:r>
      <w:r w:rsidRPr="0046709D">
        <w:rPr>
          <w:rFonts w:hAnsi="Bookman Old Style" w:hint="eastAsia"/>
        </w:rPr>
        <w:t>C</w:t>
      </w:r>
    </w:p>
    <w:p w:rsidR="007A2865" w:rsidRPr="0046709D" w:rsidRDefault="007A2865" w:rsidP="007A2865">
      <w:pPr>
        <w:tabs>
          <w:tab w:val="left" w:pos="2977"/>
        </w:tabs>
        <w:suppressAutoHyphens/>
        <w:spacing w:afterLines="50" w:line="360" w:lineRule="auto"/>
        <w:ind w:leftChars="295" w:left="708"/>
        <w:rPr>
          <w:rFonts w:hAnsi="Bookman Old Style"/>
        </w:rPr>
      </w:pPr>
      <w:r w:rsidRPr="0046709D">
        <w:rPr>
          <w:rFonts w:hAnsi="Bookman Old Style" w:hint="eastAsia"/>
        </w:rPr>
        <w:t>平均相对湿度</w:t>
      </w:r>
      <w:r w:rsidRPr="0046709D">
        <w:rPr>
          <w:rFonts w:hAnsi="Bookman Old Style" w:hint="eastAsia"/>
        </w:rPr>
        <w:tab/>
        <w:t>80%</w:t>
      </w:r>
    </w:p>
    <w:p w:rsidR="007A2865" w:rsidRPr="0046709D" w:rsidRDefault="007A2865" w:rsidP="007A2865">
      <w:pPr>
        <w:tabs>
          <w:tab w:val="left" w:pos="2977"/>
        </w:tabs>
        <w:suppressAutoHyphens/>
        <w:spacing w:afterLines="50" w:line="360" w:lineRule="auto"/>
        <w:ind w:leftChars="295" w:left="708"/>
        <w:rPr>
          <w:rFonts w:hAnsi="Bookman Old Style"/>
        </w:rPr>
      </w:pPr>
      <w:r w:rsidRPr="0046709D">
        <w:rPr>
          <w:rFonts w:hAnsi="Bookman Old Style" w:hint="eastAsia"/>
        </w:rPr>
        <w:t>气压</w:t>
      </w:r>
      <w:r w:rsidRPr="0046709D">
        <w:rPr>
          <w:rFonts w:hAnsi="Bookman Old Style" w:hint="eastAsia"/>
        </w:rPr>
        <w:tab/>
        <w:t>0.8441barA</w:t>
      </w:r>
    </w:p>
    <w:p w:rsidR="007A2865" w:rsidRPr="0046709D" w:rsidRDefault="007A2865" w:rsidP="007A2865">
      <w:pPr>
        <w:pStyle w:val="4"/>
        <w:spacing w:line="360" w:lineRule="auto"/>
        <w:rPr>
          <w:sz w:val="24"/>
          <w:szCs w:val="24"/>
        </w:rPr>
      </w:pPr>
      <w:r w:rsidRPr="0046709D">
        <w:rPr>
          <w:sz w:val="24"/>
          <w:szCs w:val="24"/>
        </w:rPr>
        <w:t xml:space="preserve">2 </w:t>
      </w:r>
      <w:r w:rsidRPr="0046709D">
        <w:rPr>
          <w:sz w:val="24"/>
          <w:szCs w:val="24"/>
        </w:rPr>
        <w:tab/>
      </w:r>
      <w:r w:rsidRPr="0046709D">
        <w:rPr>
          <w:sz w:val="24"/>
          <w:szCs w:val="24"/>
        </w:rPr>
        <w:t>基本技术条件</w:t>
      </w:r>
    </w:p>
    <w:p w:rsidR="007A2865" w:rsidRPr="0046709D" w:rsidRDefault="007A2865" w:rsidP="007A2865">
      <w:pPr>
        <w:spacing w:line="360" w:lineRule="auto"/>
        <w:ind w:firstLineChars="295" w:firstLine="708"/>
      </w:pPr>
      <w:r w:rsidRPr="0046709D">
        <w:t>详见后文技术规格及技术要求部分。</w:t>
      </w:r>
    </w:p>
    <w:p w:rsidR="007A2865" w:rsidRPr="0046709D" w:rsidRDefault="007A2865" w:rsidP="007A2865">
      <w:pPr>
        <w:pStyle w:val="6"/>
        <w:spacing w:after="240" w:line="360" w:lineRule="auto"/>
        <w:ind w:left="708" w:hangingChars="294" w:hanging="708"/>
        <w:rPr>
          <w:rFonts w:ascii="Times New Roman" w:eastAsia="宋体" w:hAnsi="Times New Roman"/>
          <w:szCs w:val="24"/>
        </w:rPr>
      </w:pPr>
      <w:r w:rsidRPr="0046709D">
        <w:rPr>
          <w:rFonts w:ascii="Times New Roman" w:eastAsia="宋体" w:hAnsi="Times New Roman"/>
          <w:szCs w:val="24"/>
        </w:rPr>
        <w:t>2.</w:t>
      </w:r>
      <w:r w:rsidRPr="0046709D">
        <w:rPr>
          <w:rFonts w:ascii="Times New Roman" w:eastAsia="宋体" w:hAnsi="Times New Roman" w:hint="eastAsia"/>
          <w:szCs w:val="24"/>
        </w:rPr>
        <w:t>1</w:t>
      </w:r>
      <w:r w:rsidRPr="0046709D">
        <w:rPr>
          <w:rFonts w:ascii="Times New Roman" w:eastAsia="宋体" w:hAnsi="Times New Roman"/>
          <w:szCs w:val="24"/>
        </w:rPr>
        <w:t xml:space="preserve">  </w:t>
      </w:r>
      <w:r w:rsidRPr="0046709D">
        <w:rPr>
          <w:rFonts w:ascii="Times New Roman" w:eastAsia="宋体" w:hAnsi="Times New Roman"/>
          <w:szCs w:val="24"/>
        </w:rPr>
        <w:t>电源条件</w:t>
      </w:r>
    </w:p>
    <w:p w:rsidR="007A2865" w:rsidRPr="0046709D" w:rsidRDefault="007A2865" w:rsidP="007A2865">
      <w:pPr>
        <w:tabs>
          <w:tab w:val="left" w:pos="4965"/>
        </w:tabs>
        <w:spacing w:beforeLines="25" w:line="360" w:lineRule="auto"/>
        <w:ind w:firstLineChars="295" w:firstLine="708"/>
        <w:rPr>
          <w:rFonts w:hAnsi="Bookman Old Style"/>
        </w:rPr>
      </w:pPr>
      <w:r w:rsidRPr="0046709D">
        <w:rPr>
          <w:rFonts w:hAnsi="Bookman Old Style" w:hint="eastAsia"/>
        </w:rPr>
        <w:t>高压：</w:t>
      </w:r>
      <w:r w:rsidRPr="0046709D">
        <w:rPr>
          <w:rFonts w:hAnsi="Bookman Old Style" w:hint="eastAsia"/>
        </w:rPr>
        <w:t>10kV</w:t>
      </w:r>
      <w:r w:rsidRPr="0046709D">
        <w:rPr>
          <w:rFonts w:hAnsi="Bookman Old Style"/>
        </w:rPr>
        <w:t>、</w:t>
      </w:r>
      <w:r w:rsidRPr="0046709D">
        <w:t>50Hz</w:t>
      </w:r>
      <w:r w:rsidRPr="0046709D">
        <w:rPr>
          <w:rFonts w:hAnsi="Bookman Old Style" w:hint="eastAsia"/>
        </w:rPr>
        <w:t>。</w:t>
      </w:r>
    </w:p>
    <w:p w:rsidR="007A2865" w:rsidRPr="0046709D" w:rsidRDefault="007A2865" w:rsidP="007A2865">
      <w:pPr>
        <w:tabs>
          <w:tab w:val="left" w:pos="4965"/>
        </w:tabs>
        <w:spacing w:beforeLines="25" w:line="360" w:lineRule="auto"/>
        <w:ind w:firstLineChars="295" w:firstLine="708"/>
      </w:pPr>
      <w:r w:rsidRPr="0046709D">
        <w:rPr>
          <w:rFonts w:hAnsi="Bookman Old Style" w:hint="eastAsia"/>
        </w:rPr>
        <w:t>低</w:t>
      </w:r>
      <w:r w:rsidRPr="0046709D">
        <w:rPr>
          <w:rFonts w:hAnsi="Bookman Old Style"/>
        </w:rPr>
        <w:t>压</w:t>
      </w:r>
      <w:r w:rsidRPr="0046709D">
        <w:rPr>
          <w:rFonts w:hint="eastAsia"/>
        </w:rPr>
        <w:t>：</w:t>
      </w:r>
      <w:r w:rsidRPr="0046709D">
        <w:t>380V</w:t>
      </w:r>
      <w:r w:rsidRPr="0046709D">
        <w:rPr>
          <w:rFonts w:hAnsi="Bookman Old Style"/>
        </w:rPr>
        <w:t>、</w:t>
      </w:r>
      <w:r w:rsidRPr="0046709D">
        <w:t>50Hz</w:t>
      </w:r>
      <w:r w:rsidRPr="0046709D">
        <w:rPr>
          <w:rFonts w:hAnsi="Bookman Old Style"/>
        </w:rPr>
        <w:t>，三相四线制；</w:t>
      </w:r>
    </w:p>
    <w:p w:rsidR="007A2865" w:rsidRPr="0046709D" w:rsidRDefault="007A2865" w:rsidP="007A2865">
      <w:pPr>
        <w:spacing w:beforeLines="25" w:line="360" w:lineRule="auto"/>
        <w:ind w:firstLineChars="595" w:firstLine="1428"/>
      </w:pPr>
      <w:r w:rsidRPr="0046709D">
        <w:t>220V</w:t>
      </w:r>
      <w:r w:rsidRPr="0046709D">
        <w:rPr>
          <w:rFonts w:hAnsi="Bookman Old Style"/>
        </w:rPr>
        <w:t>、</w:t>
      </w:r>
      <w:r w:rsidRPr="0046709D">
        <w:t>50Hz</w:t>
      </w:r>
      <w:r w:rsidRPr="0046709D">
        <w:rPr>
          <w:rFonts w:hint="eastAsia"/>
        </w:rPr>
        <w:t>。</w:t>
      </w:r>
    </w:p>
    <w:p w:rsidR="007A2865" w:rsidRPr="0046709D" w:rsidRDefault="007A2865" w:rsidP="007A2865">
      <w:pPr>
        <w:pStyle w:val="6"/>
        <w:spacing w:after="240" w:line="360" w:lineRule="auto"/>
        <w:ind w:left="708" w:hangingChars="294" w:hanging="708"/>
        <w:rPr>
          <w:rFonts w:ascii="Times New Roman" w:eastAsia="宋体" w:hAnsi="Times New Roman"/>
          <w:szCs w:val="24"/>
        </w:rPr>
      </w:pPr>
      <w:r w:rsidRPr="0046709D">
        <w:rPr>
          <w:rFonts w:ascii="Times New Roman" w:eastAsia="宋体" w:hAnsi="Times New Roman"/>
          <w:szCs w:val="24"/>
        </w:rPr>
        <w:t>2.</w:t>
      </w:r>
      <w:r w:rsidRPr="0046709D">
        <w:rPr>
          <w:rFonts w:ascii="Times New Roman" w:eastAsia="宋体" w:hAnsi="Times New Roman" w:hint="eastAsia"/>
          <w:szCs w:val="24"/>
        </w:rPr>
        <w:t>2</w:t>
      </w:r>
      <w:r w:rsidRPr="0046709D">
        <w:rPr>
          <w:rFonts w:ascii="Times New Roman" w:eastAsia="宋体" w:hAnsi="Times New Roman"/>
          <w:szCs w:val="24"/>
        </w:rPr>
        <w:t xml:space="preserve">.  </w:t>
      </w:r>
      <w:r w:rsidRPr="0046709D">
        <w:rPr>
          <w:rFonts w:ascii="Times New Roman" w:eastAsia="宋体" w:hAnsi="宋体"/>
          <w:szCs w:val="24"/>
        </w:rPr>
        <w:t>投标方的责任</w:t>
      </w:r>
    </w:p>
    <w:p w:rsidR="007A2865" w:rsidRPr="0046709D" w:rsidRDefault="007A2865" w:rsidP="007A2865">
      <w:pPr>
        <w:spacing w:line="360" w:lineRule="auto"/>
        <w:ind w:left="720" w:hangingChars="300" w:hanging="720"/>
      </w:pPr>
      <w:r w:rsidRPr="0046709D">
        <w:t>2.</w:t>
      </w:r>
      <w:r w:rsidRPr="0046709D">
        <w:rPr>
          <w:rFonts w:hint="eastAsia"/>
        </w:rPr>
        <w:t>2</w:t>
      </w:r>
      <w:r w:rsidRPr="0046709D">
        <w:t xml:space="preserve">.1 </w:t>
      </w:r>
      <w:r w:rsidRPr="0046709D">
        <w:rPr>
          <w:rFonts w:hint="eastAsia"/>
        </w:rPr>
        <w:t xml:space="preserve"> </w:t>
      </w:r>
      <w:r w:rsidRPr="0046709D">
        <w:t>投标方应提供本技术规格书要求和提及的、计划的、或隐含的所有设备、器材、材料和对应的技术支持与详细要求，为完成安装调试所需的材料、工具、仪器，以及为维持正常运行所必须的技术支持、技术文件和资料，并对其质量负责。投标方还应对工程实施过程中的人员安全（包括意外事故）负责。</w:t>
      </w:r>
    </w:p>
    <w:p w:rsidR="007A2865" w:rsidRPr="0046709D" w:rsidRDefault="007A2865" w:rsidP="007A2865">
      <w:pPr>
        <w:tabs>
          <w:tab w:val="left" w:pos="4965"/>
        </w:tabs>
        <w:spacing w:beforeLines="25" w:line="360" w:lineRule="auto"/>
        <w:ind w:left="708" w:hangingChars="295" w:hanging="708"/>
      </w:pPr>
      <w:r w:rsidRPr="0046709D">
        <w:t>2.</w:t>
      </w:r>
      <w:r w:rsidRPr="0046709D">
        <w:rPr>
          <w:rFonts w:hint="eastAsia"/>
        </w:rPr>
        <w:t>2</w:t>
      </w:r>
      <w:r w:rsidRPr="0046709D">
        <w:t xml:space="preserve">.2 </w:t>
      </w:r>
      <w:r w:rsidRPr="0046709D">
        <w:rPr>
          <w:rFonts w:hint="eastAsia"/>
        </w:rPr>
        <w:t xml:space="preserve"> </w:t>
      </w:r>
      <w:r w:rsidRPr="0046709D">
        <w:rPr>
          <w:rFonts w:hAnsi="Bookman Old Style"/>
        </w:rPr>
        <w:t>投标方应对所有合作人员工作及产品质量负责，确保不同合作人员制造设备的完整。</w:t>
      </w:r>
    </w:p>
    <w:p w:rsidR="007A2865" w:rsidRPr="0046709D" w:rsidRDefault="007A2865" w:rsidP="007A2865">
      <w:pPr>
        <w:tabs>
          <w:tab w:val="left" w:pos="4965"/>
        </w:tabs>
        <w:spacing w:beforeLines="25" w:line="360" w:lineRule="auto"/>
        <w:ind w:left="708" w:hangingChars="295" w:hanging="708"/>
        <w:rPr>
          <w:rFonts w:hAnsi="Bookman Old Style"/>
        </w:rPr>
      </w:pPr>
      <w:r w:rsidRPr="0046709D">
        <w:t>2.</w:t>
      </w:r>
      <w:r w:rsidRPr="0046709D">
        <w:rPr>
          <w:rFonts w:hint="eastAsia"/>
        </w:rPr>
        <w:t>2</w:t>
      </w:r>
      <w:r w:rsidRPr="0046709D">
        <w:t>.3</w:t>
      </w:r>
      <w:r w:rsidRPr="0046709D">
        <w:rPr>
          <w:rFonts w:hint="eastAsia"/>
        </w:rPr>
        <w:t xml:space="preserve"> </w:t>
      </w:r>
      <w:r w:rsidRPr="0046709D">
        <w:t xml:space="preserve"> </w:t>
      </w:r>
      <w:r w:rsidRPr="0046709D">
        <w:rPr>
          <w:rFonts w:hAnsi="Bookman Old Style"/>
        </w:rPr>
        <w:t>投标方应对</w:t>
      </w:r>
      <w:r w:rsidRPr="0046709D">
        <w:rPr>
          <w:rFonts w:hAnsi="Bookman Old Style" w:hint="eastAsia"/>
        </w:rPr>
        <w:t>工程设备</w:t>
      </w:r>
      <w:r w:rsidRPr="0046709D">
        <w:rPr>
          <w:rFonts w:hAnsi="Bookman Old Style"/>
        </w:rPr>
        <w:t>的基本功能、技术参数负责。</w:t>
      </w:r>
    </w:p>
    <w:p w:rsidR="007A2865" w:rsidRPr="0046709D" w:rsidRDefault="007A2865" w:rsidP="007A2865">
      <w:pPr>
        <w:pStyle w:val="6"/>
        <w:spacing w:after="240" w:line="360" w:lineRule="auto"/>
        <w:ind w:left="708" w:hangingChars="294" w:hanging="708"/>
        <w:rPr>
          <w:rFonts w:ascii="Times New Roman" w:eastAsia="宋体" w:hAnsi="Times New Roman"/>
          <w:szCs w:val="24"/>
        </w:rPr>
      </w:pPr>
      <w:r w:rsidRPr="0046709D">
        <w:rPr>
          <w:rFonts w:ascii="Times New Roman" w:eastAsia="宋体" w:hAnsi="Times New Roman"/>
          <w:szCs w:val="24"/>
        </w:rPr>
        <w:lastRenderedPageBreak/>
        <w:t xml:space="preserve">2.3.  </w:t>
      </w:r>
      <w:r w:rsidRPr="0046709D">
        <w:rPr>
          <w:rFonts w:ascii="Times New Roman" w:eastAsia="宋体" w:hAnsi="Times New Roman"/>
          <w:szCs w:val="24"/>
        </w:rPr>
        <w:t>考察与实施</w:t>
      </w:r>
    </w:p>
    <w:p w:rsidR="007A2865" w:rsidRPr="0046709D" w:rsidRDefault="007A2865" w:rsidP="007A2865">
      <w:pPr>
        <w:pStyle w:val="ae"/>
        <w:spacing w:line="360" w:lineRule="auto"/>
        <w:ind w:left="708" w:hangingChars="295" w:hanging="708"/>
        <w:rPr>
          <w:sz w:val="24"/>
          <w:szCs w:val="24"/>
        </w:rPr>
      </w:pPr>
      <w:r w:rsidRPr="0046709D">
        <w:rPr>
          <w:sz w:val="24"/>
          <w:szCs w:val="24"/>
        </w:rPr>
        <w:t xml:space="preserve">2.3.1 </w:t>
      </w:r>
      <w:r w:rsidRPr="0046709D">
        <w:rPr>
          <w:rFonts w:hint="eastAsia"/>
          <w:sz w:val="24"/>
          <w:szCs w:val="24"/>
        </w:rPr>
        <w:t xml:space="preserve"> </w:t>
      </w:r>
      <w:r w:rsidRPr="0046709D">
        <w:rPr>
          <w:rFonts w:hAnsi="宋体"/>
          <w:sz w:val="24"/>
          <w:szCs w:val="24"/>
        </w:rPr>
        <w:t>投标方提供的所有</w:t>
      </w:r>
      <w:r w:rsidRPr="0046709D">
        <w:rPr>
          <w:rFonts w:hAnsi="宋体" w:hint="eastAsia"/>
          <w:sz w:val="24"/>
          <w:szCs w:val="24"/>
        </w:rPr>
        <w:t>设备、材料都</w:t>
      </w:r>
      <w:r w:rsidRPr="0046709D">
        <w:rPr>
          <w:rFonts w:hAnsi="宋体"/>
          <w:sz w:val="24"/>
          <w:szCs w:val="24"/>
        </w:rPr>
        <w:t>应是成熟的、</w:t>
      </w:r>
      <w:r w:rsidRPr="0046709D">
        <w:rPr>
          <w:rFonts w:hAnsi="宋体" w:hint="eastAsia"/>
          <w:sz w:val="24"/>
          <w:szCs w:val="24"/>
        </w:rPr>
        <w:t>全新未使用过的，并具有出厂合格证明</w:t>
      </w:r>
      <w:r w:rsidRPr="0046709D">
        <w:rPr>
          <w:rFonts w:hAnsi="宋体"/>
          <w:sz w:val="24"/>
          <w:szCs w:val="24"/>
        </w:rPr>
        <w:t>。</w:t>
      </w:r>
    </w:p>
    <w:p w:rsidR="007A2865" w:rsidRPr="0046709D" w:rsidRDefault="007A2865" w:rsidP="007A2865">
      <w:pPr>
        <w:pStyle w:val="ae"/>
        <w:spacing w:line="360" w:lineRule="auto"/>
        <w:ind w:left="708" w:hangingChars="295" w:hanging="708"/>
        <w:rPr>
          <w:sz w:val="24"/>
          <w:szCs w:val="24"/>
        </w:rPr>
      </w:pPr>
      <w:r w:rsidRPr="0046709D">
        <w:rPr>
          <w:sz w:val="24"/>
          <w:szCs w:val="24"/>
        </w:rPr>
        <w:t xml:space="preserve">2.3.2 </w:t>
      </w:r>
      <w:r w:rsidRPr="0046709D">
        <w:rPr>
          <w:rFonts w:hint="eastAsia"/>
          <w:sz w:val="24"/>
          <w:szCs w:val="24"/>
        </w:rPr>
        <w:t xml:space="preserve"> </w:t>
      </w:r>
      <w:r w:rsidRPr="0046709D">
        <w:rPr>
          <w:rFonts w:hAnsi="宋体"/>
          <w:sz w:val="24"/>
          <w:szCs w:val="24"/>
        </w:rPr>
        <w:t>投标方应对所有</w:t>
      </w:r>
      <w:r w:rsidRPr="0046709D">
        <w:rPr>
          <w:rFonts w:hAnsi="宋体" w:hint="eastAsia"/>
          <w:sz w:val="24"/>
          <w:szCs w:val="24"/>
        </w:rPr>
        <w:t>设备</w:t>
      </w:r>
      <w:r w:rsidRPr="0046709D">
        <w:rPr>
          <w:rFonts w:hAnsi="宋体"/>
          <w:sz w:val="24"/>
          <w:szCs w:val="24"/>
        </w:rPr>
        <w:t>安装、调试负责，通过</w:t>
      </w:r>
      <w:r w:rsidRPr="0046709D">
        <w:rPr>
          <w:rFonts w:hAnsi="宋体" w:hint="eastAsia"/>
          <w:sz w:val="24"/>
          <w:szCs w:val="24"/>
        </w:rPr>
        <w:t>招标方</w:t>
      </w:r>
      <w:r w:rsidRPr="0046709D">
        <w:rPr>
          <w:rFonts w:hAnsi="宋体"/>
          <w:sz w:val="24"/>
          <w:szCs w:val="24"/>
        </w:rPr>
        <w:t>协调现场关系，避免与现场其它专业的工作发生冲突。</w:t>
      </w:r>
    </w:p>
    <w:p w:rsidR="007A2865" w:rsidRPr="0046709D" w:rsidRDefault="007A2865" w:rsidP="007A2865">
      <w:pPr>
        <w:pStyle w:val="ae"/>
        <w:spacing w:line="360" w:lineRule="auto"/>
        <w:ind w:left="708" w:hangingChars="295" w:hanging="708"/>
        <w:rPr>
          <w:rFonts w:hAnsi="宋体"/>
          <w:sz w:val="24"/>
          <w:szCs w:val="24"/>
        </w:rPr>
      </w:pPr>
      <w:r w:rsidRPr="0046709D">
        <w:rPr>
          <w:sz w:val="24"/>
          <w:szCs w:val="24"/>
        </w:rPr>
        <w:t xml:space="preserve">2.3.3 </w:t>
      </w:r>
      <w:r w:rsidRPr="0046709D">
        <w:rPr>
          <w:rFonts w:hint="eastAsia"/>
          <w:sz w:val="24"/>
          <w:szCs w:val="24"/>
        </w:rPr>
        <w:t xml:space="preserve"> </w:t>
      </w:r>
      <w:r w:rsidRPr="0046709D">
        <w:rPr>
          <w:rFonts w:hAnsi="宋体"/>
          <w:sz w:val="24"/>
          <w:szCs w:val="24"/>
        </w:rPr>
        <w:t>在对投标方的工艺方案和拟提供的设备进行评价和考察时，除需考虑其本身的合理性和价值外，还将考虑为其工艺方案和设备配套的、由</w:t>
      </w:r>
      <w:r w:rsidRPr="0046709D">
        <w:rPr>
          <w:rFonts w:hAnsi="宋体" w:hint="eastAsia"/>
          <w:sz w:val="24"/>
          <w:szCs w:val="24"/>
        </w:rPr>
        <w:t>招标方</w:t>
      </w:r>
      <w:r w:rsidRPr="0046709D">
        <w:rPr>
          <w:rFonts w:hAnsi="宋体"/>
          <w:sz w:val="24"/>
          <w:szCs w:val="24"/>
        </w:rPr>
        <w:t>提供的设施费用，如厂房、道路、基础等由此带来的建设资金总投入。</w:t>
      </w:r>
    </w:p>
    <w:p w:rsidR="007A2865" w:rsidRPr="0046709D" w:rsidRDefault="007A2865" w:rsidP="007A2865">
      <w:pPr>
        <w:pStyle w:val="4"/>
        <w:spacing w:line="360" w:lineRule="auto"/>
        <w:rPr>
          <w:sz w:val="24"/>
          <w:szCs w:val="24"/>
        </w:rPr>
      </w:pPr>
      <w:bookmarkStart w:id="0" w:name="_Toc324923269"/>
      <w:r w:rsidRPr="0046709D">
        <w:rPr>
          <w:sz w:val="24"/>
          <w:szCs w:val="24"/>
        </w:rPr>
        <w:t>3</w:t>
      </w:r>
      <w:r w:rsidRPr="0046709D">
        <w:rPr>
          <w:rFonts w:hint="eastAsia"/>
          <w:sz w:val="24"/>
          <w:szCs w:val="24"/>
        </w:rPr>
        <w:t xml:space="preserve"> </w:t>
      </w:r>
      <w:r w:rsidRPr="0046709D">
        <w:rPr>
          <w:rFonts w:hint="eastAsia"/>
          <w:sz w:val="24"/>
          <w:szCs w:val="24"/>
        </w:rPr>
        <w:t>技术标准和要求</w:t>
      </w:r>
      <w:bookmarkEnd w:id="0"/>
    </w:p>
    <w:p w:rsidR="007A2865" w:rsidRPr="0046709D" w:rsidRDefault="007A2865" w:rsidP="007A2865">
      <w:pPr>
        <w:tabs>
          <w:tab w:val="left" w:pos="1865"/>
        </w:tabs>
        <w:suppressAutoHyphens/>
        <w:spacing w:line="360" w:lineRule="auto"/>
        <w:ind w:leftChars="59" w:left="142" w:firstLineChars="200" w:firstLine="480"/>
      </w:pPr>
      <w:r w:rsidRPr="0046709D">
        <w:rPr>
          <w:rFonts w:hAnsi="Bookman Old Style"/>
        </w:rPr>
        <w:t>本技术规格规定了对用于</w:t>
      </w:r>
      <w:r w:rsidRPr="0046709D">
        <w:rPr>
          <w:rFonts w:hAnsi="Bookman Old Style" w:hint="eastAsia"/>
        </w:rPr>
        <w:t xml:space="preserve"> </w:t>
      </w:r>
      <w:r w:rsidRPr="0046709D">
        <w:rPr>
          <w:rFonts w:hAnsi="Bookman Old Style" w:hint="eastAsia"/>
          <w:u w:val="single"/>
        </w:rPr>
        <w:t>国家能源大规模物理储能技术（毕节）研发中心</w:t>
      </w:r>
      <w:r w:rsidRPr="0046709D">
        <w:rPr>
          <w:rFonts w:hAnsi="Bookman Old Style"/>
        </w:rPr>
        <w:t>的</w:t>
      </w:r>
      <w:r w:rsidRPr="0046709D">
        <w:rPr>
          <w:rFonts w:hAnsi="Bookman Old Style" w:hint="eastAsia"/>
          <w:u w:val="single"/>
        </w:rPr>
        <w:t>离心压缩机试验台安装集成</w:t>
      </w:r>
      <w:r w:rsidRPr="0046709D">
        <w:rPr>
          <w:rFonts w:hAnsi="Bookman Old Style" w:hint="eastAsia"/>
        </w:rPr>
        <w:t>项目</w:t>
      </w:r>
      <w:r w:rsidRPr="0046709D">
        <w:rPr>
          <w:rFonts w:hAnsi="Bookman Old Style"/>
        </w:rPr>
        <w:t>在</w:t>
      </w:r>
      <w:r w:rsidRPr="0046709D">
        <w:rPr>
          <w:rFonts w:hAnsi="Bookman Old Style" w:hint="eastAsia"/>
        </w:rPr>
        <w:t>施工安装、</w:t>
      </w:r>
      <w:r w:rsidRPr="0046709D">
        <w:rPr>
          <w:rFonts w:hAnsi="Bookman Old Style"/>
        </w:rPr>
        <w:t>检验</w:t>
      </w:r>
      <w:r w:rsidRPr="0046709D">
        <w:rPr>
          <w:rFonts w:hAnsi="Bookman Old Style" w:hint="eastAsia"/>
        </w:rPr>
        <w:t>检测</w:t>
      </w:r>
      <w:r w:rsidRPr="0046709D">
        <w:rPr>
          <w:rFonts w:hAnsi="Bookman Old Style"/>
        </w:rPr>
        <w:t>、</w:t>
      </w:r>
      <w:r w:rsidRPr="0046709D">
        <w:rPr>
          <w:rFonts w:hAnsi="Bookman Old Style" w:hint="eastAsia"/>
        </w:rPr>
        <w:t>调试和报批</w:t>
      </w:r>
      <w:r w:rsidRPr="0046709D">
        <w:rPr>
          <w:rFonts w:hAnsi="Bookman Old Style"/>
        </w:rPr>
        <w:t>等的最低要求。</w:t>
      </w:r>
      <w:r w:rsidRPr="0046709D">
        <w:rPr>
          <w:rFonts w:hAnsi="Bookman Old Style" w:hint="eastAsia"/>
        </w:rPr>
        <w:t>投标方</w:t>
      </w:r>
      <w:r w:rsidRPr="0046709D">
        <w:rPr>
          <w:rFonts w:hAnsi="Bookman Old Style"/>
        </w:rPr>
        <w:t>应根据技术参数，按照本规格书的要求和相应的标准规范进行设计、</w:t>
      </w:r>
      <w:r w:rsidRPr="0046709D">
        <w:rPr>
          <w:rFonts w:hAnsi="Bookman Old Style" w:hint="eastAsia"/>
        </w:rPr>
        <w:t>安装、施工</w:t>
      </w:r>
      <w:r w:rsidRPr="0046709D">
        <w:rPr>
          <w:rFonts w:hAnsi="Bookman Old Style"/>
        </w:rPr>
        <w:t>、检验</w:t>
      </w:r>
      <w:r w:rsidRPr="0046709D">
        <w:rPr>
          <w:rFonts w:hAnsi="Bookman Old Style" w:hint="eastAsia"/>
        </w:rPr>
        <w:t>、</w:t>
      </w:r>
      <w:r w:rsidRPr="0046709D">
        <w:rPr>
          <w:rFonts w:hAnsi="Bookman Old Style"/>
        </w:rPr>
        <w:t>验收</w:t>
      </w:r>
      <w:r w:rsidRPr="0046709D">
        <w:rPr>
          <w:rFonts w:hAnsi="Bookman Old Style" w:hint="eastAsia"/>
        </w:rPr>
        <w:t>和报批</w:t>
      </w:r>
      <w:r w:rsidRPr="0046709D">
        <w:rPr>
          <w:rFonts w:hAnsi="Bookman Old Style"/>
        </w:rPr>
        <w:t>，并提供良好的售后服务。</w:t>
      </w:r>
      <w:r w:rsidRPr="0046709D">
        <w:rPr>
          <w:rFonts w:hint="eastAsia"/>
        </w:rPr>
        <w:t>投标方须有能力为项目建立有效的管理体制，具有良好的业绩，并提供优质的售后服务。投标方应对工程的</w:t>
      </w:r>
      <w:r w:rsidRPr="0046709D">
        <w:rPr>
          <w:rFonts w:hAnsi="Bookman Old Style" w:hint="eastAsia"/>
        </w:rPr>
        <w:t>安装、施工</w:t>
      </w:r>
      <w:r w:rsidRPr="0046709D">
        <w:rPr>
          <w:rFonts w:hAnsi="Bookman Old Style"/>
        </w:rPr>
        <w:t>、检验</w:t>
      </w:r>
      <w:r w:rsidRPr="0046709D">
        <w:rPr>
          <w:rFonts w:hAnsi="Bookman Old Style" w:hint="eastAsia"/>
        </w:rPr>
        <w:t>、</w:t>
      </w:r>
      <w:r w:rsidRPr="0046709D">
        <w:rPr>
          <w:rFonts w:hAnsi="Bookman Old Style"/>
        </w:rPr>
        <w:t>验收</w:t>
      </w:r>
      <w:r w:rsidRPr="0046709D">
        <w:rPr>
          <w:rFonts w:hint="eastAsia"/>
        </w:rPr>
        <w:t>负责，对设备的安装负责。</w:t>
      </w:r>
    </w:p>
    <w:p w:rsidR="007A2865" w:rsidRPr="0046709D" w:rsidRDefault="007A2865" w:rsidP="007A2865">
      <w:pPr>
        <w:tabs>
          <w:tab w:val="left" w:pos="1865"/>
        </w:tabs>
        <w:suppressAutoHyphens/>
        <w:spacing w:line="360" w:lineRule="auto"/>
        <w:ind w:leftChars="59" w:left="142" w:firstLineChars="200" w:firstLine="480"/>
        <w:rPr>
          <w:rFonts w:hAnsi="Bookman Old Style"/>
        </w:rPr>
      </w:pPr>
      <w:r w:rsidRPr="0046709D">
        <w:rPr>
          <w:rFonts w:hint="eastAsia"/>
        </w:rPr>
        <w:t>投标方在工程实施的任何环节都必须符合国家和行业的标准，当对某一具体指标在标准、设计院要求或技术协议规定出现分歧时，按较严格指标执行。</w:t>
      </w:r>
    </w:p>
    <w:p w:rsidR="007A2865" w:rsidRPr="0046709D" w:rsidRDefault="007A2865" w:rsidP="007A2865">
      <w:pPr>
        <w:tabs>
          <w:tab w:val="left" w:pos="1865"/>
        </w:tabs>
        <w:suppressAutoHyphens/>
        <w:spacing w:line="360" w:lineRule="auto"/>
        <w:ind w:leftChars="59" w:left="142" w:firstLineChars="200" w:firstLine="480"/>
      </w:pPr>
      <w:r w:rsidRPr="0046709D">
        <w:rPr>
          <w:rFonts w:hint="eastAsia"/>
        </w:rPr>
        <w:t>如投标方没有以书面形式对本招标书的所有条文提出异议，那么招标方可以认为投标方提供的产品已完全满足本招标书的要求。如有异议，投标方应在投标书中以“对招标书的意见和对招标书的差异”为标题的专门章节中加以详细叙述。</w:t>
      </w:r>
    </w:p>
    <w:p w:rsidR="007A2865" w:rsidRPr="0046709D" w:rsidRDefault="007A2865" w:rsidP="007A2865">
      <w:pPr>
        <w:tabs>
          <w:tab w:val="left" w:pos="1865"/>
        </w:tabs>
        <w:suppressAutoHyphens/>
        <w:spacing w:line="360" w:lineRule="auto"/>
        <w:ind w:leftChars="59" w:left="142" w:firstLineChars="200" w:firstLine="480"/>
      </w:pPr>
      <w:r w:rsidRPr="0046709D">
        <w:rPr>
          <w:rFonts w:hint="eastAsia"/>
        </w:rPr>
        <w:t>投标书要求采用中文书写，计量单位采用国际单位制。招标方拥有对本招标书的解释权，投标方如对本招标书内容有疑议的条款均有责任向招标方询问，由于理解的偏差所引起的责任由投标方自行承担。投标方需说明保证产品质量的手段和措施。</w:t>
      </w:r>
    </w:p>
    <w:p w:rsidR="007A2865" w:rsidRPr="0046709D" w:rsidRDefault="007A2865" w:rsidP="007A2865">
      <w:pPr>
        <w:pStyle w:val="6"/>
        <w:spacing w:after="240" w:line="360" w:lineRule="auto"/>
        <w:ind w:left="708" w:hangingChars="294" w:hanging="708"/>
        <w:rPr>
          <w:rFonts w:ascii="Times New Roman" w:eastAsia="宋体" w:hAnsi="Times New Roman"/>
          <w:szCs w:val="24"/>
        </w:rPr>
      </w:pPr>
      <w:r w:rsidRPr="0046709D">
        <w:rPr>
          <w:rFonts w:ascii="Times New Roman" w:eastAsia="宋体" w:hAnsi="Times New Roman"/>
          <w:szCs w:val="24"/>
        </w:rPr>
        <w:t xml:space="preserve">3.1  </w:t>
      </w:r>
      <w:r w:rsidRPr="0046709D">
        <w:rPr>
          <w:rFonts w:ascii="Times New Roman" w:eastAsia="宋体" w:hAnsi="Times New Roman"/>
          <w:szCs w:val="24"/>
        </w:rPr>
        <w:t>工程</w:t>
      </w:r>
      <w:r w:rsidRPr="0046709D">
        <w:rPr>
          <w:rFonts w:ascii="Times New Roman" w:eastAsia="宋体" w:hAnsi="Times New Roman" w:hint="eastAsia"/>
          <w:szCs w:val="24"/>
        </w:rPr>
        <w:t>内容及要求</w:t>
      </w:r>
    </w:p>
    <w:p w:rsidR="007A2865" w:rsidRPr="0046709D" w:rsidRDefault="007A2865" w:rsidP="007A2865">
      <w:pPr>
        <w:pStyle w:val="ae"/>
        <w:spacing w:line="360" w:lineRule="auto"/>
        <w:ind w:left="619" w:hangingChars="295" w:hanging="619"/>
        <w:rPr>
          <w:sz w:val="24"/>
          <w:szCs w:val="24"/>
        </w:rPr>
      </w:pPr>
      <w:r w:rsidRPr="0046709D">
        <w:rPr>
          <w:rFonts w:hAnsi="宋体"/>
        </w:rPr>
        <w:t>★</w:t>
      </w:r>
      <w:r w:rsidRPr="0046709D">
        <w:rPr>
          <w:rFonts w:hAnsi="Bookman Old Style"/>
          <w:sz w:val="24"/>
          <w:szCs w:val="24"/>
        </w:rPr>
        <w:t>3.1</w:t>
      </w:r>
      <w:r w:rsidRPr="0046709D">
        <w:rPr>
          <w:rFonts w:hAnsi="Bookman Old Style" w:hint="eastAsia"/>
          <w:sz w:val="24"/>
          <w:szCs w:val="24"/>
        </w:rPr>
        <w:t>.1</w:t>
      </w:r>
      <w:r w:rsidRPr="0046709D">
        <w:rPr>
          <w:sz w:val="24"/>
          <w:szCs w:val="24"/>
        </w:rPr>
        <w:t>本</w:t>
      </w:r>
      <w:r w:rsidRPr="0046709D">
        <w:rPr>
          <w:rFonts w:hint="eastAsia"/>
          <w:sz w:val="24"/>
          <w:szCs w:val="24"/>
        </w:rPr>
        <w:t>项目工程包括现场</w:t>
      </w:r>
      <w:r w:rsidRPr="0046709D">
        <w:rPr>
          <w:sz w:val="24"/>
          <w:szCs w:val="24"/>
        </w:rPr>
        <w:t>所有</w:t>
      </w:r>
      <w:r w:rsidRPr="0046709D">
        <w:rPr>
          <w:rFonts w:hint="eastAsia"/>
          <w:sz w:val="24"/>
          <w:szCs w:val="24"/>
        </w:rPr>
        <w:t>设备土建施工、定位安装、高速旋转件对中连接、设备间管道连接和安装、管架</w:t>
      </w:r>
      <w:r w:rsidRPr="0046709D">
        <w:rPr>
          <w:rFonts w:hint="eastAsia"/>
          <w:sz w:val="24"/>
          <w:szCs w:val="24"/>
        </w:rPr>
        <w:t>/</w:t>
      </w:r>
      <w:r w:rsidRPr="0046709D">
        <w:rPr>
          <w:rFonts w:hint="eastAsia"/>
          <w:sz w:val="24"/>
          <w:szCs w:val="24"/>
        </w:rPr>
        <w:t>管廊</w:t>
      </w:r>
      <w:r w:rsidRPr="0046709D">
        <w:rPr>
          <w:sz w:val="24"/>
          <w:szCs w:val="24"/>
        </w:rPr>
        <w:t>施工、</w:t>
      </w:r>
      <w:r w:rsidRPr="0046709D">
        <w:rPr>
          <w:rFonts w:hint="eastAsia"/>
          <w:sz w:val="24"/>
          <w:szCs w:val="24"/>
        </w:rPr>
        <w:t>管道固定、阀门安装、仪表、</w:t>
      </w:r>
      <w:r w:rsidRPr="0046709D">
        <w:rPr>
          <w:sz w:val="24"/>
          <w:szCs w:val="24"/>
        </w:rPr>
        <w:t>电缆</w:t>
      </w:r>
      <w:r w:rsidRPr="0046709D">
        <w:rPr>
          <w:rFonts w:hint="eastAsia"/>
          <w:sz w:val="24"/>
          <w:szCs w:val="24"/>
        </w:rPr>
        <w:t>和传感器安装、后续管道试压试验、</w:t>
      </w:r>
      <w:r w:rsidRPr="0046709D">
        <w:rPr>
          <w:sz w:val="24"/>
          <w:szCs w:val="24"/>
        </w:rPr>
        <w:t>探伤、</w:t>
      </w:r>
      <w:r w:rsidRPr="0046709D">
        <w:rPr>
          <w:rFonts w:hint="eastAsia"/>
          <w:sz w:val="24"/>
          <w:szCs w:val="24"/>
        </w:rPr>
        <w:t>防腐及吹扫、压力容器和工程验收报批等相关</w:t>
      </w:r>
      <w:r w:rsidRPr="0046709D">
        <w:rPr>
          <w:rFonts w:hint="eastAsia"/>
          <w:sz w:val="24"/>
          <w:szCs w:val="24"/>
        </w:rPr>
        <w:lastRenderedPageBreak/>
        <w:t>工作，其中招标方负责提供的设备如下：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988"/>
        <w:gridCol w:w="2385"/>
        <w:gridCol w:w="2269"/>
        <w:gridCol w:w="708"/>
        <w:gridCol w:w="851"/>
        <w:gridCol w:w="1523"/>
      </w:tblGrid>
      <w:tr w:rsidR="007A2865" w:rsidRPr="0046709D" w:rsidTr="00455FAE">
        <w:trPr>
          <w:trHeight w:val="567"/>
        </w:trPr>
        <w:tc>
          <w:tcPr>
            <w:tcW w:w="303" w:type="pct"/>
            <w:vAlign w:val="center"/>
          </w:tcPr>
          <w:p w:rsidR="007A2865" w:rsidRPr="0046709D" w:rsidRDefault="007A2865" w:rsidP="00455FAE">
            <w:pPr>
              <w:jc w:val="center"/>
              <w:rPr>
                <w:rFonts w:eastAsia="黑体"/>
                <w:sz w:val="18"/>
                <w:szCs w:val="18"/>
              </w:rPr>
            </w:pPr>
            <w:r w:rsidRPr="0046709D">
              <w:rPr>
                <w:rFonts w:eastAsia="黑体"/>
                <w:sz w:val="18"/>
                <w:szCs w:val="18"/>
              </w:rPr>
              <w:t>序号</w:t>
            </w:r>
          </w:p>
        </w:tc>
        <w:tc>
          <w:tcPr>
            <w:tcW w:w="532" w:type="pct"/>
            <w:vAlign w:val="center"/>
          </w:tcPr>
          <w:p w:rsidR="007A2865" w:rsidRPr="0046709D" w:rsidRDefault="007A2865" w:rsidP="00455FAE">
            <w:pPr>
              <w:jc w:val="center"/>
              <w:rPr>
                <w:rFonts w:eastAsia="黑体"/>
                <w:sz w:val="18"/>
                <w:szCs w:val="18"/>
              </w:rPr>
            </w:pPr>
            <w:r w:rsidRPr="0046709D">
              <w:rPr>
                <w:rFonts w:eastAsia="黑体"/>
                <w:sz w:val="18"/>
                <w:szCs w:val="18"/>
              </w:rPr>
              <w:t>图号</w:t>
            </w:r>
            <w:r w:rsidRPr="0046709D">
              <w:rPr>
                <w:rFonts w:eastAsia="黑体"/>
                <w:sz w:val="18"/>
                <w:szCs w:val="18"/>
              </w:rPr>
              <w:t>/</w:t>
            </w:r>
            <w:r w:rsidRPr="0046709D">
              <w:rPr>
                <w:rFonts w:eastAsia="黑体"/>
                <w:sz w:val="18"/>
                <w:szCs w:val="18"/>
              </w:rPr>
              <w:t>位号</w:t>
            </w:r>
          </w:p>
        </w:tc>
        <w:tc>
          <w:tcPr>
            <w:tcW w:w="1284" w:type="pct"/>
            <w:vAlign w:val="center"/>
          </w:tcPr>
          <w:p w:rsidR="007A2865" w:rsidRPr="0046709D" w:rsidRDefault="007A2865" w:rsidP="00455FAE">
            <w:pPr>
              <w:jc w:val="center"/>
              <w:rPr>
                <w:rFonts w:eastAsia="黑体"/>
                <w:sz w:val="18"/>
                <w:szCs w:val="18"/>
              </w:rPr>
            </w:pPr>
            <w:r w:rsidRPr="0046709D">
              <w:rPr>
                <w:rFonts w:eastAsia="黑体"/>
                <w:sz w:val="18"/>
                <w:szCs w:val="18"/>
              </w:rPr>
              <w:t>设备名称</w:t>
            </w:r>
          </w:p>
        </w:tc>
        <w:tc>
          <w:tcPr>
            <w:tcW w:w="1222" w:type="pct"/>
            <w:vAlign w:val="center"/>
          </w:tcPr>
          <w:p w:rsidR="007A2865" w:rsidRPr="0046709D" w:rsidRDefault="007A2865" w:rsidP="00455FAE">
            <w:pPr>
              <w:jc w:val="center"/>
              <w:rPr>
                <w:rFonts w:eastAsia="黑体"/>
                <w:sz w:val="18"/>
                <w:szCs w:val="18"/>
              </w:rPr>
            </w:pPr>
            <w:r w:rsidRPr="0046709D">
              <w:rPr>
                <w:rFonts w:eastAsia="黑体"/>
                <w:sz w:val="18"/>
                <w:szCs w:val="18"/>
              </w:rPr>
              <w:t>技术参数</w:t>
            </w:r>
          </w:p>
        </w:tc>
        <w:tc>
          <w:tcPr>
            <w:tcW w:w="381" w:type="pct"/>
            <w:vAlign w:val="center"/>
          </w:tcPr>
          <w:p w:rsidR="007A2865" w:rsidRPr="0046709D" w:rsidRDefault="007A2865" w:rsidP="00455FAE">
            <w:pPr>
              <w:jc w:val="center"/>
              <w:rPr>
                <w:rFonts w:eastAsia="黑体"/>
                <w:sz w:val="18"/>
                <w:szCs w:val="18"/>
              </w:rPr>
            </w:pPr>
            <w:r w:rsidRPr="0046709D">
              <w:rPr>
                <w:rFonts w:eastAsia="黑体"/>
                <w:sz w:val="18"/>
                <w:szCs w:val="18"/>
              </w:rPr>
              <w:t>数量</w:t>
            </w:r>
          </w:p>
        </w:tc>
        <w:tc>
          <w:tcPr>
            <w:tcW w:w="458" w:type="pct"/>
            <w:vAlign w:val="center"/>
          </w:tcPr>
          <w:p w:rsidR="007A2865" w:rsidRPr="0046709D" w:rsidRDefault="007A2865" w:rsidP="00455FAE">
            <w:pPr>
              <w:jc w:val="center"/>
              <w:rPr>
                <w:rFonts w:eastAsia="黑体"/>
                <w:sz w:val="18"/>
                <w:szCs w:val="18"/>
              </w:rPr>
            </w:pPr>
            <w:r w:rsidRPr="0046709D">
              <w:rPr>
                <w:rFonts w:eastAsia="黑体"/>
                <w:sz w:val="18"/>
                <w:szCs w:val="18"/>
              </w:rPr>
              <w:t>重量</w:t>
            </w:r>
            <w:r w:rsidRPr="0046709D">
              <w:rPr>
                <w:rFonts w:eastAsia="黑体"/>
                <w:sz w:val="18"/>
                <w:szCs w:val="18"/>
              </w:rPr>
              <w:t>/kg/</w:t>
            </w:r>
            <w:r w:rsidRPr="0046709D">
              <w:rPr>
                <w:rFonts w:eastAsia="黑体"/>
                <w:sz w:val="18"/>
                <w:szCs w:val="18"/>
              </w:rPr>
              <w:t>件</w:t>
            </w:r>
          </w:p>
        </w:tc>
        <w:tc>
          <w:tcPr>
            <w:tcW w:w="820" w:type="pct"/>
            <w:vAlign w:val="center"/>
          </w:tcPr>
          <w:p w:rsidR="007A2865" w:rsidRPr="0046709D" w:rsidRDefault="007A2865" w:rsidP="00455FAE">
            <w:pPr>
              <w:jc w:val="center"/>
              <w:rPr>
                <w:rFonts w:eastAsia="黑体"/>
                <w:sz w:val="18"/>
                <w:szCs w:val="18"/>
              </w:rPr>
            </w:pPr>
            <w:r w:rsidRPr="0046709D">
              <w:rPr>
                <w:rFonts w:eastAsia="黑体"/>
                <w:sz w:val="18"/>
                <w:szCs w:val="18"/>
              </w:rPr>
              <w:t>备注</w:t>
            </w:r>
          </w:p>
        </w:tc>
      </w:tr>
      <w:tr w:rsidR="007A2865" w:rsidRPr="0046709D" w:rsidTr="00455FAE">
        <w:trPr>
          <w:trHeight w:val="567"/>
        </w:trPr>
        <w:tc>
          <w:tcPr>
            <w:tcW w:w="303" w:type="pct"/>
            <w:vAlign w:val="center"/>
          </w:tcPr>
          <w:p w:rsidR="007A2865" w:rsidRPr="0046709D" w:rsidRDefault="007A2865" w:rsidP="00455FAE">
            <w:pPr>
              <w:jc w:val="center"/>
              <w:rPr>
                <w:rFonts w:eastAsia="黑体"/>
                <w:b/>
                <w:sz w:val="18"/>
                <w:szCs w:val="18"/>
              </w:rPr>
            </w:pPr>
            <w:r w:rsidRPr="0046709D">
              <w:rPr>
                <w:rFonts w:eastAsia="黑体"/>
                <w:b/>
                <w:sz w:val="18"/>
                <w:szCs w:val="18"/>
              </w:rPr>
              <w:t>一</w:t>
            </w:r>
          </w:p>
        </w:tc>
        <w:tc>
          <w:tcPr>
            <w:tcW w:w="4697" w:type="pct"/>
            <w:gridSpan w:val="6"/>
            <w:vAlign w:val="center"/>
          </w:tcPr>
          <w:p w:rsidR="007A2865" w:rsidRPr="0046709D" w:rsidRDefault="007A2865" w:rsidP="00455FAE">
            <w:pPr>
              <w:jc w:val="center"/>
              <w:rPr>
                <w:rFonts w:eastAsia="黑体"/>
                <w:b/>
                <w:sz w:val="18"/>
                <w:szCs w:val="18"/>
              </w:rPr>
            </w:pPr>
            <w:r w:rsidRPr="0046709D">
              <w:rPr>
                <w:rFonts w:eastAsia="黑体"/>
                <w:b/>
                <w:sz w:val="18"/>
                <w:szCs w:val="18"/>
              </w:rPr>
              <w:t>低压级试验段</w:t>
            </w:r>
          </w:p>
        </w:tc>
      </w:tr>
      <w:tr w:rsidR="007A2865" w:rsidRPr="0046709D" w:rsidTr="00455FAE">
        <w:trPr>
          <w:trHeight w:val="567"/>
        </w:trPr>
        <w:tc>
          <w:tcPr>
            <w:tcW w:w="303" w:type="pct"/>
            <w:shd w:val="clear" w:color="auto" w:fill="auto"/>
            <w:vAlign w:val="center"/>
          </w:tcPr>
          <w:p w:rsidR="007A2865" w:rsidRPr="0046709D" w:rsidRDefault="007A2865" w:rsidP="00455FAE">
            <w:pPr>
              <w:jc w:val="center"/>
              <w:rPr>
                <w:sz w:val="18"/>
                <w:szCs w:val="18"/>
              </w:rPr>
            </w:pPr>
            <w:r w:rsidRPr="0046709D">
              <w:rPr>
                <w:sz w:val="18"/>
                <w:szCs w:val="18"/>
              </w:rPr>
              <w:t>1.1</w:t>
            </w:r>
          </w:p>
        </w:tc>
        <w:tc>
          <w:tcPr>
            <w:tcW w:w="532" w:type="pct"/>
            <w:vMerge w:val="restart"/>
            <w:vAlign w:val="center"/>
          </w:tcPr>
          <w:p w:rsidR="007A2865" w:rsidRPr="0046709D" w:rsidRDefault="007A2865" w:rsidP="00455FAE">
            <w:pPr>
              <w:jc w:val="center"/>
              <w:rPr>
                <w:sz w:val="18"/>
                <w:szCs w:val="18"/>
              </w:rPr>
            </w:pPr>
            <w:r w:rsidRPr="0046709D">
              <w:rPr>
                <w:sz w:val="18"/>
                <w:szCs w:val="18"/>
              </w:rPr>
              <w:t>C0201</w:t>
            </w:r>
          </w:p>
        </w:tc>
        <w:tc>
          <w:tcPr>
            <w:tcW w:w="1284" w:type="pct"/>
            <w:shd w:val="clear" w:color="auto" w:fill="auto"/>
            <w:vAlign w:val="center"/>
          </w:tcPr>
          <w:p w:rsidR="007A2865" w:rsidRPr="0046709D" w:rsidRDefault="007A2865" w:rsidP="00455FAE">
            <w:pPr>
              <w:jc w:val="center"/>
              <w:rPr>
                <w:sz w:val="18"/>
                <w:szCs w:val="18"/>
              </w:rPr>
            </w:pPr>
            <w:r w:rsidRPr="0046709D">
              <w:rPr>
                <w:sz w:val="18"/>
                <w:szCs w:val="18"/>
              </w:rPr>
              <w:t>低压级电机</w:t>
            </w:r>
          </w:p>
        </w:tc>
        <w:tc>
          <w:tcPr>
            <w:tcW w:w="1222" w:type="pct"/>
            <w:shd w:val="clear" w:color="auto" w:fill="auto"/>
            <w:vAlign w:val="center"/>
          </w:tcPr>
          <w:p w:rsidR="007A2865" w:rsidRPr="0046709D" w:rsidRDefault="007A2865" w:rsidP="00455FAE">
            <w:pPr>
              <w:jc w:val="center"/>
              <w:rPr>
                <w:sz w:val="18"/>
                <w:szCs w:val="18"/>
              </w:rPr>
            </w:pPr>
            <w:r w:rsidRPr="0046709D">
              <w:rPr>
                <w:sz w:val="18"/>
                <w:szCs w:val="18"/>
              </w:rPr>
              <w:t>10kV/ 5200kW</w:t>
            </w:r>
          </w:p>
        </w:tc>
        <w:tc>
          <w:tcPr>
            <w:tcW w:w="381" w:type="pct"/>
            <w:shd w:val="clear" w:color="auto" w:fill="auto"/>
            <w:vAlign w:val="center"/>
          </w:tcPr>
          <w:p w:rsidR="007A2865" w:rsidRPr="0046709D" w:rsidRDefault="007A2865" w:rsidP="00455FAE">
            <w:pPr>
              <w:jc w:val="center"/>
              <w:rPr>
                <w:sz w:val="18"/>
                <w:szCs w:val="18"/>
              </w:rPr>
            </w:pPr>
            <w:r w:rsidRPr="0046709D">
              <w:rPr>
                <w:sz w:val="18"/>
                <w:szCs w:val="18"/>
              </w:rPr>
              <w:t>1</w:t>
            </w:r>
            <w:r w:rsidRPr="0046709D">
              <w:rPr>
                <w:sz w:val="18"/>
                <w:szCs w:val="18"/>
              </w:rPr>
              <w:t>套</w:t>
            </w:r>
          </w:p>
        </w:tc>
        <w:tc>
          <w:tcPr>
            <w:tcW w:w="458" w:type="pct"/>
            <w:shd w:val="clear" w:color="auto" w:fill="FFFFFF"/>
            <w:vAlign w:val="center"/>
          </w:tcPr>
          <w:p w:rsidR="007A2865" w:rsidRPr="0046709D" w:rsidRDefault="007A2865" w:rsidP="00455FAE">
            <w:pPr>
              <w:jc w:val="center"/>
              <w:rPr>
                <w:rFonts w:eastAsia="黑体"/>
                <w:sz w:val="18"/>
                <w:szCs w:val="18"/>
              </w:rPr>
            </w:pPr>
            <w:r w:rsidRPr="0046709D">
              <w:rPr>
                <w:rFonts w:eastAsia="黑体"/>
                <w:sz w:val="18"/>
                <w:szCs w:val="18"/>
              </w:rPr>
              <w:t>13850</w:t>
            </w:r>
          </w:p>
        </w:tc>
        <w:tc>
          <w:tcPr>
            <w:tcW w:w="820" w:type="pct"/>
            <w:vMerge w:val="restart"/>
            <w:shd w:val="clear" w:color="auto" w:fill="FFFFFF"/>
            <w:vAlign w:val="center"/>
          </w:tcPr>
          <w:p w:rsidR="007A2865" w:rsidRPr="0046709D" w:rsidRDefault="007A2865" w:rsidP="00455FAE">
            <w:pPr>
              <w:jc w:val="center"/>
              <w:rPr>
                <w:sz w:val="18"/>
                <w:szCs w:val="18"/>
              </w:rPr>
            </w:pPr>
            <w:r w:rsidRPr="0046709D">
              <w:rPr>
                <w:sz w:val="18"/>
                <w:szCs w:val="18"/>
              </w:rPr>
              <w:t>结构见附图</w:t>
            </w:r>
          </w:p>
        </w:tc>
      </w:tr>
      <w:tr w:rsidR="007A2865" w:rsidRPr="0046709D" w:rsidTr="00455FAE">
        <w:trPr>
          <w:trHeight w:val="567"/>
        </w:trPr>
        <w:tc>
          <w:tcPr>
            <w:tcW w:w="303" w:type="pct"/>
            <w:tcBorders>
              <w:top w:val="single" w:sz="4" w:space="0" w:color="auto"/>
              <w:left w:val="single" w:sz="4" w:space="0" w:color="auto"/>
              <w:bottom w:val="single" w:sz="4" w:space="0" w:color="auto"/>
            </w:tcBorders>
            <w:shd w:val="clear" w:color="auto" w:fill="auto"/>
            <w:vAlign w:val="center"/>
          </w:tcPr>
          <w:p w:rsidR="007A2865" w:rsidRPr="0046709D" w:rsidRDefault="007A2865" w:rsidP="00455FAE">
            <w:pPr>
              <w:jc w:val="center"/>
              <w:rPr>
                <w:sz w:val="18"/>
                <w:szCs w:val="18"/>
              </w:rPr>
            </w:pPr>
            <w:r w:rsidRPr="0046709D">
              <w:rPr>
                <w:sz w:val="18"/>
                <w:szCs w:val="18"/>
              </w:rPr>
              <w:t>1.2</w:t>
            </w:r>
          </w:p>
        </w:tc>
        <w:tc>
          <w:tcPr>
            <w:tcW w:w="532" w:type="pct"/>
            <w:vMerge/>
            <w:vAlign w:val="center"/>
          </w:tcPr>
          <w:p w:rsidR="007A2865" w:rsidRPr="0046709D" w:rsidRDefault="007A2865" w:rsidP="00455FAE">
            <w:pPr>
              <w:jc w:val="center"/>
              <w:rPr>
                <w:sz w:val="18"/>
                <w:szCs w:val="18"/>
              </w:rPr>
            </w:pPr>
          </w:p>
        </w:tc>
        <w:tc>
          <w:tcPr>
            <w:tcW w:w="1284" w:type="pct"/>
            <w:tcBorders>
              <w:top w:val="single" w:sz="4" w:space="0" w:color="auto"/>
              <w:bottom w:val="single" w:sz="4" w:space="0" w:color="auto"/>
              <w:right w:val="single" w:sz="4" w:space="0" w:color="auto"/>
            </w:tcBorders>
            <w:shd w:val="clear" w:color="auto" w:fill="auto"/>
            <w:vAlign w:val="center"/>
          </w:tcPr>
          <w:p w:rsidR="007A2865" w:rsidRPr="0046709D" w:rsidRDefault="007A2865" w:rsidP="00455FAE">
            <w:pPr>
              <w:jc w:val="center"/>
              <w:rPr>
                <w:kern w:val="0"/>
                <w:sz w:val="18"/>
                <w:szCs w:val="18"/>
              </w:rPr>
            </w:pPr>
            <w:r w:rsidRPr="0046709D">
              <w:rPr>
                <w:sz w:val="18"/>
                <w:szCs w:val="18"/>
              </w:rPr>
              <w:t>低速比齿轮箱</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7A2865" w:rsidRPr="0046709D" w:rsidRDefault="007A2865" w:rsidP="00455FAE">
            <w:pPr>
              <w:jc w:val="center"/>
              <w:rPr>
                <w:kern w:val="0"/>
                <w:sz w:val="18"/>
                <w:szCs w:val="18"/>
              </w:rPr>
            </w:pPr>
            <w:r w:rsidRPr="0046709D">
              <w:rPr>
                <w:kern w:val="0"/>
                <w:sz w:val="18"/>
                <w:szCs w:val="18"/>
              </w:rPr>
              <w:t>速比：</w:t>
            </w:r>
            <w:r w:rsidRPr="0046709D">
              <w:rPr>
                <w:kern w:val="0"/>
                <w:sz w:val="18"/>
                <w:szCs w:val="18"/>
              </w:rPr>
              <w:t>2200/16000</w:t>
            </w:r>
          </w:p>
        </w:tc>
        <w:tc>
          <w:tcPr>
            <w:tcW w:w="381" w:type="pct"/>
            <w:tcBorders>
              <w:top w:val="single" w:sz="4" w:space="0" w:color="auto"/>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shd w:val="clear" w:color="auto" w:fill="FFFFFF"/>
            <w:vAlign w:val="center"/>
          </w:tcPr>
          <w:p w:rsidR="007A2865" w:rsidRPr="0046709D" w:rsidRDefault="007A2865" w:rsidP="00455FAE">
            <w:pPr>
              <w:jc w:val="center"/>
              <w:rPr>
                <w:rFonts w:eastAsia="黑体"/>
                <w:sz w:val="18"/>
                <w:szCs w:val="18"/>
              </w:rPr>
            </w:pPr>
            <w:r w:rsidRPr="0046709D">
              <w:rPr>
                <w:rFonts w:eastAsia="黑体"/>
                <w:sz w:val="18"/>
                <w:szCs w:val="18"/>
              </w:rPr>
              <w:t>8360</w:t>
            </w:r>
          </w:p>
        </w:tc>
        <w:tc>
          <w:tcPr>
            <w:tcW w:w="820" w:type="pct"/>
            <w:vMerge/>
            <w:shd w:val="clear" w:color="auto" w:fill="FFFFFF"/>
            <w:vAlign w:val="center"/>
          </w:tcPr>
          <w:p w:rsidR="007A2865" w:rsidRPr="0046709D" w:rsidRDefault="007A2865" w:rsidP="00455FAE">
            <w:pPr>
              <w:jc w:val="center"/>
              <w:rPr>
                <w:sz w:val="18"/>
                <w:szCs w:val="18"/>
              </w:rPr>
            </w:pPr>
          </w:p>
        </w:tc>
      </w:tr>
      <w:tr w:rsidR="007A2865" w:rsidRPr="0046709D" w:rsidTr="00455FAE">
        <w:trPr>
          <w:trHeight w:val="567"/>
        </w:trPr>
        <w:tc>
          <w:tcPr>
            <w:tcW w:w="303" w:type="pct"/>
            <w:tcBorders>
              <w:top w:val="single" w:sz="4" w:space="0" w:color="auto"/>
              <w:left w:val="single" w:sz="4" w:space="0" w:color="auto"/>
              <w:bottom w:val="single" w:sz="4" w:space="0" w:color="auto"/>
            </w:tcBorders>
            <w:shd w:val="clear" w:color="auto" w:fill="auto"/>
            <w:vAlign w:val="center"/>
          </w:tcPr>
          <w:p w:rsidR="007A2865" w:rsidRPr="0046709D" w:rsidRDefault="007A2865" w:rsidP="00455FAE">
            <w:pPr>
              <w:jc w:val="center"/>
              <w:rPr>
                <w:sz w:val="18"/>
                <w:szCs w:val="18"/>
              </w:rPr>
            </w:pPr>
            <w:r w:rsidRPr="0046709D">
              <w:rPr>
                <w:sz w:val="18"/>
                <w:szCs w:val="18"/>
              </w:rPr>
              <w:t>1.7</w:t>
            </w:r>
          </w:p>
        </w:tc>
        <w:tc>
          <w:tcPr>
            <w:tcW w:w="532" w:type="pct"/>
            <w:vMerge/>
            <w:vAlign w:val="center"/>
          </w:tcPr>
          <w:p w:rsidR="007A2865" w:rsidRPr="0046709D" w:rsidRDefault="007A2865" w:rsidP="00455FAE">
            <w:pPr>
              <w:jc w:val="center"/>
              <w:rPr>
                <w:sz w:val="18"/>
                <w:szCs w:val="18"/>
              </w:rPr>
            </w:pPr>
          </w:p>
        </w:tc>
        <w:tc>
          <w:tcPr>
            <w:tcW w:w="1284" w:type="pct"/>
            <w:tcBorders>
              <w:top w:val="single" w:sz="4" w:space="0" w:color="auto"/>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sz w:val="18"/>
                <w:szCs w:val="18"/>
              </w:rPr>
              <w:t>离心压缩机</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shd w:val="clear" w:color="auto" w:fill="FFFFFF"/>
            <w:vAlign w:val="center"/>
          </w:tcPr>
          <w:p w:rsidR="007A2865" w:rsidRPr="0046709D" w:rsidRDefault="007A2865" w:rsidP="00455FAE">
            <w:pPr>
              <w:jc w:val="center"/>
              <w:rPr>
                <w:rFonts w:eastAsia="黑体"/>
                <w:sz w:val="18"/>
                <w:szCs w:val="18"/>
              </w:rPr>
            </w:pPr>
            <w:r w:rsidRPr="0046709D">
              <w:rPr>
                <w:sz w:val="18"/>
                <w:szCs w:val="18"/>
              </w:rPr>
              <w:t>15000</w:t>
            </w:r>
          </w:p>
        </w:tc>
        <w:tc>
          <w:tcPr>
            <w:tcW w:w="820" w:type="pct"/>
            <w:vMerge/>
            <w:shd w:val="clear" w:color="auto" w:fill="FFFFFF"/>
            <w:vAlign w:val="center"/>
          </w:tcPr>
          <w:p w:rsidR="007A2865" w:rsidRPr="0046709D" w:rsidRDefault="007A2865" w:rsidP="00455FAE">
            <w:pPr>
              <w:jc w:val="center"/>
              <w:rPr>
                <w:rFonts w:eastAsia="黑体"/>
                <w:sz w:val="18"/>
                <w:szCs w:val="18"/>
              </w:rPr>
            </w:pPr>
          </w:p>
        </w:tc>
      </w:tr>
      <w:tr w:rsidR="007A2865" w:rsidRPr="0046709D" w:rsidTr="00455FAE">
        <w:trPr>
          <w:trHeight w:val="567"/>
        </w:trPr>
        <w:tc>
          <w:tcPr>
            <w:tcW w:w="303" w:type="pct"/>
            <w:tcBorders>
              <w:top w:val="single" w:sz="4" w:space="0" w:color="auto"/>
              <w:left w:val="single" w:sz="4" w:space="0" w:color="auto"/>
              <w:bottom w:val="single" w:sz="4" w:space="0" w:color="auto"/>
            </w:tcBorders>
            <w:shd w:val="clear" w:color="auto" w:fill="auto"/>
            <w:vAlign w:val="center"/>
          </w:tcPr>
          <w:p w:rsidR="007A2865" w:rsidRPr="0046709D" w:rsidRDefault="007A2865" w:rsidP="00455FAE">
            <w:pPr>
              <w:jc w:val="center"/>
              <w:rPr>
                <w:sz w:val="18"/>
                <w:szCs w:val="18"/>
              </w:rPr>
            </w:pPr>
            <w:r w:rsidRPr="0046709D">
              <w:rPr>
                <w:sz w:val="18"/>
                <w:szCs w:val="18"/>
              </w:rPr>
              <w:t>1.8</w:t>
            </w:r>
          </w:p>
        </w:tc>
        <w:tc>
          <w:tcPr>
            <w:tcW w:w="532" w:type="pct"/>
            <w:vMerge/>
            <w:vAlign w:val="center"/>
          </w:tcPr>
          <w:p w:rsidR="007A2865" w:rsidRPr="0046709D" w:rsidRDefault="007A2865" w:rsidP="00455FAE">
            <w:pPr>
              <w:jc w:val="center"/>
              <w:rPr>
                <w:sz w:val="18"/>
                <w:szCs w:val="18"/>
              </w:rPr>
            </w:pPr>
          </w:p>
        </w:tc>
        <w:tc>
          <w:tcPr>
            <w:tcW w:w="1284" w:type="pct"/>
            <w:tcBorders>
              <w:top w:val="single" w:sz="4" w:space="0" w:color="auto"/>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sz w:val="18"/>
                <w:szCs w:val="18"/>
              </w:rPr>
              <w:t>电机</w:t>
            </w:r>
            <w:r w:rsidRPr="0046709D">
              <w:rPr>
                <w:sz w:val="18"/>
                <w:szCs w:val="18"/>
              </w:rPr>
              <w:t>+</w:t>
            </w:r>
            <w:r w:rsidRPr="0046709D">
              <w:rPr>
                <w:sz w:val="18"/>
                <w:szCs w:val="18"/>
              </w:rPr>
              <w:t>齿轮箱底座</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sz w:val="18"/>
                <w:szCs w:val="18"/>
              </w:rPr>
              <w:t>1</w:t>
            </w:r>
            <w:r w:rsidRPr="0046709D">
              <w:rPr>
                <w:sz w:val="18"/>
                <w:szCs w:val="18"/>
              </w:rPr>
              <w:t>套</w:t>
            </w:r>
          </w:p>
        </w:tc>
        <w:tc>
          <w:tcPr>
            <w:tcW w:w="458" w:type="pct"/>
            <w:shd w:val="clear" w:color="auto" w:fill="FFFFFF"/>
            <w:vAlign w:val="center"/>
          </w:tcPr>
          <w:p w:rsidR="007A2865" w:rsidRPr="0046709D" w:rsidRDefault="007A2865" w:rsidP="00455FAE">
            <w:pPr>
              <w:jc w:val="center"/>
              <w:rPr>
                <w:rFonts w:eastAsia="黑体"/>
                <w:sz w:val="18"/>
                <w:szCs w:val="18"/>
              </w:rPr>
            </w:pPr>
            <w:r w:rsidRPr="0046709D">
              <w:rPr>
                <w:rFonts w:eastAsia="黑体"/>
                <w:sz w:val="18"/>
                <w:szCs w:val="18"/>
              </w:rPr>
              <w:t>6984.9</w:t>
            </w:r>
          </w:p>
        </w:tc>
        <w:tc>
          <w:tcPr>
            <w:tcW w:w="820" w:type="pct"/>
            <w:vMerge/>
            <w:shd w:val="clear" w:color="auto" w:fill="FFFFFF"/>
            <w:vAlign w:val="center"/>
          </w:tcPr>
          <w:p w:rsidR="007A2865" w:rsidRPr="0046709D" w:rsidRDefault="007A2865" w:rsidP="00455FAE">
            <w:pPr>
              <w:jc w:val="center"/>
              <w:rPr>
                <w:rFonts w:eastAsia="黑体"/>
                <w:sz w:val="18"/>
                <w:szCs w:val="18"/>
              </w:rPr>
            </w:pPr>
          </w:p>
        </w:tc>
      </w:tr>
      <w:tr w:rsidR="007A2865" w:rsidRPr="0046709D" w:rsidTr="00455FAE">
        <w:trPr>
          <w:trHeight w:val="567"/>
        </w:trPr>
        <w:tc>
          <w:tcPr>
            <w:tcW w:w="303" w:type="pct"/>
            <w:tcBorders>
              <w:top w:val="single" w:sz="4" w:space="0" w:color="auto"/>
              <w:left w:val="single" w:sz="4" w:space="0" w:color="auto"/>
              <w:bottom w:val="single" w:sz="4" w:space="0" w:color="auto"/>
            </w:tcBorders>
            <w:shd w:val="clear" w:color="auto" w:fill="auto"/>
            <w:vAlign w:val="center"/>
          </w:tcPr>
          <w:p w:rsidR="007A2865" w:rsidRPr="0046709D" w:rsidRDefault="007A2865" w:rsidP="00455FAE">
            <w:pPr>
              <w:jc w:val="center"/>
              <w:rPr>
                <w:sz w:val="18"/>
                <w:szCs w:val="18"/>
              </w:rPr>
            </w:pPr>
            <w:r w:rsidRPr="0046709D">
              <w:rPr>
                <w:sz w:val="18"/>
                <w:szCs w:val="18"/>
              </w:rPr>
              <w:t>1.9</w:t>
            </w:r>
          </w:p>
        </w:tc>
        <w:tc>
          <w:tcPr>
            <w:tcW w:w="532" w:type="pct"/>
            <w:vMerge/>
            <w:tcBorders>
              <w:bottom w:val="single" w:sz="4" w:space="0" w:color="auto"/>
            </w:tcBorders>
            <w:vAlign w:val="center"/>
          </w:tcPr>
          <w:p w:rsidR="007A2865" w:rsidRPr="0046709D" w:rsidRDefault="007A2865" w:rsidP="00455FAE">
            <w:pPr>
              <w:jc w:val="center"/>
              <w:rPr>
                <w:sz w:val="18"/>
                <w:szCs w:val="18"/>
              </w:rPr>
            </w:pPr>
          </w:p>
        </w:tc>
        <w:tc>
          <w:tcPr>
            <w:tcW w:w="1284" w:type="pct"/>
            <w:tcBorders>
              <w:top w:val="single" w:sz="4" w:space="0" w:color="auto"/>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sz w:val="18"/>
                <w:szCs w:val="18"/>
              </w:rPr>
              <w:t>压缩机底座</w:t>
            </w:r>
          </w:p>
        </w:tc>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sz w:val="18"/>
                <w:szCs w:val="18"/>
              </w:rPr>
              <w:t>1</w:t>
            </w:r>
            <w:r w:rsidRPr="0046709D">
              <w:rPr>
                <w:sz w:val="18"/>
                <w:szCs w:val="18"/>
              </w:rPr>
              <w:t>套</w:t>
            </w:r>
          </w:p>
        </w:tc>
        <w:tc>
          <w:tcPr>
            <w:tcW w:w="458" w:type="pct"/>
            <w:shd w:val="clear" w:color="auto" w:fill="FFFFFF"/>
            <w:vAlign w:val="center"/>
          </w:tcPr>
          <w:p w:rsidR="007A2865" w:rsidRPr="0046709D" w:rsidRDefault="007A2865" w:rsidP="00455FAE">
            <w:pPr>
              <w:jc w:val="center"/>
              <w:rPr>
                <w:rFonts w:eastAsia="黑体"/>
                <w:sz w:val="18"/>
                <w:szCs w:val="18"/>
              </w:rPr>
            </w:pPr>
            <w:r w:rsidRPr="0046709D">
              <w:rPr>
                <w:rFonts w:eastAsia="黑体"/>
                <w:sz w:val="18"/>
                <w:szCs w:val="18"/>
              </w:rPr>
              <w:t>4142.5</w:t>
            </w:r>
          </w:p>
        </w:tc>
        <w:tc>
          <w:tcPr>
            <w:tcW w:w="820" w:type="pct"/>
            <w:vMerge/>
            <w:shd w:val="clear" w:color="auto" w:fill="FFFFFF"/>
            <w:vAlign w:val="center"/>
          </w:tcPr>
          <w:p w:rsidR="007A2865" w:rsidRPr="0046709D" w:rsidRDefault="007A2865" w:rsidP="00455FAE">
            <w:pPr>
              <w:jc w:val="center"/>
              <w:rPr>
                <w:rFonts w:eastAsia="黑体"/>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rFonts w:eastAsia="黑体"/>
                <w:b/>
                <w:sz w:val="18"/>
                <w:szCs w:val="18"/>
              </w:rPr>
            </w:pPr>
            <w:r w:rsidRPr="0046709D">
              <w:rPr>
                <w:rFonts w:eastAsia="黑体"/>
                <w:b/>
                <w:sz w:val="18"/>
                <w:szCs w:val="18"/>
              </w:rPr>
              <w:t>二</w:t>
            </w:r>
          </w:p>
        </w:tc>
        <w:tc>
          <w:tcPr>
            <w:tcW w:w="4697" w:type="pct"/>
            <w:gridSpan w:val="6"/>
            <w:vAlign w:val="center"/>
          </w:tcPr>
          <w:p w:rsidR="007A2865" w:rsidRPr="0046709D" w:rsidRDefault="007A2865" w:rsidP="00455FAE">
            <w:pPr>
              <w:jc w:val="center"/>
              <w:rPr>
                <w:rFonts w:eastAsia="黑体"/>
                <w:b/>
                <w:sz w:val="18"/>
                <w:szCs w:val="18"/>
              </w:rPr>
            </w:pPr>
            <w:r w:rsidRPr="0046709D">
              <w:rPr>
                <w:rFonts w:eastAsia="黑体"/>
                <w:b/>
                <w:sz w:val="18"/>
                <w:szCs w:val="18"/>
              </w:rPr>
              <w:t>高压级试验段</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2.1</w:t>
            </w:r>
          </w:p>
        </w:tc>
        <w:tc>
          <w:tcPr>
            <w:tcW w:w="532" w:type="pct"/>
            <w:vMerge w:val="restart"/>
            <w:vAlign w:val="center"/>
          </w:tcPr>
          <w:p w:rsidR="007A2865" w:rsidRPr="0046709D" w:rsidRDefault="007A2865" w:rsidP="00455FAE">
            <w:pPr>
              <w:jc w:val="center"/>
              <w:rPr>
                <w:sz w:val="18"/>
                <w:szCs w:val="18"/>
              </w:rPr>
            </w:pPr>
            <w:r w:rsidRPr="0046709D">
              <w:rPr>
                <w:sz w:val="18"/>
                <w:szCs w:val="18"/>
              </w:rPr>
              <w:t>C0101</w:t>
            </w:r>
          </w:p>
        </w:tc>
        <w:tc>
          <w:tcPr>
            <w:tcW w:w="1284" w:type="pct"/>
            <w:vAlign w:val="center"/>
          </w:tcPr>
          <w:p w:rsidR="007A2865" w:rsidRPr="0046709D" w:rsidRDefault="007A2865" w:rsidP="00455FAE">
            <w:pPr>
              <w:jc w:val="center"/>
              <w:rPr>
                <w:sz w:val="18"/>
                <w:szCs w:val="18"/>
              </w:rPr>
            </w:pPr>
            <w:r w:rsidRPr="0046709D">
              <w:rPr>
                <w:sz w:val="18"/>
                <w:szCs w:val="18"/>
              </w:rPr>
              <w:t>高压级电机</w:t>
            </w:r>
          </w:p>
        </w:tc>
        <w:tc>
          <w:tcPr>
            <w:tcW w:w="1222" w:type="pct"/>
            <w:vAlign w:val="center"/>
          </w:tcPr>
          <w:p w:rsidR="007A2865" w:rsidRPr="0046709D" w:rsidRDefault="007A2865" w:rsidP="00455FAE">
            <w:pPr>
              <w:jc w:val="center"/>
              <w:rPr>
                <w:sz w:val="18"/>
                <w:szCs w:val="18"/>
              </w:rPr>
            </w:pPr>
            <w:r w:rsidRPr="0046709D">
              <w:rPr>
                <w:sz w:val="18"/>
                <w:szCs w:val="18"/>
              </w:rPr>
              <w:t>10kV/ 4000kW</w:t>
            </w:r>
          </w:p>
        </w:tc>
        <w:tc>
          <w:tcPr>
            <w:tcW w:w="381" w:type="pct"/>
            <w:vAlign w:val="center"/>
          </w:tcPr>
          <w:p w:rsidR="007A2865" w:rsidRPr="0046709D" w:rsidRDefault="007A2865" w:rsidP="00455FAE">
            <w:pPr>
              <w:jc w:val="center"/>
              <w:rPr>
                <w:sz w:val="18"/>
                <w:szCs w:val="18"/>
              </w:rPr>
            </w:pPr>
            <w:r w:rsidRPr="0046709D">
              <w:rPr>
                <w:sz w:val="18"/>
                <w:szCs w:val="18"/>
              </w:rPr>
              <w:t>1</w:t>
            </w:r>
            <w:r w:rsidRPr="0046709D">
              <w:rPr>
                <w:sz w:val="18"/>
                <w:szCs w:val="18"/>
              </w:rPr>
              <w:t>套</w:t>
            </w:r>
          </w:p>
        </w:tc>
        <w:tc>
          <w:tcPr>
            <w:tcW w:w="458" w:type="pct"/>
            <w:vAlign w:val="center"/>
          </w:tcPr>
          <w:p w:rsidR="007A2865" w:rsidRPr="0046709D" w:rsidRDefault="007A2865" w:rsidP="00455FAE">
            <w:pPr>
              <w:jc w:val="center"/>
              <w:rPr>
                <w:rFonts w:eastAsia="黑体"/>
                <w:sz w:val="18"/>
                <w:szCs w:val="18"/>
              </w:rPr>
            </w:pPr>
            <w:r w:rsidRPr="0046709D">
              <w:rPr>
                <w:rFonts w:eastAsia="黑体"/>
                <w:sz w:val="18"/>
                <w:szCs w:val="18"/>
              </w:rPr>
              <w:t>9950</w:t>
            </w:r>
          </w:p>
        </w:tc>
        <w:tc>
          <w:tcPr>
            <w:tcW w:w="820" w:type="pct"/>
            <w:vMerge w:val="restart"/>
            <w:vAlign w:val="center"/>
          </w:tcPr>
          <w:p w:rsidR="007A2865" w:rsidRPr="0046709D" w:rsidRDefault="007A2865" w:rsidP="00455FAE">
            <w:pPr>
              <w:jc w:val="center"/>
              <w:rPr>
                <w:rFonts w:eastAsia="黑体"/>
                <w:sz w:val="18"/>
                <w:szCs w:val="18"/>
              </w:rPr>
            </w:pPr>
            <w:r w:rsidRPr="0046709D">
              <w:rPr>
                <w:sz w:val="18"/>
                <w:szCs w:val="18"/>
              </w:rPr>
              <w:t>结构见附图</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2.2</w:t>
            </w:r>
          </w:p>
        </w:tc>
        <w:tc>
          <w:tcPr>
            <w:tcW w:w="532" w:type="pct"/>
            <w:vMerge/>
            <w:vAlign w:val="center"/>
          </w:tcPr>
          <w:p w:rsidR="007A2865" w:rsidRPr="0046709D" w:rsidRDefault="007A2865" w:rsidP="00455FAE">
            <w:pPr>
              <w:jc w:val="center"/>
              <w:rPr>
                <w:sz w:val="18"/>
                <w:szCs w:val="18"/>
              </w:rPr>
            </w:pPr>
          </w:p>
        </w:tc>
        <w:tc>
          <w:tcPr>
            <w:tcW w:w="1284" w:type="pct"/>
            <w:vAlign w:val="center"/>
          </w:tcPr>
          <w:p w:rsidR="007A2865" w:rsidRPr="0046709D" w:rsidRDefault="007A2865" w:rsidP="00455FAE">
            <w:pPr>
              <w:jc w:val="center"/>
              <w:rPr>
                <w:kern w:val="0"/>
                <w:sz w:val="18"/>
                <w:szCs w:val="18"/>
              </w:rPr>
            </w:pPr>
            <w:r w:rsidRPr="0046709D">
              <w:rPr>
                <w:sz w:val="18"/>
                <w:szCs w:val="18"/>
              </w:rPr>
              <w:t>高速比齿轮箱</w:t>
            </w:r>
          </w:p>
        </w:tc>
        <w:tc>
          <w:tcPr>
            <w:tcW w:w="1222" w:type="pct"/>
            <w:vAlign w:val="center"/>
          </w:tcPr>
          <w:p w:rsidR="007A2865" w:rsidRPr="0046709D" w:rsidRDefault="007A2865" w:rsidP="00455FAE">
            <w:pPr>
              <w:jc w:val="center"/>
              <w:rPr>
                <w:kern w:val="0"/>
                <w:sz w:val="18"/>
                <w:szCs w:val="18"/>
              </w:rPr>
            </w:pPr>
            <w:r w:rsidRPr="0046709D">
              <w:rPr>
                <w:kern w:val="0"/>
                <w:sz w:val="18"/>
                <w:szCs w:val="18"/>
              </w:rPr>
              <w:t>速比：</w:t>
            </w:r>
            <w:r w:rsidRPr="0046709D">
              <w:rPr>
                <w:kern w:val="0"/>
                <w:sz w:val="18"/>
                <w:szCs w:val="18"/>
              </w:rPr>
              <w:t>2200/40000</w:t>
            </w:r>
          </w:p>
        </w:tc>
        <w:tc>
          <w:tcPr>
            <w:tcW w:w="381" w:type="pct"/>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sz w:val="18"/>
                <w:szCs w:val="18"/>
              </w:rPr>
            </w:pPr>
            <w:r w:rsidRPr="0046709D">
              <w:rPr>
                <w:rFonts w:eastAsia="黑体"/>
                <w:sz w:val="18"/>
                <w:szCs w:val="18"/>
              </w:rPr>
              <w:t>7100</w:t>
            </w:r>
          </w:p>
        </w:tc>
        <w:tc>
          <w:tcPr>
            <w:tcW w:w="820" w:type="pct"/>
            <w:vMerge/>
            <w:vAlign w:val="center"/>
          </w:tcPr>
          <w:p w:rsidR="007A2865" w:rsidRPr="0046709D" w:rsidRDefault="007A2865" w:rsidP="00455FAE">
            <w:pPr>
              <w:jc w:val="center"/>
              <w:rPr>
                <w:rFonts w:eastAsia="黑体"/>
                <w:sz w:val="18"/>
                <w:szCs w:val="18"/>
              </w:rPr>
            </w:pPr>
          </w:p>
        </w:tc>
      </w:tr>
      <w:tr w:rsidR="007A2865" w:rsidRPr="0046709D" w:rsidTr="00455FAE">
        <w:trPr>
          <w:trHeight w:val="540"/>
        </w:trPr>
        <w:tc>
          <w:tcPr>
            <w:tcW w:w="303" w:type="pct"/>
            <w:vAlign w:val="center"/>
          </w:tcPr>
          <w:p w:rsidR="007A2865" w:rsidRPr="0046709D" w:rsidRDefault="007A2865" w:rsidP="00455FAE">
            <w:pPr>
              <w:jc w:val="center"/>
              <w:rPr>
                <w:sz w:val="18"/>
                <w:szCs w:val="18"/>
              </w:rPr>
            </w:pPr>
            <w:r w:rsidRPr="0046709D">
              <w:rPr>
                <w:sz w:val="18"/>
                <w:szCs w:val="18"/>
              </w:rPr>
              <w:t>2.6</w:t>
            </w:r>
          </w:p>
        </w:tc>
        <w:tc>
          <w:tcPr>
            <w:tcW w:w="532" w:type="pct"/>
            <w:vMerge/>
            <w:vAlign w:val="center"/>
          </w:tcPr>
          <w:p w:rsidR="007A2865" w:rsidRPr="0046709D" w:rsidRDefault="007A2865" w:rsidP="00455FAE">
            <w:pPr>
              <w:jc w:val="center"/>
              <w:rPr>
                <w:sz w:val="18"/>
                <w:szCs w:val="18"/>
              </w:rPr>
            </w:pPr>
          </w:p>
        </w:tc>
        <w:tc>
          <w:tcPr>
            <w:tcW w:w="1284" w:type="pct"/>
            <w:tcBorders>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离心压缩机</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sz w:val="18"/>
                <w:szCs w:val="18"/>
              </w:rPr>
            </w:pPr>
          </w:p>
        </w:tc>
        <w:tc>
          <w:tcPr>
            <w:tcW w:w="820" w:type="pct"/>
            <w:vMerge/>
            <w:vAlign w:val="center"/>
          </w:tcPr>
          <w:p w:rsidR="007A2865" w:rsidRPr="0046709D" w:rsidRDefault="007A2865" w:rsidP="00455FAE">
            <w:pPr>
              <w:jc w:val="center"/>
              <w:rPr>
                <w:rFonts w:eastAsia="黑体"/>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2.7</w:t>
            </w:r>
          </w:p>
        </w:tc>
        <w:tc>
          <w:tcPr>
            <w:tcW w:w="532" w:type="pct"/>
            <w:vMerge/>
            <w:vAlign w:val="center"/>
          </w:tcPr>
          <w:p w:rsidR="007A2865" w:rsidRPr="0046709D" w:rsidRDefault="007A2865" w:rsidP="00455FAE">
            <w:pPr>
              <w:jc w:val="center"/>
              <w:rPr>
                <w:sz w:val="18"/>
                <w:szCs w:val="18"/>
              </w:rPr>
            </w:pPr>
          </w:p>
        </w:tc>
        <w:tc>
          <w:tcPr>
            <w:tcW w:w="1284" w:type="pct"/>
            <w:tcBorders>
              <w:top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电机</w:t>
            </w:r>
            <w:r w:rsidRPr="0046709D">
              <w:rPr>
                <w:sz w:val="18"/>
                <w:szCs w:val="18"/>
              </w:rPr>
              <w:t>+</w:t>
            </w:r>
            <w:r w:rsidRPr="0046709D">
              <w:rPr>
                <w:sz w:val="18"/>
                <w:szCs w:val="18"/>
              </w:rPr>
              <w:t>齿轮箱底座</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套</w:t>
            </w:r>
          </w:p>
        </w:tc>
        <w:tc>
          <w:tcPr>
            <w:tcW w:w="458" w:type="pct"/>
            <w:vAlign w:val="center"/>
          </w:tcPr>
          <w:p w:rsidR="007A2865" w:rsidRPr="0046709D" w:rsidRDefault="007A2865" w:rsidP="00455FAE">
            <w:pPr>
              <w:jc w:val="center"/>
              <w:rPr>
                <w:rFonts w:eastAsia="黑体"/>
                <w:sz w:val="18"/>
                <w:szCs w:val="18"/>
              </w:rPr>
            </w:pPr>
          </w:p>
        </w:tc>
        <w:tc>
          <w:tcPr>
            <w:tcW w:w="820" w:type="pct"/>
            <w:vMerge/>
            <w:vAlign w:val="center"/>
          </w:tcPr>
          <w:p w:rsidR="007A2865" w:rsidRPr="0046709D" w:rsidRDefault="007A2865" w:rsidP="00455FAE">
            <w:pPr>
              <w:jc w:val="center"/>
              <w:rPr>
                <w:rFonts w:eastAsia="黑体"/>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2.8</w:t>
            </w:r>
          </w:p>
        </w:tc>
        <w:tc>
          <w:tcPr>
            <w:tcW w:w="532" w:type="pct"/>
            <w:vMerge/>
            <w:vAlign w:val="center"/>
          </w:tcPr>
          <w:p w:rsidR="007A2865" w:rsidRPr="0046709D" w:rsidRDefault="007A2865" w:rsidP="00455FAE">
            <w:pPr>
              <w:jc w:val="center"/>
              <w:rPr>
                <w:sz w:val="18"/>
                <w:szCs w:val="18"/>
              </w:rPr>
            </w:pPr>
          </w:p>
        </w:tc>
        <w:tc>
          <w:tcPr>
            <w:tcW w:w="1284" w:type="pct"/>
            <w:tcBorders>
              <w:top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压缩机底座</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套</w:t>
            </w:r>
          </w:p>
        </w:tc>
        <w:tc>
          <w:tcPr>
            <w:tcW w:w="458" w:type="pct"/>
            <w:vAlign w:val="center"/>
          </w:tcPr>
          <w:p w:rsidR="007A2865" w:rsidRPr="0046709D" w:rsidRDefault="007A2865" w:rsidP="00455FAE">
            <w:pPr>
              <w:jc w:val="center"/>
              <w:rPr>
                <w:rFonts w:eastAsia="黑体"/>
                <w:sz w:val="18"/>
                <w:szCs w:val="18"/>
              </w:rPr>
            </w:pPr>
          </w:p>
        </w:tc>
        <w:tc>
          <w:tcPr>
            <w:tcW w:w="820" w:type="pct"/>
            <w:vMerge/>
            <w:vAlign w:val="center"/>
          </w:tcPr>
          <w:p w:rsidR="007A2865" w:rsidRPr="0046709D" w:rsidRDefault="007A2865" w:rsidP="00455FAE">
            <w:pPr>
              <w:jc w:val="center"/>
              <w:rPr>
                <w:rFonts w:eastAsia="黑体"/>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rFonts w:eastAsia="黑体"/>
                <w:b/>
                <w:sz w:val="18"/>
                <w:szCs w:val="18"/>
              </w:rPr>
            </w:pPr>
            <w:r w:rsidRPr="0046709D">
              <w:rPr>
                <w:rFonts w:eastAsia="黑体"/>
                <w:b/>
                <w:sz w:val="18"/>
                <w:szCs w:val="18"/>
              </w:rPr>
              <w:t>三</w:t>
            </w:r>
          </w:p>
        </w:tc>
        <w:tc>
          <w:tcPr>
            <w:tcW w:w="4697" w:type="pct"/>
            <w:gridSpan w:val="6"/>
            <w:vAlign w:val="center"/>
          </w:tcPr>
          <w:p w:rsidR="007A2865" w:rsidRPr="0046709D" w:rsidRDefault="007A2865" w:rsidP="00455FAE">
            <w:pPr>
              <w:jc w:val="center"/>
              <w:rPr>
                <w:rFonts w:eastAsia="黑体"/>
                <w:b/>
                <w:sz w:val="18"/>
                <w:szCs w:val="18"/>
              </w:rPr>
            </w:pPr>
            <w:r w:rsidRPr="0046709D">
              <w:rPr>
                <w:rFonts w:eastAsia="黑体"/>
                <w:b/>
                <w:sz w:val="18"/>
                <w:szCs w:val="18"/>
              </w:rPr>
              <w:t>低压级稳压箱</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3.1</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扩压段</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DN1000X1500</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3300</w:t>
            </w:r>
          </w:p>
        </w:tc>
        <w:tc>
          <w:tcPr>
            <w:tcW w:w="820" w:type="pct"/>
            <w:vMerge w:val="restart"/>
            <w:vAlign w:val="center"/>
          </w:tcPr>
          <w:p w:rsidR="007A2865" w:rsidRPr="0046709D" w:rsidRDefault="007A2865" w:rsidP="00455FAE">
            <w:pPr>
              <w:jc w:val="center"/>
              <w:rPr>
                <w:rFonts w:eastAsia="黑体"/>
                <w:kern w:val="0"/>
                <w:sz w:val="18"/>
                <w:szCs w:val="18"/>
              </w:rPr>
            </w:pPr>
            <w:r w:rsidRPr="0046709D">
              <w:rPr>
                <w:sz w:val="18"/>
                <w:szCs w:val="18"/>
              </w:rPr>
              <w:t>带配对法兰、垫片及紧固件；稳压箱下有导轨</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3.2</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稳压段</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DN1500</w:t>
            </w:r>
            <w:r w:rsidRPr="0046709D">
              <w:rPr>
                <w:sz w:val="18"/>
                <w:szCs w:val="18"/>
              </w:rPr>
              <w:t>，</w:t>
            </w:r>
            <w:r w:rsidRPr="0046709D">
              <w:rPr>
                <w:sz w:val="18"/>
                <w:szCs w:val="18"/>
              </w:rPr>
              <w:t>3000mm</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5700</w:t>
            </w:r>
          </w:p>
        </w:tc>
        <w:tc>
          <w:tcPr>
            <w:tcW w:w="820" w:type="pct"/>
            <w:vMerge/>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3.3</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pPr>
            <w:r w:rsidRPr="0046709D">
              <w:rPr>
                <w:kern w:val="0"/>
                <w:sz w:val="18"/>
                <w:szCs w:val="18"/>
              </w:rPr>
              <w:t>收敛段</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DN700X1500</w:t>
            </w:r>
            <w:r w:rsidRPr="0046709D">
              <w:rPr>
                <w:sz w:val="18"/>
                <w:szCs w:val="18"/>
              </w:rPr>
              <w:t>，</w:t>
            </w:r>
            <w:r w:rsidRPr="0046709D">
              <w:rPr>
                <w:sz w:val="18"/>
                <w:szCs w:val="18"/>
              </w:rPr>
              <w:t>1100mm</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2200</w:t>
            </w:r>
          </w:p>
        </w:tc>
        <w:tc>
          <w:tcPr>
            <w:tcW w:w="820" w:type="pct"/>
            <w:vMerge/>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rFonts w:eastAsia="黑体"/>
                <w:b/>
                <w:sz w:val="18"/>
                <w:szCs w:val="18"/>
              </w:rPr>
            </w:pPr>
            <w:r w:rsidRPr="0046709D">
              <w:rPr>
                <w:rFonts w:eastAsia="黑体"/>
                <w:b/>
                <w:sz w:val="18"/>
                <w:szCs w:val="18"/>
              </w:rPr>
              <w:t>四</w:t>
            </w:r>
          </w:p>
        </w:tc>
        <w:tc>
          <w:tcPr>
            <w:tcW w:w="4697" w:type="pct"/>
            <w:gridSpan w:val="6"/>
            <w:vAlign w:val="center"/>
          </w:tcPr>
          <w:p w:rsidR="007A2865" w:rsidRPr="0046709D" w:rsidRDefault="007A2865" w:rsidP="00455FAE">
            <w:pPr>
              <w:jc w:val="center"/>
              <w:rPr>
                <w:rFonts w:eastAsia="黑体"/>
                <w:kern w:val="0"/>
                <w:sz w:val="18"/>
                <w:szCs w:val="18"/>
              </w:rPr>
            </w:pPr>
            <w:r w:rsidRPr="0046709D">
              <w:rPr>
                <w:rFonts w:eastAsia="黑体"/>
                <w:b/>
                <w:sz w:val="18"/>
                <w:szCs w:val="18"/>
              </w:rPr>
              <w:t>高压级直管稳压段</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4.1</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直管段</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DN400,3200mm</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1300</w:t>
            </w:r>
          </w:p>
        </w:tc>
        <w:tc>
          <w:tcPr>
            <w:tcW w:w="820" w:type="pct"/>
            <w:vMerge w:val="restart"/>
            <w:vAlign w:val="center"/>
          </w:tcPr>
          <w:p w:rsidR="007A2865" w:rsidRPr="0046709D" w:rsidRDefault="007A2865" w:rsidP="00455FAE">
            <w:pPr>
              <w:jc w:val="center"/>
              <w:rPr>
                <w:rFonts w:eastAsia="黑体"/>
                <w:kern w:val="0"/>
                <w:sz w:val="18"/>
                <w:szCs w:val="18"/>
              </w:rPr>
            </w:pPr>
            <w:r w:rsidRPr="0046709D">
              <w:rPr>
                <w:sz w:val="18"/>
                <w:szCs w:val="18"/>
              </w:rPr>
              <w:t>带配对法兰、垫片及紧固件</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4.2</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收敛段</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DN400XDN100</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460</w:t>
            </w:r>
          </w:p>
        </w:tc>
        <w:tc>
          <w:tcPr>
            <w:tcW w:w="820" w:type="pct"/>
            <w:vMerge/>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rFonts w:eastAsia="黑体"/>
                <w:b/>
                <w:sz w:val="18"/>
                <w:szCs w:val="18"/>
              </w:rPr>
            </w:pPr>
            <w:r w:rsidRPr="0046709D">
              <w:rPr>
                <w:rFonts w:eastAsia="黑体"/>
                <w:b/>
                <w:sz w:val="18"/>
                <w:szCs w:val="18"/>
              </w:rPr>
              <w:t>五</w:t>
            </w:r>
          </w:p>
        </w:tc>
        <w:tc>
          <w:tcPr>
            <w:tcW w:w="4697" w:type="pct"/>
            <w:gridSpan w:val="6"/>
            <w:vAlign w:val="center"/>
          </w:tcPr>
          <w:p w:rsidR="007A2865" w:rsidRPr="0046709D" w:rsidRDefault="007A2865" w:rsidP="00455FAE">
            <w:pPr>
              <w:jc w:val="center"/>
              <w:rPr>
                <w:rFonts w:eastAsia="黑体"/>
                <w:kern w:val="0"/>
                <w:sz w:val="18"/>
                <w:szCs w:val="18"/>
              </w:rPr>
            </w:pPr>
            <w:r w:rsidRPr="0046709D">
              <w:rPr>
                <w:rFonts w:eastAsia="黑体"/>
                <w:b/>
                <w:sz w:val="18"/>
                <w:szCs w:val="18"/>
              </w:rPr>
              <w:t>T</w:t>
            </w:r>
            <w:r w:rsidRPr="0046709D">
              <w:rPr>
                <w:rFonts w:eastAsia="黑体"/>
                <w:b/>
                <w:sz w:val="18"/>
                <w:szCs w:val="18"/>
              </w:rPr>
              <w:t>型槽</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5.1</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低压级</w:t>
            </w:r>
            <w:r w:rsidRPr="0046709D">
              <w:rPr>
                <w:kern w:val="0"/>
                <w:sz w:val="18"/>
                <w:szCs w:val="18"/>
              </w:rPr>
              <w:t>T</w:t>
            </w:r>
            <w:r w:rsidRPr="0046709D">
              <w:rPr>
                <w:kern w:val="0"/>
                <w:sz w:val="18"/>
                <w:szCs w:val="18"/>
              </w:rPr>
              <w:t>型槽平台</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1750*3000*350</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2</w:t>
            </w:r>
            <w:r w:rsidRPr="0046709D">
              <w:rPr>
                <w:sz w:val="18"/>
                <w:szCs w:val="18"/>
              </w:rPr>
              <w:t>块</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11500</w:t>
            </w:r>
          </w:p>
        </w:tc>
        <w:tc>
          <w:tcPr>
            <w:tcW w:w="820" w:type="pct"/>
            <w:vMerge w:val="restart"/>
            <w:vAlign w:val="center"/>
          </w:tcPr>
          <w:p w:rsidR="007A2865" w:rsidRPr="0046709D" w:rsidRDefault="007A2865" w:rsidP="00455FAE">
            <w:pPr>
              <w:jc w:val="center"/>
              <w:rPr>
                <w:kern w:val="0"/>
                <w:sz w:val="18"/>
                <w:szCs w:val="18"/>
              </w:rPr>
            </w:pPr>
            <w:r w:rsidRPr="0046709D">
              <w:rPr>
                <w:kern w:val="0"/>
                <w:sz w:val="18"/>
                <w:szCs w:val="18"/>
              </w:rPr>
              <w:t>设备厂家只负责调平</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5.2</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高压级</w:t>
            </w:r>
            <w:r w:rsidRPr="0046709D">
              <w:rPr>
                <w:kern w:val="0"/>
                <w:sz w:val="18"/>
                <w:szCs w:val="18"/>
              </w:rPr>
              <w:t>T</w:t>
            </w:r>
            <w:r w:rsidRPr="0046709D">
              <w:rPr>
                <w:kern w:val="0"/>
                <w:sz w:val="18"/>
                <w:szCs w:val="18"/>
              </w:rPr>
              <w:t>型槽平台</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3000*3000*350</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块</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14000</w:t>
            </w: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lastRenderedPageBreak/>
              <w:t>5.3</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地轨</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3000*</w:t>
            </w:r>
            <w:r w:rsidRPr="0046709D">
              <w:rPr>
                <w:sz w:val="18"/>
                <w:szCs w:val="18"/>
              </w:rPr>
              <w:t>（</w:t>
            </w:r>
            <w:r w:rsidRPr="0046709D">
              <w:rPr>
                <w:sz w:val="18"/>
                <w:szCs w:val="18"/>
              </w:rPr>
              <w:t>300/380</w:t>
            </w:r>
            <w:r w:rsidRPr="0046709D">
              <w:rPr>
                <w:sz w:val="18"/>
                <w:szCs w:val="18"/>
              </w:rPr>
              <w:t>）</w:t>
            </w:r>
            <w:r w:rsidRPr="0046709D">
              <w:rPr>
                <w:sz w:val="18"/>
                <w:szCs w:val="18"/>
              </w:rPr>
              <w:t>*350</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8</w:t>
            </w:r>
            <w:r w:rsidRPr="0046709D">
              <w:rPr>
                <w:sz w:val="18"/>
                <w:szCs w:val="18"/>
              </w:rPr>
              <w:t>块</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1500</w:t>
            </w:r>
          </w:p>
        </w:tc>
        <w:tc>
          <w:tcPr>
            <w:tcW w:w="820" w:type="pct"/>
            <w:vMerge/>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rFonts w:eastAsia="黑体"/>
                <w:b/>
                <w:sz w:val="18"/>
                <w:szCs w:val="18"/>
              </w:rPr>
            </w:pPr>
            <w:r w:rsidRPr="0046709D">
              <w:rPr>
                <w:rFonts w:eastAsia="黑体"/>
                <w:b/>
                <w:sz w:val="18"/>
                <w:szCs w:val="18"/>
              </w:rPr>
              <w:t>六</w:t>
            </w:r>
          </w:p>
        </w:tc>
        <w:tc>
          <w:tcPr>
            <w:tcW w:w="4697" w:type="pct"/>
            <w:gridSpan w:val="6"/>
            <w:vAlign w:val="center"/>
          </w:tcPr>
          <w:p w:rsidR="007A2865" w:rsidRPr="0046709D" w:rsidRDefault="007A2865" w:rsidP="00455FAE">
            <w:pPr>
              <w:jc w:val="center"/>
              <w:rPr>
                <w:rFonts w:eastAsia="黑体"/>
                <w:kern w:val="0"/>
                <w:sz w:val="18"/>
                <w:szCs w:val="18"/>
              </w:rPr>
            </w:pPr>
            <w:r w:rsidRPr="0046709D">
              <w:rPr>
                <w:rFonts w:eastAsia="黑体"/>
                <w:b/>
                <w:sz w:val="18"/>
                <w:szCs w:val="18"/>
              </w:rPr>
              <w:t>换热器</w:t>
            </w:r>
          </w:p>
        </w:tc>
      </w:tr>
      <w:tr w:rsidR="007A2865" w:rsidRPr="0046709D" w:rsidTr="00455FAE">
        <w:trPr>
          <w:trHeight w:val="1363"/>
        </w:trPr>
        <w:tc>
          <w:tcPr>
            <w:tcW w:w="303" w:type="pct"/>
            <w:vAlign w:val="center"/>
          </w:tcPr>
          <w:p w:rsidR="007A2865" w:rsidRPr="0046709D" w:rsidRDefault="007A2865" w:rsidP="00455FAE">
            <w:pPr>
              <w:jc w:val="center"/>
              <w:rPr>
                <w:sz w:val="18"/>
                <w:szCs w:val="18"/>
              </w:rPr>
            </w:pPr>
            <w:r w:rsidRPr="0046709D">
              <w:rPr>
                <w:sz w:val="18"/>
                <w:szCs w:val="18"/>
              </w:rPr>
              <w:t>6.1</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E0101</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高压级换热器</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换热功率</w:t>
            </w:r>
            <w:r w:rsidRPr="0046709D">
              <w:rPr>
                <w:sz w:val="18"/>
                <w:szCs w:val="18"/>
              </w:rPr>
              <w:t>3.7MW</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套</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12357</w:t>
            </w:r>
          </w:p>
        </w:tc>
        <w:tc>
          <w:tcPr>
            <w:tcW w:w="820" w:type="pct"/>
            <w:vMerge w:val="restart"/>
            <w:vAlign w:val="center"/>
          </w:tcPr>
          <w:p w:rsidR="007A2865" w:rsidRPr="0046709D" w:rsidRDefault="007A2865" w:rsidP="00455FAE">
            <w:pPr>
              <w:jc w:val="center"/>
              <w:rPr>
                <w:kern w:val="0"/>
                <w:sz w:val="18"/>
                <w:szCs w:val="18"/>
              </w:rPr>
            </w:pPr>
            <w:r w:rsidRPr="0046709D">
              <w:rPr>
                <w:kern w:val="0"/>
                <w:sz w:val="18"/>
                <w:szCs w:val="18"/>
              </w:rPr>
              <w:t>均带配对法兰、垫片和紧固件，包括排气阀（</w:t>
            </w:r>
            <w:r w:rsidRPr="0046709D">
              <w:rPr>
                <w:kern w:val="0"/>
                <w:sz w:val="18"/>
                <w:szCs w:val="18"/>
              </w:rPr>
              <w:t>2</w:t>
            </w:r>
            <w:r w:rsidRPr="0046709D">
              <w:rPr>
                <w:kern w:val="0"/>
                <w:sz w:val="18"/>
                <w:szCs w:val="18"/>
              </w:rPr>
              <w:t>个）和排液阀（</w:t>
            </w:r>
            <w:r w:rsidRPr="0046709D">
              <w:rPr>
                <w:kern w:val="0"/>
                <w:sz w:val="18"/>
                <w:szCs w:val="18"/>
              </w:rPr>
              <w:t>2</w:t>
            </w:r>
            <w:r w:rsidRPr="0046709D">
              <w:rPr>
                <w:kern w:val="0"/>
                <w:sz w:val="18"/>
                <w:szCs w:val="18"/>
              </w:rPr>
              <w:t>个）</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6.2</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E0201</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低压级换热器</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换热功率</w:t>
            </w:r>
            <w:r w:rsidRPr="0046709D">
              <w:rPr>
                <w:sz w:val="18"/>
                <w:szCs w:val="18"/>
              </w:rPr>
              <w:t>4.8MW</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套</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15198</w:t>
            </w:r>
          </w:p>
        </w:tc>
        <w:tc>
          <w:tcPr>
            <w:tcW w:w="820" w:type="pct"/>
            <w:vMerge/>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rFonts w:eastAsia="黑体"/>
                <w:b/>
                <w:sz w:val="18"/>
                <w:szCs w:val="18"/>
              </w:rPr>
            </w:pPr>
            <w:r w:rsidRPr="0046709D">
              <w:rPr>
                <w:rFonts w:eastAsia="黑体"/>
                <w:b/>
                <w:sz w:val="18"/>
                <w:szCs w:val="18"/>
              </w:rPr>
              <w:t>七</w:t>
            </w:r>
          </w:p>
        </w:tc>
        <w:tc>
          <w:tcPr>
            <w:tcW w:w="4697" w:type="pct"/>
            <w:gridSpan w:val="6"/>
            <w:vAlign w:val="center"/>
          </w:tcPr>
          <w:p w:rsidR="007A2865" w:rsidRPr="0046709D" w:rsidRDefault="007A2865" w:rsidP="00455FAE">
            <w:pPr>
              <w:jc w:val="center"/>
              <w:rPr>
                <w:rFonts w:eastAsia="黑体"/>
                <w:kern w:val="0"/>
                <w:sz w:val="18"/>
                <w:szCs w:val="18"/>
              </w:rPr>
            </w:pPr>
            <w:r w:rsidRPr="0046709D">
              <w:rPr>
                <w:rFonts w:eastAsia="黑体"/>
                <w:b/>
                <w:sz w:val="18"/>
                <w:szCs w:val="18"/>
              </w:rPr>
              <w:t>润滑油站</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7.1</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F0401</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润滑油站</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1200L/min</w:t>
            </w:r>
            <w:r w:rsidRPr="0046709D">
              <w:rPr>
                <w:sz w:val="18"/>
                <w:szCs w:val="18"/>
              </w:rPr>
              <w:t>，油温、油压可调</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套</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10000</w:t>
            </w:r>
          </w:p>
        </w:tc>
        <w:tc>
          <w:tcPr>
            <w:tcW w:w="820" w:type="pct"/>
            <w:vAlign w:val="center"/>
          </w:tcPr>
          <w:p w:rsidR="007A2865" w:rsidRPr="0046709D" w:rsidRDefault="007A2865" w:rsidP="00455FAE">
            <w:pPr>
              <w:jc w:val="center"/>
              <w:rPr>
                <w:rFonts w:eastAsia="黑体"/>
                <w:kern w:val="0"/>
                <w:sz w:val="18"/>
                <w:szCs w:val="18"/>
              </w:rPr>
            </w:pPr>
            <w:r w:rsidRPr="0046709D">
              <w:rPr>
                <w:kern w:val="0"/>
                <w:sz w:val="18"/>
                <w:szCs w:val="18"/>
              </w:rPr>
              <w:t>带配对法兰、垫片和紧固件</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7.3</w:t>
            </w:r>
          </w:p>
        </w:tc>
        <w:tc>
          <w:tcPr>
            <w:tcW w:w="532" w:type="pct"/>
            <w:vMerge w:val="restar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V0401</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高位油箱</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8000L</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套</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1300</w:t>
            </w:r>
          </w:p>
        </w:tc>
        <w:tc>
          <w:tcPr>
            <w:tcW w:w="820" w:type="pct"/>
            <w:vAlign w:val="center"/>
          </w:tcPr>
          <w:p w:rsidR="007A2865" w:rsidRPr="0046709D" w:rsidRDefault="007A2865" w:rsidP="00455FAE">
            <w:pPr>
              <w:jc w:val="center"/>
              <w:rPr>
                <w:rFonts w:eastAsia="黑体"/>
                <w:kern w:val="0"/>
                <w:sz w:val="18"/>
                <w:szCs w:val="18"/>
              </w:rPr>
            </w:pPr>
            <w:r w:rsidRPr="0046709D">
              <w:rPr>
                <w:kern w:val="0"/>
                <w:sz w:val="18"/>
                <w:szCs w:val="18"/>
              </w:rPr>
              <w:t>带配对法兰、垫片和紧固件</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7.4</w:t>
            </w: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高位油箱三阀组</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止回阀、电磁阀和流量计</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套</w:t>
            </w:r>
          </w:p>
        </w:tc>
        <w:tc>
          <w:tcPr>
            <w:tcW w:w="458" w:type="pct"/>
            <w:vAlign w:val="center"/>
          </w:tcPr>
          <w:p w:rsidR="007A2865" w:rsidRPr="0046709D" w:rsidRDefault="007A2865" w:rsidP="00455FAE">
            <w:pPr>
              <w:jc w:val="center"/>
              <w:rPr>
                <w:rFonts w:eastAsia="黑体"/>
                <w:kern w:val="0"/>
                <w:sz w:val="18"/>
                <w:szCs w:val="18"/>
              </w:rPr>
            </w:pPr>
          </w:p>
        </w:tc>
        <w:tc>
          <w:tcPr>
            <w:tcW w:w="820" w:type="pct"/>
            <w:vAlign w:val="center"/>
          </w:tcPr>
          <w:p w:rsidR="007A2865" w:rsidRPr="0046709D" w:rsidRDefault="007A2865" w:rsidP="00455FAE">
            <w:pPr>
              <w:jc w:val="center"/>
              <w:rPr>
                <w:kern w:val="0"/>
                <w:sz w:val="18"/>
                <w:szCs w:val="18"/>
              </w:rPr>
            </w:pPr>
            <w:r w:rsidRPr="0046709D">
              <w:rPr>
                <w:kern w:val="0"/>
                <w:sz w:val="18"/>
                <w:szCs w:val="18"/>
              </w:rPr>
              <w:t>已集成</w:t>
            </w:r>
          </w:p>
        </w:tc>
      </w:tr>
      <w:tr w:rsidR="007A2865" w:rsidRPr="0046709D" w:rsidTr="00455FAE">
        <w:trPr>
          <w:trHeight w:val="567"/>
        </w:trPr>
        <w:tc>
          <w:tcPr>
            <w:tcW w:w="303" w:type="pct"/>
            <w:vAlign w:val="center"/>
          </w:tcPr>
          <w:p w:rsidR="007A2865" w:rsidRPr="0046709D" w:rsidRDefault="007A2865" w:rsidP="00455FAE">
            <w:pPr>
              <w:jc w:val="center"/>
              <w:rPr>
                <w:rFonts w:eastAsia="黑体"/>
                <w:b/>
                <w:sz w:val="18"/>
                <w:szCs w:val="18"/>
              </w:rPr>
            </w:pPr>
            <w:r w:rsidRPr="0046709D">
              <w:rPr>
                <w:rFonts w:eastAsia="黑体"/>
                <w:b/>
                <w:sz w:val="18"/>
                <w:szCs w:val="18"/>
              </w:rPr>
              <w:t>八</w:t>
            </w:r>
          </w:p>
        </w:tc>
        <w:tc>
          <w:tcPr>
            <w:tcW w:w="4697" w:type="pct"/>
            <w:gridSpan w:val="6"/>
            <w:vAlign w:val="center"/>
          </w:tcPr>
          <w:p w:rsidR="007A2865" w:rsidRPr="0046709D" w:rsidRDefault="007A2865" w:rsidP="00455FAE">
            <w:pPr>
              <w:jc w:val="center"/>
              <w:rPr>
                <w:rFonts w:eastAsia="黑体"/>
                <w:kern w:val="0"/>
                <w:sz w:val="18"/>
                <w:szCs w:val="18"/>
              </w:rPr>
            </w:pPr>
            <w:r w:rsidRPr="0046709D">
              <w:rPr>
                <w:rFonts w:eastAsia="黑体"/>
                <w:b/>
                <w:sz w:val="18"/>
                <w:szCs w:val="18"/>
              </w:rPr>
              <w:t>流量计</w:t>
            </w:r>
          </w:p>
        </w:tc>
      </w:tr>
      <w:tr w:rsidR="007A2865" w:rsidRPr="0046709D" w:rsidTr="00455FAE">
        <w:trPr>
          <w:trHeight w:val="1057"/>
        </w:trPr>
        <w:tc>
          <w:tcPr>
            <w:tcW w:w="303" w:type="pct"/>
            <w:vAlign w:val="center"/>
          </w:tcPr>
          <w:p w:rsidR="007A2865" w:rsidRPr="0046709D" w:rsidRDefault="007A2865" w:rsidP="00455FAE">
            <w:pPr>
              <w:jc w:val="center"/>
              <w:rPr>
                <w:sz w:val="18"/>
                <w:szCs w:val="18"/>
              </w:rPr>
            </w:pPr>
            <w:r w:rsidRPr="0046709D">
              <w:rPr>
                <w:sz w:val="18"/>
                <w:szCs w:val="18"/>
              </w:rPr>
              <w:t>8.1</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FIC-0101</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孔板流量计</w:t>
            </w:r>
          </w:p>
        </w:tc>
        <w:tc>
          <w:tcPr>
            <w:tcW w:w="1222"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DN400</w:t>
            </w:r>
            <w:r w:rsidRPr="0046709D">
              <w:rPr>
                <w:sz w:val="18"/>
                <w:szCs w:val="18"/>
              </w:rPr>
              <w:t>，</w:t>
            </w:r>
            <w:r w:rsidRPr="0046709D">
              <w:rPr>
                <w:sz w:val="18"/>
                <w:szCs w:val="18"/>
              </w:rPr>
              <w:t>CL900</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套</w:t>
            </w:r>
          </w:p>
        </w:tc>
        <w:tc>
          <w:tcPr>
            <w:tcW w:w="458" w:type="pct"/>
            <w:vAlign w:val="center"/>
          </w:tcPr>
          <w:p w:rsidR="007A2865" w:rsidRPr="0046709D" w:rsidRDefault="007A2865" w:rsidP="00455FAE">
            <w:pPr>
              <w:jc w:val="center"/>
              <w:rPr>
                <w:rFonts w:eastAsia="黑体"/>
                <w:kern w:val="0"/>
                <w:sz w:val="18"/>
                <w:szCs w:val="18"/>
              </w:rPr>
            </w:pPr>
          </w:p>
        </w:tc>
        <w:tc>
          <w:tcPr>
            <w:tcW w:w="820" w:type="pct"/>
            <w:vAlign w:val="center"/>
          </w:tcPr>
          <w:p w:rsidR="007A2865" w:rsidRPr="0046709D" w:rsidRDefault="007A2865" w:rsidP="00455FAE">
            <w:pPr>
              <w:jc w:val="center"/>
              <w:rPr>
                <w:kern w:val="0"/>
                <w:sz w:val="18"/>
                <w:szCs w:val="18"/>
              </w:rPr>
            </w:pPr>
            <w:r w:rsidRPr="0046709D">
              <w:rPr>
                <w:kern w:val="0"/>
                <w:sz w:val="18"/>
                <w:szCs w:val="18"/>
              </w:rPr>
              <w:t>一体化组装</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8.2</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FIC-0201</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阿牛巴流量计</w:t>
            </w:r>
          </w:p>
        </w:tc>
        <w:tc>
          <w:tcPr>
            <w:tcW w:w="1222"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DN1000</w:t>
            </w:r>
            <w:r w:rsidRPr="0046709D">
              <w:rPr>
                <w:sz w:val="18"/>
                <w:szCs w:val="18"/>
              </w:rPr>
              <w:t>，</w:t>
            </w:r>
            <w:r w:rsidRPr="0046709D">
              <w:rPr>
                <w:sz w:val="18"/>
                <w:szCs w:val="18"/>
              </w:rPr>
              <w:t>CL300</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套</w:t>
            </w:r>
          </w:p>
        </w:tc>
        <w:tc>
          <w:tcPr>
            <w:tcW w:w="458" w:type="pct"/>
            <w:vAlign w:val="center"/>
          </w:tcPr>
          <w:p w:rsidR="007A2865" w:rsidRPr="0046709D" w:rsidRDefault="007A2865" w:rsidP="00455FAE">
            <w:pPr>
              <w:jc w:val="center"/>
              <w:rPr>
                <w:rFonts w:eastAsia="黑体"/>
                <w:kern w:val="0"/>
                <w:sz w:val="18"/>
                <w:szCs w:val="18"/>
              </w:rPr>
            </w:pPr>
          </w:p>
        </w:tc>
        <w:tc>
          <w:tcPr>
            <w:tcW w:w="820" w:type="pct"/>
            <w:vAlign w:val="center"/>
          </w:tcPr>
          <w:p w:rsidR="007A2865" w:rsidRPr="0046709D" w:rsidRDefault="007A2865" w:rsidP="00455FAE">
            <w:pPr>
              <w:jc w:val="center"/>
              <w:rPr>
                <w:rFonts w:eastAsia="黑体"/>
                <w:kern w:val="0"/>
                <w:sz w:val="18"/>
                <w:szCs w:val="18"/>
              </w:rPr>
            </w:pPr>
            <w:r w:rsidRPr="0046709D">
              <w:rPr>
                <w:sz w:val="18"/>
                <w:szCs w:val="18"/>
              </w:rPr>
              <w:t>一体化安装</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8.3</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整流栅</w:t>
            </w:r>
          </w:p>
        </w:tc>
        <w:tc>
          <w:tcPr>
            <w:tcW w:w="1222"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DN1000</w:t>
            </w:r>
            <w:r w:rsidRPr="0046709D">
              <w:rPr>
                <w:sz w:val="18"/>
                <w:szCs w:val="18"/>
              </w:rPr>
              <w:t>，</w:t>
            </w:r>
            <w:r w:rsidRPr="0046709D">
              <w:rPr>
                <w:sz w:val="18"/>
                <w:szCs w:val="18"/>
              </w:rPr>
              <w:t>CL300</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套</w:t>
            </w:r>
          </w:p>
        </w:tc>
        <w:tc>
          <w:tcPr>
            <w:tcW w:w="458" w:type="pct"/>
            <w:vAlign w:val="center"/>
          </w:tcPr>
          <w:p w:rsidR="007A2865" w:rsidRPr="0046709D" w:rsidRDefault="007A2865" w:rsidP="00455FAE">
            <w:pPr>
              <w:jc w:val="center"/>
              <w:rPr>
                <w:rFonts w:eastAsia="黑体"/>
                <w:kern w:val="0"/>
                <w:sz w:val="18"/>
                <w:szCs w:val="18"/>
              </w:rPr>
            </w:pPr>
          </w:p>
        </w:tc>
        <w:tc>
          <w:tcPr>
            <w:tcW w:w="820" w:type="pct"/>
            <w:vAlign w:val="center"/>
          </w:tcPr>
          <w:p w:rsidR="007A2865" w:rsidRPr="0046709D" w:rsidRDefault="007A2865" w:rsidP="00455FAE">
            <w:pPr>
              <w:jc w:val="center"/>
              <w:rPr>
                <w:sz w:val="18"/>
                <w:szCs w:val="18"/>
              </w:rPr>
            </w:pPr>
            <w:r w:rsidRPr="0046709D">
              <w:rPr>
                <w:sz w:val="18"/>
                <w:szCs w:val="18"/>
              </w:rPr>
              <w:t>法兰对夹式</w:t>
            </w:r>
          </w:p>
        </w:tc>
      </w:tr>
      <w:tr w:rsidR="007A2865" w:rsidRPr="0046709D" w:rsidTr="00455FAE">
        <w:trPr>
          <w:trHeight w:val="567"/>
        </w:trPr>
        <w:tc>
          <w:tcPr>
            <w:tcW w:w="303" w:type="pct"/>
            <w:vAlign w:val="center"/>
          </w:tcPr>
          <w:p w:rsidR="007A2865" w:rsidRPr="0046709D" w:rsidRDefault="007A2865" w:rsidP="00455FAE">
            <w:pPr>
              <w:jc w:val="center"/>
              <w:rPr>
                <w:rFonts w:eastAsia="黑体"/>
                <w:b/>
                <w:sz w:val="18"/>
                <w:szCs w:val="18"/>
              </w:rPr>
            </w:pPr>
            <w:r w:rsidRPr="0046709D">
              <w:rPr>
                <w:rFonts w:eastAsia="黑体"/>
                <w:b/>
                <w:sz w:val="18"/>
                <w:szCs w:val="18"/>
              </w:rPr>
              <w:t>九</w:t>
            </w:r>
          </w:p>
        </w:tc>
        <w:tc>
          <w:tcPr>
            <w:tcW w:w="4697" w:type="pct"/>
            <w:gridSpan w:val="6"/>
            <w:vAlign w:val="center"/>
          </w:tcPr>
          <w:p w:rsidR="007A2865" w:rsidRPr="0046709D" w:rsidRDefault="007A2865" w:rsidP="00455FAE">
            <w:pPr>
              <w:jc w:val="center"/>
              <w:rPr>
                <w:rFonts w:eastAsia="黑体"/>
                <w:kern w:val="0"/>
                <w:sz w:val="18"/>
                <w:szCs w:val="18"/>
              </w:rPr>
            </w:pPr>
            <w:r w:rsidRPr="0046709D">
              <w:rPr>
                <w:rFonts w:eastAsia="黑体"/>
                <w:b/>
                <w:sz w:val="18"/>
                <w:szCs w:val="18"/>
              </w:rPr>
              <w:t>调节阀</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9.1</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FV-0101</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高压级主调节阀</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snapToGrid w:val="0"/>
              <w:jc w:val="center"/>
              <w:rPr>
                <w:sz w:val="18"/>
                <w:szCs w:val="18"/>
              </w:rPr>
            </w:pPr>
            <w:r w:rsidRPr="0046709D">
              <w:rPr>
                <w:sz w:val="18"/>
                <w:szCs w:val="18"/>
              </w:rPr>
              <w:t>DN300</w:t>
            </w:r>
            <w:r w:rsidRPr="0046709D">
              <w:rPr>
                <w:sz w:val="18"/>
                <w:szCs w:val="18"/>
              </w:rPr>
              <w:t>，</w:t>
            </w:r>
            <w:r w:rsidRPr="0046709D">
              <w:rPr>
                <w:sz w:val="18"/>
                <w:szCs w:val="18"/>
              </w:rPr>
              <w:t>CL900</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1500</w:t>
            </w:r>
          </w:p>
        </w:tc>
        <w:tc>
          <w:tcPr>
            <w:tcW w:w="820" w:type="pct"/>
            <w:vMerge w:val="restart"/>
            <w:vAlign w:val="center"/>
          </w:tcPr>
          <w:p w:rsidR="007A2865" w:rsidRPr="0046709D" w:rsidRDefault="007A2865" w:rsidP="00455FAE">
            <w:pPr>
              <w:jc w:val="center"/>
              <w:rPr>
                <w:rFonts w:eastAsia="黑体"/>
                <w:kern w:val="0"/>
                <w:sz w:val="18"/>
                <w:szCs w:val="18"/>
              </w:rPr>
            </w:pPr>
            <w:r w:rsidRPr="0046709D">
              <w:rPr>
                <w:kern w:val="0"/>
                <w:sz w:val="18"/>
                <w:szCs w:val="18"/>
              </w:rPr>
              <w:t>带配对法兰、垫片和紧固件</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9.2</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FV-0102</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高压级微量调节阀</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pPr>
            <w:r w:rsidRPr="0046709D">
              <w:rPr>
                <w:sz w:val="18"/>
                <w:szCs w:val="18"/>
              </w:rPr>
              <w:t>DN50</w:t>
            </w:r>
            <w:r w:rsidRPr="0046709D">
              <w:rPr>
                <w:sz w:val="18"/>
                <w:szCs w:val="18"/>
              </w:rPr>
              <w:t>，</w:t>
            </w:r>
            <w:r w:rsidRPr="0046709D">
              <w:rPr>
                <w:sz w:val="18"/>
                <w:szCs w:val="18"/>
              </w:rPr>
              <w:t>CL900</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150</w:t>
            </w:r>
          </w:p>
        </w:tc>
        <w:tc>
          <w:tcPr>
            <w:tcW w:w="820" w:type="pct"/>
            <w:vMerge/>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9.3</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FV-0204</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低压级主调节阀</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DN500</w:t>
            </w:r>
            <w:r w:rsidRPr="0046709D">
              <w:rPr>
                <w:sz w:val="18"/>
                <w:szCs w:val="18"/>
              </w:rPr>
              <w:t>，</w:t>
            </w:r>
            <w:r w:rsidRPr="0046709D">
              <w:rPr>
                <w:sz w:val="18"/>
                <w:szCs w:val="18"/>
              </w:rPr>
              <w:t xml:space="preserve">CL300 </w:t>
            </w:r>
            <w:r w:rsidRPr="0046709D">
              <w:rPr>
                <w:sz w:val="18"/>
                <w:szCs w:val="18"/>
              </w:rPr>
              <w:t>蝶阀</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1000</w:t>
            </w:r>
          </w:p>
        </w:tc>
        <w:tc>
          <w:tcPr>
            <w:tcW w:w="820" w:type="pct"/>
            <w:vMerge/>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9.4</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FV-0205</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低压级次调节阀</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DN300</w:t>
            </w:r>
            <w:r w:rsidRPr="0046709D">
              <w:rPr>
                <w:sz w:val="18"/>
                <w:szCs w:val="18"/>
              </w:rPr>
              <w:t>，</w:t>
            </w:r>
            <w:r w:rsidRPr="0046709D">
              <w:rPr>
                <w:sz w:val="18"/>
                <w:szCs w:val="18"/>
              </w:rPr>
              <w:t xml:space="preserve">CL300 </w:t>
            </w:r>
            <w:r w:rsidRPr="0046709D">
              <w:rPr>
                <w:sz w:val="18"/>
                <w:szCs w:val="18"/>
              </w:rPr>
              <w:t>直通阀</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1000</w:t>
            </w:r>
          </w:p>
        </w:tc>
        <w:tc>
          <w:tcPr>
            <w:tcW w:w="820" w:type="pct"/>
            <w:vMerge/>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9.5</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FV-0206</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低压级微量调节阀</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DN100</w:t>
            </w:r>
            <w:r w:rsidRPr="0046709D">
              <w:rPr>
                <w:sz w:val="18"/>
                <w:szCs w:val="18"/>
              </w:rPr>
              <w:t>，</w:t>
            </w:r>
            <w:r w:rsidRPr="0046709D">
              <w:rPr>
                <w:sz w:val="18"/>
                <w:szCs w:val="18"/>
              </w:rPr>
              <w:t xml:space="preserve">CL300 </w:t>
            </w:r>
            <w:r w:rsidRPr="0046709D">
              <w:rPr>
                <w:sz w:val="18"/>
                <w:szCs w:val="18"/>
              </w:rPr>
              <w:t>直通阀</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165</w:t>
            </w:r>
          </w:p>
        </w:tc>
        <w:tc>
          <w:tcPr>
            <w:tcW w:w="820" w:type="pct"/>
            <w:vMerge/>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9.6</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FV-0301</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补气主调节阀</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snapToGrid w:val="0"/>
              <w:jc w:val="center"/>
              <w:rPr>
                <w:sz w:val="18"/>
                <w:szCs w:val="18"/>
              </w:rPr>
            </w:pPr>
            <w:r w:rsidRPr="0046709D">
              <w:rPr>
                <w:sz w:val="18"/>
                <w:szCs w:val="18"/>
              </w:rPr>
              <w:t>DN50</w:t>
            </w:r>
            <w:r w:rsidRPr="0046709D">
              <w:rPr>
                <w:sz w:val="18"/>
                <w:szCs w:val="18"/>
              </w:rPr>
              <w:t>，</w:t>
            </w:r>
            <w:r w:rsidRPr="0046709D">
              <w:rPr>
                <w:sz w:val="18"/>
                <w:szCs w:val="18"/>
              </w:rPr>
              <w:t>CL900</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9.7</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FV-0302</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补气微量调节阀</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snapToGrid w:val="0"/>
              <w:jc w:val="center"/>
              <w:rPr>
                <w:sz w:val="18"/>
                <w:szCs w:val="18"/>
              </w:rPr>
            </w:pPr>
            <w:r w:rsidRPr="0046709D">
              <w:rPr>
                <w:sz w:val="18"/>
                <w:szCs w:val="18"/>
              </w:rPr>
              <w:t>DN25</w:t>
            </w:r>
            <w:r w:rsidRPr="0046709D">
              <w:rPr>
                <w:sz w:val="18"/>
                <w:szCs w:val="18"/>
              </w:rPr>
              <w:t>，</w:t>
            </w:r>
            <w:r w:rsidRPr="0046709D">
              <w:rPr>
                <w:sz w:val="18"/>
                <w:szCs w:val="18"/>
              </w:rPr>
              <w:t>CL900</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9.8</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TV-0101</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高压级水量调节阀</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snapToGrid w:val="0"/>
              <w:jc w:val="center"/>
              <w:rPr>
                <w:sz w:val="18"/>
                <w:szCs w:val="18"/>
              </w:rPr>
            </w:pPr>
            <w:r w:rsidRPr="0046709D">
              <w:rPr>
                <w:sz w:val="18"/>
                <w:szCs w:val="18"/>
              </w:rPr>
              <w:t>DN250</w:t>
            </w:r>
            <w:r w:rsidRPr="0046709D">
              <w:rPr>
                <w:sz w:val="18"/>
                <w:szCs w:val="18"/>
              </w:rPr>
              <w:t>，</w:t>
            </w:r>
            <w:r w:rsidRPr="0046709D">
              <w:rPr>
                <w:sz w:val="18"/>
                <w:szCs w:val="18"/>
              </w:rPr>
              <w:t>CL150</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lastRenderedPageBreak/>
              <w:t>9.9</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TV-0201</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低压级水量调节阀</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pPr>
            <w:r w:rsidRPr="0046709D">
              <w:rPr>
                <w:sz w:val="18"/>
                <w:szCs w:val="18"/>
              </w:rPr>
              <w:t>DN200</w:t>
            </w:r>
            <w:r w:rsidRPr="0046709D">
              <w:rPr>
                <w:sz w:val="18"/>
                <w:szCs w:val="18"/>
              </w:rPr>
              <w:t>，</w:t>
            </w:r>
            <w:r w:rsidRPr="0046709D">
              <w:rPr>
                <w:sz w:val="18"/>
                <w:szCs w:val="18"/>
              </w:rPr>
              <w:t>CL150</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rFonts w:eastAsia="黑体"/>
                <w:b/>
                <w:sz w:val="18"/>
                <w:szCs w:val="18"/>
              </w:rPr>
            </w:pPr>
            <w:r w:rsidRPr="0046709D">
              <w:rPr>
                <w:rFonts w:eastAsia="黑体"/>
                <w:b/>
                <w:sz w:val="18"/>
                <w:szCs w:val="18"/>
              </w:rPr>
              <w:t>十</w:t>
            </w:r>
          </w:p>
        </w:tc>
        <w:tc>
          <w:tcPr>
            <w:tcW w:w="4697" w:type="pct"/>
            <w:gridSpan w:val="6"/>
            <w:vAlign w:val="center"/>
          </w:tcPr>
          <w:p w:rsidR="007A2865" w:rsidRPr="0046709D" w:rsidRDefault="007A2865" w:rsidP="00455FAE">
            <w:pPr>
              <w:jc w:val="center"/>
              <w:rPr>
                <w:rFonts w:eastAsia="黑体"/>
                <w:kern w:val="0"/>
                <w:sz w:val="18"/>
                <w:szCs w:val="18"/>
              </w:rPr>
            </w:pPr>
            <w:r w:rsidRPr="0046709D">
              <w:rPr>
                <w:rFonts w:eastAsia="黑体"/>
                <w:b/>
                <w:sz w:val="18"/>
                <w:szCs w:val="18"/>
              </w:rPr>
              <w:t>放空阀</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10.1</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HV-0101</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高压级放空阀</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DN300</w:t>
            </w:r>
            <w:r w:rsidRPr="0046709D">
              <w:rPr>
                <w:sz w:val="18"/>
                <w:szCs w:val="18"/>
              </w:rPr>
              <w:t>，</w:t>
            </w:r>
            <w:r w:rsidRPr="0046709D">
              <w:rPr>
                <w:sz w:val="18"/>
                <w:szCs w:val="18"/>
              </w:rPr>
              <w:t xml:space="preserve">CL600 </w:t>
            </w:r>
            <w:r w:rsidRPr="0046709D">
              <w:rPr>
                <w:sz w:val="18"/>
                <w:szCs w:val="18"/>
              </w:rPr>
              <w:t>蝶阀</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700</w:t>
            </w:r>
          </w:p>
        </w:tc>
        <w:tc>
          <w:tcPr>
            <w:tcW w:w="820" w:type="pct"/>
            <w:vMerge w:val="restart"/>
            <w:vAlign w:val="center"/>
          </w:tcPr>
          <w:p w:rsidR="007A2865" w:rsidRPr="0046709D" w:rsidRDefault="007A2865" w:rsidP="00455FAE">
            <w:pPr>
              <w:jc w:val="center"/>
              <w:rPr>
                <w:rFonts w:eastAsia="黑体"/>
                <w:kern w:val="0"/>
                <w:sz w:val="18"/>
                <w:szCs w:val="18"/>
              </w:rPr>
            </w:pPr>
            <w:r w:rsidRPr="0046709D">
              <w:rPr>
                <w:kern w:val="0"/>
                <w:sz w:val="18"/>
                <w:szCs w:val="18"/>
              </w:rPr>
              <w:t>带配对法兰、垫片和紧固件</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10.2</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HV-0201</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低压级放空阀</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pPr>
            <w:r w:rsidRPr="0046709D">
              <w:rPr>
                <w:sz w:val="18"/>
                <w:szCs w:val="18"/>
              </w:rPr>
              <w:t>DN100</w:t>
            </w:r>
            <w:r w:rsidRPr="0046709D">
              <w:rPr>
                <w:sz w:val="18"/>
                <w:szCs w:val="18"/>
              </w:rPr>
              <w:t>，</w:t>
            </w:r>
            <w:r w:rsidRPr="0046709D">
              <w:rPr>
                <w:sz w:val="18"/>
                <w:szCs w:val="18"/>
              </w:rPr>
              <w:t xml:space="preserve">CL900 </w:t>
            </w:r>
            <w:r w:rsidRPr="0046709D">
              <w:rPr>
                <w:sz w:val="18"/>
                <w:szCs w:val="18"/>
              </w:rPr>
              <w:t>直通阀</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860</w:t>
            </w:r>
          </w:p>
        </w:tc>
        <w:tc>
          <w:tcPr>
            <w:tcW w:w="820" w:type="pct"/>
            <w:vMerge/>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rFonts w:eastAsia="黑体"/>
                <w:b/>
                <w:sz w:val="18"/>
                <w:szCs w:val="18"/>
              </w:rPr>
            </w:pPr>
            <w:bookmarkStart w:id="1" w:name="_Hlk496015011"/>
            <w:r w:rsidRPr="0046709D">
              <w:rPr>
                <w:rFonts w:eastAsia="黑体"/>
                <w:b/>
                <w:sz w:val="18"/>
                <w:szCs w:val="18"/>
              </w:rPr>
              <w:t>十一</w:t>
            </w:r>
          </w:p>
        </w:tc>
        <w:tc>
          <w:tcPr>
            <w:tcW w:w="4697" w:type="pct"/>
            <w:gridSpan w:val="6"/>
            <w:vAlign w:val="center"/>
          </w:tcPr>
          <w:p w:rsidR="007A2865" w:rsidRPr="0046709D" w:rsidRDefault="007A2865" w:rsidP="00455FAE">
            <w:pPr>
              <w:jc w:val="center"/>
              <w:rPr>
                <w:rFonts w:eastAsia="黑体"/>
                <w:kern w:val="0"/>
                <w:sz w:val="18"/>
                <w:szCs w:val="18"/>
              </w:rPr>
            </w:pPr>
            <w:r w:rsidRPr="0046709D">
              <w:rPr>
                <w:rFonts w:eastAsia="黑体"/>
                <w:b/>
                <w:kern w:val="0"/>
                <w:sz w:val="18"/>
                <w:szCs w:val="18"/>
              </w:rPr>
              <w:t>控制机柜</w:t>
            </w:r>
          </w:p>
        </w:tc>
      </w:tr>
      <w:bookmarkEnd w:id="1"/>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11.1</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压缩机控制柜</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3</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p>
        </w:tc>
        <w:tc>
          <w:tcPr>
            <w:tcW w:w="820" w:type="pct"/>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11.2</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变频器控制柜</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p>
        </w:tc>
        <w:tc>
          <w:tcPr>
            <w:tcW w:w="820" w:type="pct"/>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11.3</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振动柜</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p>
        </w:tc>
        <w:tc>
          <w:tcPr>
            <w:tcW w:w="820" w:type="pct"/>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11.4</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润滑油站控制柜</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p>
        </w:tc>
        <w:tc>
          <w:tcPr>
            <w:tcW w:w="820" w:type="pct"/>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rFonts w:eastAsia="黑体"/>
                <w:b/>
                <w:sz w:val="18"/>
                <w:szCs w:val="18"/>
              </w:rPr>
            </w:pPr>
            <w:r w:rsidRPr="0046709D">
              <w:rPr>
                <w:rFonts w:eastAsia="黑体"/>
                <w:b/>
                <w:sz w:val="18"/>
                <w:szCs w:val="18"/>
              </w:rPr>
              <w:t>十二</w:t>
            </w:r>
          </w:p>
        </w:tc>
        <w:tc>
          <w:tcPr>
            <w:tcW w:w="4697" w:type="pct"/>
            <w:gridSpan w:val="6"/>
            <w:vAlign w:val="center"/>
          </w:tcPr>
          <w:p w:rsidR="007A2865" w:rsidRPr="0046709D" w:rsidRDefault="007A2865" w:rsidP="00455FAE">
            <w:pPr>
              <w:jc w:val="center"/>
              <w:rPr>
                <w:rFonts w:eastAsia="黑体"/>
                <w:kern w:val="0"/>
                <w:sz w:val="18"/>
                <w:szCs w:val="18"/>
              </w:rPr>
            </w:pPr>
            <w:r w:rsidRPr="0046709D">
              <w:rPr>
                <w:rFonts w:eastAsia="黑体"/>
                <w:b/>
                <w:kern w:val="0"/>
                <w:sz w:val="18"/>
                <w:szCs w:val="18"/>
              </w:rPr>
              <w:t>变频器</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12.1</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低压级变频器</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10KV 8660KVA</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17000</w:t>
            </w:r>
          </w:p>
        </w:tc>
        <w:tc>
          <w:tcPr>
            <w:tcW w:w="820" w:type="pct"/>
            <w:vAlign w:val="center"/>
          </w:tcPr>
          <w:p w:rsidR="007A2865" w:rsidRPr="0046709D" w:rsidRDefault="007A2865" w:rsidP="00455FAE">
            <w:pPr>
              <w:jc w:val="center"/>
              <w:rPr>
                <w:kern w:val="0"/>
                <w:sz w:val="18"/>
                <w:szCs w:val="18"/>
              </w:rPr>
            </w:pPr>
            <w:r w:rsidRPr="0046709D">
              <w:rPr>
                <w:kern w:val="0"/>
                <w:sz w:val="18"/>
                <w:szCs w:val="18"/>
              </w:rPr>
              <w:t>变频器和变压器集成到一体</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12.2</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高压级变频器</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4.16KV 5900KW</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3000</w:t>
            </w:r>
          </w:p>
        </w:tc>
        <w:tc>
          <w:tcPr>
            <w:tcW w:w="820" w:type="pct"/>
            <w:vAlign w:val="center"/>
          </w:tcPr>
          <w:p w:rsidR="007A2865" w:rsidRPr="0046709D" w:rsidRDefault="007A2865" w:rsidP="00455FAE">
            <w:pPr>
              <w:jc w:val="center"/>
              <w:rPr>
                <w:rFonts w:eastAsia="黑体"/>
                <w:kern w:val="0"/>
                <w:sz w:val="18"/>
                <w:szCs w:val="18"/>
              </w:rPr>
            </w:pPr>
            <w:r w:rsidRPr="0046709D">
              <w:rPr>
                <w:kern w:val="0"/>
                <w:sz w:val="18"/>
                <w:szCs w:val="18"/>
              </w:rPr>
              <w:t>带配对法兰、垫片和紧固件</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12.3</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GM150</w:t>
            </w:r>
            <w:r w:rsidRPr="0046709D">
              <w:rPr>
                <w:kern w:val="0"/>
                <w:sz w:val="18"/>
                <w:szCs w:val="18"/>
              </w:rPr>
              <w:t>配套用变压器</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24</w:t>
            </w:r>
            <w:r w:rsidRPr="0046709D">
              <w:rPr>
                <w:sz w:val="18"/>
                <w:szCs w:val="18"/>
              </w:rPr>
              <w:t>脉冲干式变压器</w:t>
            </w:r>
            <w:r w:rsidRPr="0046709D">
              <w:rPr>
                <w:sz w:val="18"/>
                <w:szCs w:val="18"/>
              </w:rPr>
              <w:t xml:space="preserve"> 4640KVA</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7000</w:t>
            </w:r>
          </w:p>
        </w:tc>
        <w:tc>
          <w:tcPr>
            <w:tcW w:w="820" w:type="pct"/>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rFonts w:eastAsia="黑体"/>
                <w:b/>
                <w:sz w:val="18"/>
                <w:szCs w:val="18"/>
              </w:rPr>
            </w:pPr>
            <w:r w:rsidRPr="0046709D">
              <w:rPr>
                <w:rFonts w:eastAsia="黑体"/>
                <w:b/>
                <w:sz w:val="18"/>
                <w:szCs w:val="18"/>
              </w:rPr>
              <w:t>十三</w:t>
            </w:r>
          </w:p>
        </w:tc>
        <w:tc>
          <w:tcPr>
            <w:tcW w:w="4697" w:type="pct"/>
            <w:gridSpan w:val="6"/>
            <w:vAlign w:val="center"/>
          </w:tcPr>
          <w:p w:rsidR="007A2865" w:rsidRPr="0046709D" w:rsidRDefault="007A2865" w:rsidP="00455FAE">
            <w:pPr>
              <w:jc w:val="center"/>
              <w:rPr>
                <w:rFonts w:eastAsia="黑体"/>
                <w:kern w:val="0"/>
                <w:sz w:val="18"/>
                <w:szCs w:val="18"/>
              </w:rPr>
            </w:pPr>
            <w:r w:rsidRPr="0046709D">
              <w:rPr>
                <w:rFonts w:eastAsia="黑体"/>
                <w:b/>
                <w:kern w:val="0"/>
                <w:sz w:val="18"/>
                <w:szCs w:val="18"/>
              </w:rPr>
              <w:t>其他</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13.1</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T-201</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冷却塔</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水量</w:t>
            </w:r>
            <w:r w:rsidRPr="0046709D">
              <w:rPr>
                <w:sz w:val="18"/>
                <w:szCs w:val="18"/>
              </w:rPr>
              <w:t>600m3/h</w:t>
            </w:r>
            <w:r w:rsidRPr="0046709D">
              <w:rPr>
                <w:sz w:val="18"/>
                <w:szCs w:val="18"/>
              </w:rPr>
              <w:t>，</w:t>
            </w:r>
            <w:r w:rsidRPr="0046709D">
              <w:rPr>
                <w:sz w:val="18"/>
                <w:szCs w:val="18"/>
              </w:rPr>
              <w:t>10</w:t>
            </w:r>
            <w:r w:rsidRPr="0046709D">
              <w:rPr>
                <w:rFonts w:ascii="宋体" w:hAnsi="宋体" w:cs="宋体" w:hint="eastAsia"/>
                <w:sz w:val="18"/>
                <w:szCs w:val="18"/>
              </w:rPr>
              <w:t>℃</w:t>
            </w:r>
            <w:r w:rsidRPr="0046709D">
              <w:rPr>
                <w:sz w:val="18"/>
                <w:szCs w:val="18"/>
              </w:rPr>
              <w:t>温差</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套</w:t>
            </w:r>
          </w:p>
        </w:tc>
        <w:tc>
          <w:tcPr>
            <w:tcW w:w="458" w:type="pct"/>
            <w:vAlign w:val="center"/>
          </w:tcPr>
          <w:p w:rsidR="007A2865" w:rsidRPr="0046709D" w:rsidRDefault="007A2865" w:rsidP="00455FAE">
            <w:pPr>
              <w:jc w:val="center"/>
              <w:rPr>
                <w:rFonts w:eastAsia="黑体"/>
                <w:kern w:val="0"/>
                <w:sz w:val="18"/>
                <w:szCs w:val="18"/>
              </w:rPr>
            </w:pPr>
          </w:p>
        </w:tc>
        <w:tc>
          <w:tcPr>
            <w:tcW w:w="820" w:type="pct"/>
            <w:vAlign w:val="center"/>
          </w:tcPr>
          <w:p w:rsidR="007A2865" w:rsidRPr="0046709D" w:rsidRDefault="007A2865" w:rsidP="00455FAE">
            <w:pPr>
              <w:jc w:val="center"/>
              <w:rPr>
                <w:kern w:val="0"/>
                <w:sz w:val="18"/>
                <w:szCs w:val="18"/>
              </w:rPr>
            </w:pPr>
            <w:r w:rsidRPr="0046709D">
              <w:rPr>
                <w:kern w:val="0"/>
                <w:sz w:val="18"/>
                <w:szCs w:val="18"/>
              </w:rPr>
              <w:t>设备厂家只组装设备本体，其余安装工作由投标方完成</w:t>
            </w: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13.2</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P-201A</w:t>
            </w:r>
          </w:p>
          <w:p w:rsidR="007A2865" w:rsidRPr="0046709D" w:rsidRDefault="007A2865" w:rsidP="00455FAE">
            <w:pPr>
              <w:autoSpaceDE w:val="0"/>
              <w:autoSpaceDN w:val="0"/>
              <w:adjustRightInd w:val="0"/>
              <w:jc w:val="center"/>
              <w:rPr>
                <w:kern w:val="0"/>
                <w:sz w:val="18"/>
                <w:szCs w:val="18"/>
              </w:rPr>
            </w:pPr>
            <w:r w:rsidRPr="0046709D">
              <w:rPr>
                <w:kern w:val="0"/>
                <w:sz w:val="18"/>
                <w:szCs w:val="18"/>
              </w:rPr>
              <w:t>P-201B</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水泵</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500m3/h</w:t>
            </w:r>
            <w:r w:rsidRPr="0046709D">
              <w:rPr>
                <w:sz w:val="18"/>
                <w:szCs w:val="18"/>
              </w:rPr>
              <w:t>、</w:t>
            </w:r>
            <w:r w:rsidRPr="0046709D">
              <w:rPr>
                <w:sz w:val="18"/>
                <w:szCs w:val="18"/>
              </w:rPr>
              <w:t>40m</w:t>
            </w:r>
            <w:r w:rsidRPr="0046709D">
              <w:rPr>
                <w:sz w:val="18"/>
                <w:szCs w:val="18"/>
              </w:rPr>
              <w:t>、</w:t>
            </w:r>
            <w:r w:rsidRPr="0046709D">
              <w:rPr>
                <w:sz w:val="18"/>
                <w:szCs w:val="18"/>
              </w:rPr>
              <w:t>110kw</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2</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p>
        </w:tc>
        <w:tc>
          <w:tcPr>
            <w:tcW w:w="820" w:type="pct"/>
            <w:vMerge w:val="restart"/>
            <w:vAlign w:val="center"/>
          </w:tcPr>
          <w:p w:rsidR="007A2865" w:rsidRPr="0046709D" w:rsidRDefault="007A2865" w:rsidP="00455FAE">
            <w:pPr>
              <w:jc w:val="center"/>
              <w:rPr>
                <w:rFonts w:eastAsia="黑体"/>
                <w:kern w:val="0"/>
                <w:sz w:val="18"/>
                <w:szCs w:val="18"/>
              </w:rPr>
            </w:pPr>
            <w:bookmarkStart w:id="2" w:name="OLE_LINK22"/>
            <w:bookmarkStart w:id="3" w:name="OLE_LINK23"/>
            <w:r w:rsidRPr="0046709D">
              <w:rPr>
                <w:kern w:val="0"/>
                <w:sz w:val="18"/>
                <w:szCs w:val="18"/>
              </w:rPr>
              <w:t>带配对法兰、垫片和紧固件</w:t>
            </w:r>
            <w:bookmarkEnd w:id="2"/>
            <w:bookmarkEnd w:id="3"/>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 xml:space="preserve">13.3 </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P0301</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罗茨液环真空泵</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150Nm3/h</w:t>
            </w:r>
            <w:r w:rsidRPr="0046709D">
              <w:rPr>
                <w:sz w:val="18"/>
                <w:szCs w:val="18"/>
              </w:rPr>
              <w:t>，</w:t>
            </w:r>
            <w:r w:rsidRPr="0046709D">
              <w:rPr>
                <w:sz w:val="18"/>
                <w:szCs w:val="18"/>
              </w:rPr>
              <w:t>200Pa</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套</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650</w:t>
            </w:r>
          </w:p>
        </w:tc>
        <w:tc>
          <w:tcPr>
            <w:tcW w:w="820" w:type="pct"/>
            <w:vMerge/>
            <w:vAlign w:val="center"/>
          </w:tcPr>
          <w:p w:rsidR="007A2865" w:rsidRPr="0046709D" w:rsidRDefault="007A2865" w:rsidP="00455FAE">
            <w:pPr>
              <w:jc w:val="center"/>
              <w:rPr>
                <w:rFonts w:eastAsia="黑体"/>
                <w:kern w:val="0"/>
                <w:sz w:val="18"/>
                <w:szCs w:val="18"/>
              </w:rPr>
            </w:pPr>
          </w:p>
        </w:tc>
      </w:tr>
      <w:tr w:rsidR="007A2865" w:rsidRPr="0046709D" w:rsidTr="00455FAE">
        <w:trPr>
          <w:trHeight w:val="567"/>
        </w:trPr>
        <w:tc>
          <w:tcPr>
            <w:tcW w:w="303" w:type="pct"/>
            <w:vAlign w:val="center"/>
          </w:tcPr>
          <w:p w:rsidR="007A2865" w:rsidRPr="0046709D" w:rsidRDefault="007A2865" w:rsidP="00455FAE">
            <w:pPr>
              <w:jc w:val="center"/>
              <w:rPr>
                <w:sz w:val="18"/>
                <w:szCs w:val="18"/>
              </w:rPr>
            </w:pPr>
            <w:r w:rsidRPr="0046709D">
              <w:rPr>
                <w:sz w:val="18"/>
                <w:szCs w:val="18"/>
              </w:rPr>
              <w:t>13.4</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r w:rsidRPr="0046709D">
              <w:rPr>
                <w:kern w:val="0"/>
                <w:sz w:val="18"/>
                <w:szCs w:val="18"/>
              </w:rPr>
              <w:t>V0301</w:t>
            </w: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缓冲罐</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20m3</w:t>
            </w:r>
            <w:r w:rsidRPr="0046709D">
              <w:rPr>
                <w:sz w:val="18"/>
                <w:szCs w:val="18"/>
              </w:rPr>
              <w:t>、耐压：</w:t>
            </w:r>
            <w:r w:rsidRPr="0046709D">
              <w:rPr>
                <w:sz w:val="18"/>
                <w:szCs w:val="18"/>
              </w:rPr>
              <w:t>10Mpa</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1</w:t>
            </w:r>
            <w:r w:rsidRPr="0046709D">
              <w:rPr>
                <w:sz w:val="18"/>
                <w:szCs w:val="18"/>
              </w:rPr>
              <w:t>套</w:t>
            </w:r>
          </w:p>
        </w:tc>
        <w:tc>
          <w:tcPr>
            <w:tcW w:w="458" w:type="pct"/>
            <w:vAlign w:val="center"/>
          </w:tcPr>
          <w:p w:rsidR="007A2865" w:rsidRPr="0046709D" w:rsidRDefault="007A2865" w:rsidP="00455FAE">
            <w:pPr>
              <w:jc w:val="center"/>
              <w:rPr>
                <w:rFonts w:eastAsia="黑体"/>
                <w:kern w:val="0"/>
                <w:sz w:val="18"/>
                <w:szCs w:val="18"/>
              </w:rPr>
            </w:pPr>
            <w:r w:rsidRPr="0046709D">
              <w:rPr>
                <w:rFonts w:eastAsia="黑体"/>
                <w:kern w:val="0"/>
                <w:sz w:val="18"/>
                <w:szCs w:val="18"/>
              </w:rPr>
              <w:t>28000</w:t>
            </w:r>
          </w:p>
        </w:tc>
        <w:tc>
          <w:tcPr>
            <w:tcW w:w="820" w:type="pct"/>
            <w:vMerge/>
            <w:vAlign w:val="center"/>
          </w:tcPr>
          <w:p w:rsidR="007A2865" w:rsidRPr="0046709D" w:rsidRDefault="007A2865" w:rsidP="00455FAE">
            <w:pPr>
              <w:jc w:val="center"/>
              <w:rPr>
                <w:rFonts w:eastAsia="黑体"/>
                <w:kern w:val="0"/>
                <w:sz w:val="18"/>
                <w:szCs w:val="18"/>
              </w:rPr>
            </w:pPr>
          </w:p>
        </w:tc>
      </w:tr>
      <w:tr w:rsidR="007A2865" w:rsidRPr="0046709D" w:rsidTr="00455FAE">
        <w:trPr>
          <w:trHeight w:val="20"/>
        </w:trPr>
        <w:tc>
          <w:tcPr>
            <w:tcW w:w="303" w:type="pct"/>
            <w:vMerge w:val="restart"/>
            <w:vAlign w:val="center"/>
          </w:tcPr>
          <w:p w:rsidR="007A2865" w:rsidRPr="0046709D" w:rsidRDefault="007A2865" w:rsidP="00455FAE">
            <w:pPr>
              <w:jc w:val="center"/>
              <w:rPr>
                <w:sz w:val="18"/>
                <w:szCs w:val="18"/>
              </w:rPr>
            </w:pPr>
            <w:r w:rsidRPr="0046709D">
              <w:rPr>
                <w:sz w:val="18"/>
                <w:szCs w:val="18"/>
              </w:rPr>
              <w:t>13.5</w:t>
            </w:r>
          </w:p>
        </w:tc>
        <w:tc>
          <w:tcPr>
            <w:tcW w:w="532" w:type="pct"/>
            <w:vMerge w:val="restar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val="restart"/>
            <w:tcBorders>
              <w:top w:val="single" w:sz="4" w:space="0" w:color="auto"/>
              <w:left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阀门</w:t>
            </w: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DN1000 300LB</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1</w:t>
            </w:r>
            <w:r w:rsidRPr="0046709D">
              <w:rPr>
                <w:kern w:val="0"/>
                <w:sz w:val="18"/>
                <w:szCs w:val="18"/>
              </w:rPr>
              <w:t>台</w:t>
            </w:r>
          </w:p>
        </w:tc>
        <w:tc>
          <w:tcPr>
            <w:tcW w:w="458" w:type="pct"/>
            <w:vMerge w:val="restart"/>
            <w:vAlign w:val="center"/>
          </w:tcPr>
          <w:p w:rsidR="007A2865" w:rsidRPr="0046709D" w:rsidRDefault="007A2865" w:rsidP="00455FAE">
            <w:pPr>
              <w:jc w:val="center"/>
              <w:rPr>
                <w:rFonts w:eastAsia="黑体"/>
                <w:kern w:val="0"/>
                <w:sz w:val="18"/>
                <w:szCs w:val="18"/>
              </w:rPr>
            </w:pPr>
          </w:p>
        </w:tc>
        <w:tc>
          <w:tcPr>
            <w:tcW w:w="820" w:type="pct"/>
            <w:vMerge w:val="restart"/>
            <w:vAlign w:val="center"/>
          </w:tcPr>
          <w:p w:rsidR="007A2865" w:rsidRPr="0046709D" w:rsidRDefault="007A2865" w:rsidP="00455FAE">
            <w:pPr>
              <w:jc w:val="center"/>
              <w:rPr>
                <w:kern w:val="0"/>
                <w:sz w:val="18"/>
                <w:szCs w:val="18"/>
              </w:rPr>
            </w:pPr>
            <w:r w:rsidRPr="0046709D">
              <w:rPr>
                <w:kern w:val="0"/>
                <w:sz w:val="18"/>
                <w:szCs w:val="18"/>
              </w:rPr>
              <w:t>除焊接阀门外，均带配对法兰、垫片和紧固件</w:t>
            </w:r>
          </w:p>
        </w:tc>
      </w:tr>
      <w:tr w:rsidR="007A2865" w:rsidRPr="0046709D" w:rsidTr="00455FAE">
        <w:trPr>
          <w:trHeight w:val="20"/>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DN80 150LB</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1</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20"/>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DN300 900LB</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1</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20"/>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DN700 600LB</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1</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20"/>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DN50 PN160</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1</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20"/>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DN50 900LB</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1</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20"/>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DN250 900LB</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2</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20"/>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DN50 900LB</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2</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20"/>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DN50 PN160</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2</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20"/>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DN40 PN160</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2</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20"/>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DN200 150LB</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4</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20"/>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DN250 150LB</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2</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20"/>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DN20 150LB</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1</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20"/>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DN15 150LB</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1</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20"/>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DN50 150LB</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6</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20"/>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DN200 150LB</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2</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45"/>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DN80 150LB</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2</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43"/>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DN125 150LB</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1</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43"/>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DN400 900LB</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1</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43"/>
        </w:trPr>
        <w:tc>
          <w:tcPr>
            <w:tcW w:w="303" w:type="pct"/>
            <w:vMerge/>
            <w:vAlign w:val="center"/>
          </w:tcPr>
          <w:p w:rsidR="007A2865" w:rsidRPr="0046709D" w:rsidRDefault="007A2865" w:rsidP="00455FAE">
            <w:pPr>
              <w:jc w:val="center"/>
              <w:rPr>
                <w:sz w:val="18"/>
                <w:szCs w:val="18"/>
              </w:rPr>
            </w:pPr>
          </w:p>
        </w:tc>
        <w:tc>
          <w:tcPr>
            <w:tcW w:w="532" w:type="pct"/>
            <w:vMerge/>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vMerge/>
            <w:tcBorders>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p>
        </w:tc>
        <w:tc>
          <w:tcPr>
            <w:tcW w:w="1222"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DN50 900LB</w:t>
            </w:r>
          </w:p>
        </w:tc>
        <w:tc>
          <w:tcPr>
            <w:tcW w:w="381" w:type="pct"/>
            <w:tcBorders>
              <w:top w:val="nil"/>
              <w:left w:val="nil"/>
              <w:bottom w:val="single" w:sz="4" w:space="0" w:color="auto"/>
              <w:right w:val="single" w:sz="4" w:space="0" w:color="auto"/>
            </w:tcBorders>
            <w:shd w:val="clear" w:color="auto" w:fill="auto"/>
            <w:vAlign w:val="center"/>
          </w:tcPr>
          <w:p w:rsidR="007A2865" w:rsidRPr="0046709D" w:rsidRDefault="007A2865" w:rsidP="00455FAE">
            <w:pPr>
              <w:jc w:val="center"/>
              <w:rPr>
                <w:sz w:val="18"/>
                <w:szCs w:val="18"/>
              </w:rPr>
            </w:pPr>
            <w:r w:rsidRPr="0046709D">
              <w:rPr>
                <w:kern w:val="0"/>
                <w:sz w:val="18"/>
                <w:szCs w:val="18"/>
              </w:rPr>
              <w:t>2</w:t>
            </w:r>
            <w:r w:rsidRPr="0046709D">
              <w:rPr>
                <w:kern w:val="0"/>
                <w:sz w:val="18"/>
                <w:szCs w:val="18"/>
              </w:rPr>
              <w:t>台</w:t>
            </w:r>
          </w:p>
        </w:tc>
        <w:tc>
          <w:tcPr>
            <w:tcW w:w="458" w:type="pct"/>
            <w:vMerge/>
            <w:vAlign w:val="center"/>
          </w:tcPr>
          <w:p w:rsidR="007A2865" w:rsidRPr="0046709D" w:rsidRDefault="007A2865" w:rsidP="00455FAE">
            <w:pPr>
              <w:jc w:val="center"/>
              <w:rPr>
                <w:rFonts w:eastAsia="黑体"/>
                <w:kern w:val="0"/>
                <w:sz w:val="18"/>
                <w:szCs w:val="18"/>
              </w:rPr>
            </w:pPr>
          </w:p>
        </w:tc>
        <w:tc>
          <w:tcPr>
            <w:tcW w:w="820" w:type="pct"/>
            <w:vMerge/>
            <w:vAlign w:val="center"/>
          </w:tcPr>
          <w:p w:rsidR="007A2865" w:rsidRPr="0046709D" w:rsidRDefault="007A2865" w:rsidP="00455FAE">
            <w:pPr>
              <w:jc w:val="center"/>
              <w:rPr>
                <w:kern w:val="0"/>
                <w:sz w:val="18"/>
                <w:szCs w:val="18"/>
              </w:rPr>
            </w:pPr>
          </w:p>
        </w:tc>
      </w:tr>
      <w:tr w:rsidR="007A2865" w:rsidRPr="0046709D" w:rsidTr="00455FAE">
        <w:trPr>
          <w:trHeight w:val="1208"/>
        </w:trPr>
        <w:tc>
          <w:tcPr>
            <w:tcW w:w="303" w:type="pct"/>
            <w:vAlign w:val="center"/>
          </w:tcPr>
          <w:p w:rsidR="007A2865" w:rsidRPr="0046709D" w:rsidRDefault="007A2865" w:rsidP="00455FAE">
            <w:pPr>
              <w:jc w:val="center"/>
              <w:rPr>
                <w:sz w:val="18"/>
                <w:szCs w:val="18"/>
              </w:rPr>
            </w:pPr>
            <w:r w:rsidRPr="0046709D">
              <w:rPr>
                <w:sz w:val="18"/>
                <w:szCs w:val="18"/>
              </w:rPr>
              <w:t>13.6</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kern w:val="0"/>
                <w:sz w:val="18"/>
                <w:szCs w:val="18"/>
              </w:rPr>
              <w:t>膨胀节</w:t>
            </w:r>
          </w:p>
        </w:tc>
        <w:tc>
          <w:tcPr>
            <w:tcW w:w="1222" w:type="pct"/>
            <w:tcBorders>
              <w:top w:val="single" w:sz="4" w:space="0" w:color="auto"/>
              <w:left w:val="single" w:sz="4" w:space="0" w:color="auto"/>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DN700</w:t>
            </w:r>
            <w:r w:rsidRPr="0046709D">
              <w:rPr>
                <w:sz w:val="18"/>
                <w:szCs w:val="18"/>
              </w:rPr>
              <w:t>，</w:t>
            </w:r>
            <w:r w:rsidRPr="0046709D">
              <w:rPr>
                <w:sz w:val="18"/>
                <w:szCs w:val="18"/>
              </w:rPr>
              <w:t>1.0Mpa</w:t>
            </w:r>
          </w:p>
          <w:p w:rsidR="007A2865" w:rsidRPr="0046709D" w:rsidRDefault="007A2865" w:rsidP="00455FAE">
            <w:pPr>
              <w:jc w:val="center"/>
              <w:rPr>
                <w:sz w:val="18"/>
                <w:szCs w:val="18"/>
              </w:rPr>
            </w:pPr>
            <w:r w:rsidRPr="0046709D">
              <w:rPr>
                <w:sz w:val="18"/>
                <w:szCs w:val="18"/>
              </w:rPr>
              <w:t>DN950</w:t>
            </w:r>
            <w:r w:rsidRPr="0046709D">
              <w:rPr>
                <w:sz w:val="18"/>
                <w:szCs w:val="18"/>
              </w:rPr>
              <w:t>，</w:t>
            </w:r>
            <w:r w:rsidRPr="0046709D">
              <w:rPr>
                <w:sz w:val="18"/>
                <w:szCs w:val="18"/>
              </w:rPr>
              <w:t>1.5Mpa</w:t>
            </w:r>
          </w:p>
          <w:p w:rsidR="007A2865" w:rsidRPr="0046709D" w:rsidRDefault="007A2865" w:rsidP="00455FAE">
            <w:pPr>
              <w:jc w:val="center"/>
              <w:rPr>
                <w:sz w:val="18"/>
                <w:szCs w:val="18"/>
              </w:rPr>
            </w:pPr>
            <w:r w:rsidRPr="0046709D">
              <w:rPr>
                <w:sz w:val="18"/>
                <w:szCs w:val="18"/>
              </w:rPr>
              <w:t>DN100</w:t>
            </w:r>
            <w:r w:rsidRPr="0046709D">
              <w:rPr>
                <w:sz w:val="18"/>
                <w:szCs w:val="18"/>
              </w:rPr>
              <w:t>，</w:t>
            </w:r>
            <w:r w:rsidRPr="0046709D">
              <w:rPr>
                <w:sz w:val="18"/>
                <w:szCs w:val="18"/>
              </w:rPr>
              <w:t>8.5Mpa</w:t>
            </w:r>
          </w:p>
          <w:p w:rsidR="007A2865" w:rsidRPr="0046709D" w:rsidRDefault="007A2865" w:rsidP="00455FAE">
            <w:pPr>
              <w:jc w:val="center"/>
              <w:rPr>
                <w:rFonts w:hint="eastAsia"/>
                <w:sz w:val="18"/>
                <w:szCs w:val="18"/>
              </w:rPr>
            </w:pPr>
            <w:r w:rsidRPr="0046709D">
              <w:rPr>
                <w:sz w:val="18"/>
                <w:szCs w:val="18"/>
              </w:rPr>
              <w:t>DN150</w:t>
            </w:r>
            <w:r w:rsidRPr="0046709D">
              <w:rPr>
                <w:sz w:val="18"/>
                <w:szCs w:val="18"/>
              </w:rPr>
              <w:t>，</w:t>
            </w:r>
            <w:r w:rsidRPr="0046709D">
              <w:rPr>
                <w:sz w:val="18"/>
                <w:szCs w:val="18"/>
              </w:rPr>
              <w:t>11.0Mpa</w:t>
            </w:r>
          </w:p>
        </w:tc>
        <w:tc>
          <w:tcPr>
            <w:tcW w:w="381" w:type="pct"/>
            <w:tcBorders>
              <w:top w:val="single" w:sz="4" w:space="0" w:color="auto"/>
              <w:left w:val="nil"/>
              <w:bottom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4</w:t>
            </w:r>
            <w:r w:rsidRPr="0046709D">
              <w:rPr>
                <w:sz w:val="18"/>
                <w:szCs w:val="18"/>
              </w:rPr>
              <w:t>台</w:t>
            </w:r>
          </w:p>
        </w:tc>
        <w:tc>
          <w:tcPr>
            <w:tcW w:w="458" w:type="pct"/>
            <w:vAlign w:val="center"/>
          </w:tcPr>
          <w:p w:rsidR="007A2865" w:rsidRPr="0046709D" w:rsidRDefault="007A2865" w:rsidP="00455FAE">
            <w:pPr>
              <w:jc w:val="center"/>
              <w:rPr>
                <w:rFonts w:eastAsia="黑体"/>
                <w:kern w:val="0"/>
                <w:sz w:val="18"/>
                <w:szCs w:val="18"/>
              </w:rPr>
            </w:pPr>
          </w:p>
        </w:tc>
        <w:tc>
          <w:tcPr>
            <w:tcW w:w="820" w:type="pct"/>
            <w:vAlign w:val="center"/>
          </w:tcPr>
          <w:p w:rsidR="007A2865" w:rsidRPr="0046709D" w:rsidRDefault="007A2865" w:rsidP="00455FAE">
            <w:pPr>
              <w:jc w:val="center"/>
              <w:rPr>
                <w:kern w:val="0"/>
                <w:sz w:val="18"/>
                <w:szCs w:val="18"/>
              </w:rPr>
            </w:pPr>
            <w:r w:rsidRPr="0046709D">
              <w:rPr>
                <w:kern w:val="0"/>
                <w:sz w:val="18"/>
                <w:szCs w:val="18"/>
              </w:rPr>
              <w:t>均带配对法兰、垫片和紧固件</w:t>
            </w:r>
          </w:p>
        </w:tc>
      </w:tr>
      <w:tr w:rsidR="007A2865" w:rsidRPr="0046709D" w:rsidTr="00455FAE">
        <w:trPr>
          <w:trHeight w:val="407"/>
        </w:trPr>
        <w:tc>
          <w:tcPr>
            <w:tcW w:w="303" w:type="pct"/>
            <w:vAlign w:val="center"/>
          </w:tcPr>
          <w:p w:rsidR="007A2865" w:rsidRPr="0046709D" w:rsidRDefault="007A2865" w:rsidP="00455FAE">
            <w:pPr>
              <w:jc w:val="center"/>
              <w:rPr>
                <w:sz w:val="18"/>
                <w:szCs w:val="18"/>
              </w:rPr>
            </w:pPr>
            <w:r w:rsidRPr="0046709D">
              <w:rPr>
                <w:sz w:val="18"/>
                <w:szCs w:val="18"/>
              </w:rPr>
              <w:t>13.7</w:t>
            </w:r>
          </w:p>
        </w:tc>
        <w:tc>
          <w:tcPr>
            <w:tcW w:w="532" w:type="pct"/>
            <w:tcBorders>
              <w:right w:val="single" w:sz="4" w:space="0" w:color="auto"/>
            </w:tcBorders>
            <w:vAlign w:val="center"/>
          </w:tcPr>
          <w:p w:rsidR="007A2865" w:rsidRPr="0046709D" w:rsidRDefault="007A2865" w:rsidP="00455FAE">
            <w:pPr>
              <w:autoSpaceDE w:val="0"/>
              <w:autoSpaceDN w:val="0"/>
              <w:adjustRightInd w:val="0"/>
              <w:jc w:val="center"/>
              <w:rPr>
                <w:kern w:val="0"/>
                <w:sz w:val="18"/>
                <w:szCs w:val="18"/>
              </w:rPr>
            </w:pPr>
          </w:p>
        </w:tc>
        <w:tc>
          <w:tcPr>
            <w:tcW w:w="1284" w:type="pct"/>
            <w:tcBorders>
              <w:top w:val="single" w:sz="4" w:space="0" w:color="auto"/>
              <w:left w:val="single" w:sz="4" w:space="0" w:color="auto"/>
              <w:right w:val="single" w:sz="4" w:space="0" w:color="auto"/>
            </w:tcBorders>
            <w:vAlign w:val="center"/>
          </w:tcPr>
          <w:p w:rsidR="007A2865" w:rsidRPr="0046709D" w:rsidRDefault="007A2865" w:rsidP="00455FAE">
            <w:pPr>
              <w:jc w:val="center"/>
              <w:rPr>
                <w:sz w:val="18"/>
                <w:szCs w:val="18"/>
              </w:rPr>
            </w:pPr>
            <w:r w:rsidRPr="0046709D">
              <w:rPr>
                <w:sz w:val="18"/>
                <w:szCs w:val="18"/>
              </w:rPr>
              <w:t>压力传感器</w:t>
            </w:r>
          </w:p>
        </w:tc>
        <w:tc>
          <w:tcPr>
            <w:tcW w:w="1222" w:type="pct"/>
            <w:tcBorders>
              <w:top w:val="single" w:sz="4" w:space="0" w:color="auto"/>
              <w:left w:val="single" w:sz="4" w:space="0" w:color="auto"/>
              <w:right w:val="single" w:sz="4" w:space="0" w:color="auto"/>
            </w:tcBorders>
            <w:vAlign w:val="center"/>
          </w:tcPr>
          <w:p w:rsidR="007A2865" w:rsidRPr="0046709D" w:rsidRDefault="007A2865" w:rsidP="00455FAE">
            <w:pPr>
              <w:jc w:val="center"/>
              <w:rPr>
                <w:sz w:val="18"/>
                <w:szCs w:val="18"/>
              </w:rPr>
            </w:pPr>
          </w:p>
        </w:tc>
        <w:tc>
          <w:tcPr>
            <w:tcW w:w="381" w:type="pct"/>
            <w:tcBorders>
              <w:top w:val="single" w:sz="4" w:space="0" w:color="auto"/>
              <w:left w:val="nil"/>
              <w:right w:val="single" w:sz="4" w:space="0" w:color="auto"/>
            </w:tcBorders>
            <w:vAlign w:val="center"/>
          </w:tcPr>
          <w:p w:rsidR="007A2865" w:rsidRPr="0046709D" w:rsidRDefault="007A2865" w:rsidP="00455FAE">
            <w:pPr>
              <w:jc w:val="center"/>
              <w:rPr>
                <w:sz w:val="18"/>
                <w:szCs w:val="18"/>
              </w:rPr>
            </w:pPr>
            <w:r w:rsidRPr="0046709D">
              <w:rPr>
                <w:sz w:val="18"/>
                <w:szCs w:val="18"/>
              </w:rPr>
              <w:t>16</w:t>
            </w:r>
            <w:r w:rsidRPr="0046709D">
              <w:rPr>
                <w:sz w:val="18"/>
                <w:szCs w:val="18"/>
              </w:rPr>
              <w:t>支</w:t>
            </w:r>
          </w:p>
        </w:tc>
        <w:tc>
          <w:tcPr>
            <w:tcW w:w="458" w:type="pct"/>
            <w:vAlign w:val="center"/>
          </w:tcPr>
          <w:p w:rsidR="007A2865" w:rsidRPr="0046709D" w:rsidRDefault="007A2865" w:rsidP="00455FAE">
            <w:pPr>
              <w:jc w:val="center"/>
              <w:rPr>
                <w:rFonts w:eastAsia="黑体"/>
                <w:kern w:val="0"/>
                <w:sz w:val="18"/>
                <w:szCs w:val="18"/>
              </w:rPr>
            </w:pPr>
          </w:p>
        </w:tc>
        <w:tc>
          <w:tcPr>
            <w:tcW w:w="820" w:type="pct"/>
            <w:vAlign w:val="center"/>
          </w:tcPr>
          <w:p w:rsidR="007A2865" w:rsidRPr="0046709D" w:rsidRDefault="007A2865" w:rsidP="00455FAE">
            <w:pPr>
              <w:jc w:val="center"/>
              <w:rPr>
                <w:kern w:val="0"/>
                <w:sz w:val="18"/>
                <w:szCs w:val="18"/>
              </w:rPr>
            </w:pPr>
            <w:r w:rsidRPr="0046709D">
              <w:rPr>
                <w:kern w:val="0"/>
                <w:sz w:val="18"/>
                <w:szCs w:val="18"/>
              </w:rPr>
              <w:t>招标方只提供压力传感器本体，其余附件由投标方提供</w:t>
            </w:r>
          </w:p>
        </w:tc>
      </w:tr>
    </w:tbl>
    <w:p w:rsidR="007A2865" w:rsidRPr="0046709D" w:rsidRDefault="007A2865" w:rsidP="007A2865">
      <w:pPr>
        <w:spacing w:line="360" w:lineRule="auto"/>
        <w:rPr>
          <w:rFonts w:hint="eastAsia"/>
        </w:rPr>
      </w:pPr>
    </w:p>
    <w:p w:rsidR="007A2865" w:rsidRPr="0046709D" w:rsidRDefault="007A2865" w:rsidP="007A2865">
      <w:pPr>
        <w:spacing w:line="360" w:lineRule="auto"/>
        <w:ind w:firstLineChars="236" w:firstLine="566"/>
      </w:pPr>
      <w:r w:rsidRPr="0046709D">
        <w:rPr>
          <w:rFonts w:hint="eastAsia"/>
        </w:rPr>
        <w:t>项目中上述设备由招标方提供，其余设备全部由投标方进行采购；除上述明确规定安装由招标方和设备厂家负责外，其余工作由投标方负责，并在此基础上完成整个项目工作，保证项目的完整性。</w:t>
      </w:r>
    </w:p>
    <w:p w:rsidR="007A2865" w:rsidRPr="0046709D" w:rsidRDefault="007A2865" w:rsidP="007A2865">
      <w:pPr>
        <w:pStyle w:val="ae"/>
        <w:spacing w:line="360" w:lineRule="auto"/>
        <w:ind w:left="619" w:hangingChars="295" w:hanging="619"/>
        <w:rPr>
          <w:rFonts w:hAnsi="Bookman Old Style"/>
          <w:sz w:val="24"/>
          <w:szCs w:val="24"/>
        </w:rPr>
      </w:pPr>
      <w:bookmarkStart w:id="4" w:name="OLE_LINK6"/>
      <w:bookmarkStart w:id="5" w:name="OLE_LINK10"/>
      <w:bookmarkStart w:id="6" w:name="OLE_LINK11"/>
      <w:r w:rsidRPr="0046709D">
        <w:rPr>
          <w:rFonts w:hAnsi="宋体"/>
        </w:rPr>
        <w:t>★</w:t>
      </w:r>
      <w:bookmarkEnd w:id="4"/>
      <w:bookmarkEnd w:id="5"/>
      <w:bookmarkEnd w:id="6"/>
      <w:r w:rsidRPr="0046709D">
        <w:rPr>
          <w:rFonts w:hAnsi="Bookman Old Style"/>
          <w:sz w:val="24"/>
          <w:szCs w:val="24"/>
        </w:rPr>
        <w:t>3.1</w:t>
      </w:r>
      <w:r w:rsidRPr="0046709D">
        <w:rPr>
          <w:rFonts w:hAnsi="Bookman Old Style" w:hint="eastAsia"/>
          <w:sz w:val="24"/>
          <w:szCs w:val="24"/>
        </w:rPr>
        <w:t>.</w:t>
      </w:r>
      <w:r w:rsidRPr="0046709D">
        <w:rPr>
          <w:rFonts w:hAnsi="Bookman Old Style"/>
          <w:sz w:val="24"/>
          <w:szCs w:val="24"/>
        </w:rPr>
        <w:t xml:space="preserve">2  </w:t>
      </w:r>
      <w:r w:rsidRPr="0046709D">
        <w:rPr>
          <w:rFonts w:hAnsi="Bookman Old Style" w:hint="eastAsia"/>
          <w:sz w:val="24"/>
          <w:szCs w:val="24"/>
        </w:rPr>
        <w:t>当所给资料出现矛盾时，以最严格要求为准，投标方不能只看材料表。</w:t>
      </w:r>
    </w:p>
    <w:p w:rsidR="007A2865" w:rsidRPr="0046709D" w:rsidRDefault="007A2865" w:rsidP="007A2865">
      <w:pPr>
        <w:pStyle w:val="ae"/>
        <w:spacing w:line="360" w:lineRule="auto"/>
        <w:ind w:left="619" w:hangingChars="295" w:hanging="619"/>
        <w:rPr>
          <w:rFonts w:hAnsi="Bookman Old Style"/>
          <w:sz w:val="24"/>
          <w:szCs w:val="24"/>
        </w:rPr>
      </w:pPr>
      <w:r w:rsidRPr="0046709D">
        <w:rPr>
          <w:rFonts w:hAnsi="宋体"/>
        </w:rPr>
        <w:t>★</w:t>
      </w:r>
      <w:r w:rsidRPr="0046709D">
        <w:rPr>
          <w:rFonts w:hAnsi="Bookman Old Style"/>
          <w:sz w:val="24"/>
          <w:szCs w:val="24"/>
        </w:rPr>
        <w:t>3.1.3</w:t>
      </w:r>
      <w:r w:rsidRPr="0046709D">
        <w:rPr>
          <w:rFonts w:hAnsi="Bookman Old Style" w:hint="eastAsia"/>
          <w:sz w:val="24"/>
          <w:szCs w:val="24"/>
        </w:rPr>
        <w:t xml:space="preserve">  </w:t>
      </w:r>
      <w:r w:rsidRPr="0046709D">
        <w:rPr>
          <w:rFonts w:hAnsi="Bookman Old Style" w:hint="eastAsia"/>
          <w:sz w:val="24"/>
          <w:szCs w:val="24"/>
        </w:rPr>
        <w:t>招标方提供全套施工图纸</w:t>
      </w:r>
      <w:r w:rsidRPr="0046709D">
        <w:rPr>
          <w:rFonts w:hAnsi="Bookman Old Style" w:hint="eastAsia"/>
          <w:sz w:val="24"/>
          <w:szCs w:val="24"/>
        </w:rPr>
        <w:t>1</w:t>
      </w:r>
      <w:r w:rsidRPr="0046709D">
        <w:rPr>
          <w:rFonts w:hAnsi="Bookman Old Style" w:hint="eastAsia"/>
          <w:sz w:val="24"/>
          <w:szCs w:val="24"/>
        </w:rPr>
        <w:t>套，包括</w:t>
      </w:r>
      <w:bookmarkStart w:id="7" w:name="OLE_LINK7"/>
      <w:bookmarkStart w:id="8" w:name="OLE_LINK8"/>
      <w:r w:rsidRPr="0046709D">
        <w:rPr>
          <w:rFonts w:hAnsi="Bookman Old Style" w:hint="eastAsia"/>
          <w:sz w:val="24"/>
          <w:szCs w:val="24"/>
        </w:rPr>
        <w:t>《图纸目录</w:t>
      </w:r>
      <w:r w:rsidRPr="0046709D">
        <w:rPr>
          <w:rFonts w:hAnsi="Bookman Old Style"/>
          <w:sz w:val="24"/>
          <w:szCs w:val="24"/>
        </w:rPr>
        <w:t>》</w:t>
      </w:r>
      <w:r w:rsidRPr="0046709D">
        <w:rPr>
          <w:rFonts w:hAnsi="Bookman Old Style" w:hint="eastAsia"/>
          <w:sz w:val="24"/>
          <w:szCs w:val="24"/>
        </w:rPr>
        <w:t>、</w:t>
      </w:r>
      <w:r w:rsidRPr="0046709D">
        <w:rPr>
          <w:rFonts w:hAnsi="Bookman Old Style"/>
          <w:sz w:val="24"/>
          <w:szCs w:val="24"/>
        </w:rPr>
        <w:t>《</w:t>
      </w:r>
      <w:r w:rsidRPr="0046709D">
        <w:rPr>
          <w:rFonts w:hAnsi="Bookman Old Style" w:hint="eastAsia"/>
          <w:sz w:val="24"/>
          <w:szCs w:val="24"/>
        </w:rPr>
        <w:t>设计说明</w:t>
      </w:r>
      <w:r w:rsidRPr="0046709D">
        <w:rPr>
          <w:rFonts w:hAnsi="Bookman Old Style"/>
          <w:sz w:val="24"/>
          <w:szCs w:val="24"/>
        </w:rPr>
        <w:t>》</w:t>
      </w:r>
      <w:r w:rsidRPr="0046709D">
        <w:rPr>
          <w:rFonts w:hAnsi="Bookman Old Style" w:hint="eastAsia"/>
          <w:sz w:val="24"/>
          <w:szCs w:val="24"/>
        </w:rPr>
        <w:t>、</w:t>
      </w:r>
      <w:r w:rsidRPr="0046709D">
        <w:rPr>
          <w:rFonts w:hAnsi="Bookman Old Style"/>
          <w:sz w:val="24"/>
          <w:szCs w:val="24"/>
        </w:rPr>
        <w:t>《</w:t>
      </w:r>
      <w:r w:rsidRPr="0046709D">
        <w:rPr>
          <w:rFonts w:hAnsi="Bookman Old Style" w:hint="eastAsia"/>
          <w:sz w:val="24"/>
          <w:szCs w:val="24"/>
        </w:rPr>
        <w:t>系统图</w:t>
      </w:r>
      <w:r w:rsidRPr="0046709D">
        <w:rPr>
          <w:rFonts w:hAnsi="Bookman Old Style"/>
          <w:sz w:val="24"/>
          <w:szCs w:val="24"/>
        </w:rPr>
        <w:t>》</w:t>
      </w:r>
      <w:r w:rsidRPr="0046709D">
        <w:rPr>
          <w:rFonts w:hAnsi="Bookman Old Style" w:hint="eastAsia"/>
          <w:sz w:val="24"/>
          <w:szCs w:val="24"/>
        </w:rPr>
        <w:t>、《设备布置图》、《管道布置图》、《管道特性表》、《设备一览表》、《管段表》、《管架表》、《设备和管道</w:t>
      </w:r>
      <w:r w:rsidRPr="0046709D">
        <w:rPr>
          <w:rFonts w:hAnsi="Bookman Old Style"/>
          <w:sz w:val="24"/>
          <w:szCs w:val="24"/>
        </w:rPr>
        <w:t>防腐表</w:t>
      </w:r>
      <w:r w:rsidRPr="0046709D">
        <w:rPr>
          <w:rFonts w:hAnsi="Bookman Old Style" w:hint="eastAsia"/>
          <w:sz w:val="24"/>
          <w:szCs w:val="24"/>
        </w:rPr>
        <w:t>》、《综合材料表》、《动力配电平面图》、《接地平面图》、《电缆表》、《设备基础平面布置图》、《设备基础详图》等</w:t>
      </w:r>
      <w:bookmarkEnd w:id="7"/>
      <w:bookmarkEnd w:id="8"/>
      <w:r w:rsidRPr="0046709D">
        <w:rPr>
          <w:rFonts w:hAnsi="Bookman Old Style" w:hint="eastAsia"/>
          <w:sz w:val="24"/>
          <w:szCs w:val="24"/>
        </w:rPr>
        <w:t>，具体图纸以开标前设计院实际图纸为准，图纸工作量全部为招标方实施内容</w:t>
      </w:r>
      <w:r w:rsidRPr="0046709D">
        <w:rPr>
          <w:rFonts w:hAnsi="Bookman Old Style"/>
          <w:sz w:val="24"/>
          <w:szCs w:val="24"/>
        </w:rPr>
        <w:t>。</w:t>
      </w:r>
    </w:p>
    <w:p w:rsidR="007A2865" w:rsidRPr="0046709D" w:rsidRDefault="007A2865" w:rsidP="007A2865">
      <w:pPr>
        <w:pStyle w:val="ae"/>
        <w:spacing w:line="360" w:lineRule="auto"/>
        <w:ind w:left="708" w:hangingChars="295" w:hanging="708"/>
        <w:rPr>
          <w:rFonts w:hAnsi="Bookman Old Style"/>
          <w:sz w:val="24"/>
          <w:szCs w:val="24"/>
        </w:rPr>
      </w:pPr>
      <w:r w:rsidRPr="0046709D">
        <w:rPr>
          <w:rFonts w:hAnsi="Bookman Old Style"/>
          <w:sz w:val="24"/>
          <w:szCs w:val="24"/>
        </w:rPr>
        <w:t>3.1.4</w:t>
      </w:r>
      <w:r w:rsidRPr="0046709D">
        <w:rPr>
          <w:rFonts w:hAnsi="Bookman Old Style" w:hint="eastAsia"/>
          <w:sz w:val="24"/>
          <w:szCs w:val="24"/>
        </w:rPr>
        <w:t xml:space="preserve">  </w:t>
      </w:r>
      <w:r w:rsidRPr="0046709D">
        <w:rPr>
          <w:rFonts w:hAnsi="Bookman Old Style" w:hint="eastAsia"/>
          <w:sz w:val="24"/>
          <w:szCs w:val="24"/>
        </w:rPr>
        <w:t>施工时，投标方务必严格按照图纸总说明列出管道施工具体要求和国家规范组织实施施工，确保工程质量和进度。施工图纸如有变动，须经招标方、</w:t>
      </w:r>
      <w:r w:rsidRPr="0046709D">
        <w:rPr>
          <w:rFonts w:hAnsi="Bookman Old Style"/>
          <w:sz w:val="24"/>
          <w:szCs w:val="24"/>
        </w:rPr>
        <w:t>设计方</w:t>
      </w:r>
      <w:r w:rsidRPr="0046709D">
        <w:rPr>
          <w:rFonts w:hAnsi="Bookman Old Style" w:hint="eastAsia"/>
          <w:sz w:val="24"/>
          <w:szCs w:val="24"/>
        </w:rPr>
        <w:t>同意并签订三方备忘录。</w:t>
      </w:r>
    </w:p>
    <w:p w:rsidR="007A2865" w:rsidRPr="0046709D" w:rsidRDefault="007A2865" w:rsidP="007A2865">
      <w:pPr>
        <w:pStyle w:val="ae"/>
        <w:spacing w:line="360" w:lineRule="auto"/>
        <w:ind w:left="708" w:hangingChars="295" w:hanging="708"/>
        <w:rPr>
          <w:sz w:val="24"/>
          <w:szCs w:val="24"/>
        </w:rPr>
      </w:pPr>
      <w:r w:rsidRPr="0046709D">
        <w:rPr>
          <w:rFonts w:hAnsi="Bookman Old Style"/>
          <w:sz w:val="24"/>
          <w:szCs w:val="24"/>
        </w:rPr>
        <w:t xml:space="preserve">#3.1.5 </w:t>
      </w:r>
      <w:r w:rsidRPr="0046709D">
        <w:rPr>
          <w:rFonts w:hint="eastAsia"/>
          <w:sz w:val="24"/>
          <w:szCs w:val="24"/>
        </w:rPr>
        <w:t>由</w:t>
      </w:r>
      <w:r w:rsidRPr="0046709D">
        <w:rPr>
          <w:rFonts w:hAnsi="Bookman Old Style" w:hint="eastAsia"/>
          <w:sz w:val="24"/>
          <w:szCs w:val="24"/>
        </w:rPr>
        <w:t>投标方</w:t>
      </w:r>
      <w:r w:rsidRPr="0046709D">
        <w:rPr>
          <w:rFonts w:hint="eastAsia"/>
          <w:sz w:val="24"/>
          <w:szCs w:val="24"/>
        </w:rPr>
        <w:t>提供的材料和工程设备均由承包人负责采购、运输和保管，工程安装所用管道、管件、阀门、电气、防腐等主要材料均需满足设计文件以及招标人要求。</w:t>
      </w:r>
    </w:p>
    <w:p w:rsidR="007A2865" w:rsidRPr="0046709D" w:rsidRDefault="007A2865" w:rsidP="007A2865">
      <w:pPr>
        <w:pStyle w:val="ae"/>
        <w:spacing w:line="360" w:lineRule="auto"/>
        <w:ind w:left="708" w:hangingChars="295" w:hanging="708"/>
        <w:rPr>
          <w:sz w:val="24"/>
          <w:szCs w:val="24"/>
        </w:rPr>
      </w:pPr>
      <w:r w:rsidRPr="0046709D">
        <w:rPr>
          <w:rFonts w:hAnsi="Bookman Old Style"/>
          <w:sz w:val="24"/>
          <w:szCs w:val="24"/>
        </w:rPr>
        <w:lastRenderedPageBreak/>
        <w:t>#3.1.6</w:t>
      </w:r>
      <w:r w:rsidRPr="0046709D">
        <w:rPr>
          <w:rFonts w:hAnsi="Bookman Old Style" w:hint="eastAsia"/>
          <w:sz w:val="24"/>
          <w:szCs w:val="24"/>
        </w:rPr>
        <w:t>标书</w:t>
      </w:r>
      <w:r w:rsidRPr="0046709D">
        <w:rPr>
          <w:rFonts w:hAnsi="Bookman Old Style"/>
          <w:sz w:val="24"/>
          <w:szCs w:val="24"/>
        </w:rPr>
        <w:t>需提供</w:t>
      </w:r>
      <w:r w:rsidRPr="0046709D">
        <w:rPr>
          <w:rFonts w:hAnsi="Bookman Old Style" w:hint="eastAsia"/>
          <w:sz w:val="24"/>
          <w:szCs w:val="24"/>
        </w:rPr>
        <w:t>项目相关报价</w:t>
      </w:r>
      <w:r w:rsidRPr="0046709D">
        <w:rPr>
          <w:rFonts w:hAnsi="Bookman Old Style"/>
          <w:sz w:val="24"/>
          <w:szCs w:val="24"/>
        </w:rPr>
        <w:t>明细单</w:t>
      </w:r>
      <w:r w:rsidRPr="0046709D">
        <w:rPr>
          <w:rFonts w:hAnsi="Bookman Old Style" w:hint="eastAsia"/>
          <w:sz w:val="24"/>
          <w:szCs w:val="24"/>
        </w:rPr>
        <w:t>或</w:t>
      </w:r>
      <w:r w:rsidRPr="0046709D">
        <w:rPr>
          <w:rFonts w:hAnsi="Bookman Old Style"/>
          <w:sz w:val="24"/>
          <w:szCs w:val="24"/>
        </w:rPr>
        <w:t>依据</w:t>
      </w:r>
      <w:r w:rsidRPr="0046709D">
        <w:rPr>
          <w:rFonts w:hAnsi="Bookman Old Style" w:hint="eastAsia"/>
          <w:sz w:val="24"/>
          <w:szCs w:val="24"/>
        </w:rPr>
        <w:t>以及</w:t>
      </w:r>
      <w:r w:rsidRPr="0046709D">
        <w:rPr>
          <w:rFonts w:hAnsi="Bookman Old Style"/>
          <w:sz w:val="24"/>
          <w:szCs w:val="24"/>
        </w:rPr>
        <w:t>折扣</w:t>
      </w:r>
      <w:r w:rsidRPr="0046709D">
        <w:rPr>
          <w:rFonts w:hAnsi="Bookman Old Style" w:hint="eastAsia"/>
          <w:sz w:val="24"/>
          <w:szCs w:val="24"/>
        </w:rPr>
        <w:t>系数，便于</w:t>
      </w:r>
      <w:r w:rsidRPr="0046709D">
        <w:rPr>
          <w:rFonts w:hAnsi="Bookman Old Style"/>
          <w:sz w:val="24"/>
          <w:szCs w:val="24"/>
        </w:rPr>
        <w:t>后续增减</w:t>
      </w:r>
      <w:r w:rsidRPr="0046709D">
        <w:rPr>
          <w:rFonts w:hAnsi="Bookman Old Style" w:hint="eastAsia"/>
          <w:sz w:val="24"/>
          <w:szCs w:val="24"/>
        </w:rPr>
        <w:t>量</w:t>
      </w:r>
      <w:r w:rsidRPr="0046709D">
        <w:rPr>
          <w:rFonts w:hAnsi="Bookman Old Style"/>
          <w:sz w:val="24"/>
          <w:szCs w:val="24"/>
        </w:rPr>
        <w:t>核算</w:t>
      </w:r>
      <w:r w:rsidRPr="0046709D">
        <w:rPr>
          <w:rFonts w:hAnsi="Bookman Old Style" w:hint="eastAsia"/>
          <w:sz w:val="24"/>
          <w:szCs w:val="24"/>
        </w:rPr>
        <w:t>。</w:t>
      </w:r>
    </w:p>
    <w:p w:rsidR="007A2865" w:rsidRPr="0046709D" w:rsidRDefault="007A2865" w:rsidP="007A2865">
      <w:pPr>
        <w:pStyle w:val="ae"/>
        <w:spacing w:line="360" w:lineRule="auto"/>
        <w:ind w:left="708" w:hangingChars="295" w:hanging="708"/>
        <w:rPr>
          <w:rFonts w:hAnsi="Bookman Old Style"/>
          <w:sz w:val="24"/>
          <w:szCs w:val="24"/>
        </w:rPr>
      </w:pPr>
      <w:r w:rsidRPr="0046709D">
        <w:rPr>
          <w:rFonts w:hAnsi="Bookman Old Style"/>
          <w:sz w:val="24"/>
          <w:szCs w:val="24"/>
        </w:rPr>
        <w:t>#3.1.7</w:t>
      </w:r>
      <w:r w:rsidRPr="0046709D">
        <w:rPr>
          <w:rFonts w:hAnsi="Bookman Old Style" w:hint="eastAsia"/>
          <w:sz w:val="24"/>
          <w:szCs w:val="24"/>
        </w:rPr>
        <w:t>由于设计变更，原有设计内容不实施情况下，若投标方已购买材料，招标方支付材料款，施工费按报价扣减，若投标方未购买材料，施工费和材料费从合同价扣减，扣减金额用于增量抵扣。</w:t>
      </w:r>
    </w:p>
    <w:p w:rsidR="007A2865" w:rsidRPr="0046709D" w:rsidRDefault="007A2865" w:rsidP="007A2865">
      <w:pPr>
        <w:pStyle w:val="ae"/>
        <w:spacing w:line="360" w:lineRule="auto"/>
        <w:ind w:left="619" w:hangingChars="295" w:hanging="619"/>
        <w:rPr>
          <w:rFonts w:hAnsi="Bookman Old Style"/>
          <w:sz w:val="24"/>
          <w:szCs w:val="24"/>
        </w:rPr>
      </w:pPr>
      <w:r w:rsidRPr="0046709D">
        <w:rPr>
          <w:rFonts w:hAnsi="宋体"/>
        </w:rPr>
        <w:t>★</w:t>
      </w:r>
      <w:r w:rsidRPr="0046709D">
        <w:rPr>
          <w:rFonts w:hAnsi="Bookman Old Style"/>
          <w:sz w:val="24"/>
          <w:szCs w:val="24"/>
        </w:rPr>
        <w:t>3.1.8</w:t>
      </w:r>
      <w:r w:rsidRPr="0046709D">
        <w:rPr>
          <w:rFonts w:hAnsi="Bookman Old Style" w:hint="eastAsia"/>
          <w:sz w:val="24"/>
          <w:szCs w:val="24"/>
        </w:rPr>
        <w:t>所有碳钢管件必须除锈、钝化后才能进入下一步工序。所有碳钢件必须除锈，满足</w:t>
      </w:r>
      <w:r w:rsidRPr="0046709D">
        <w:rPr>
          <w:rFonts w:hAnsi="Bookman Old Style"/>
          <w:sz w:val="24"/>
          <w:szCs w:val="24"/>
        </w:rPr>
        <w:t>标准</w:t>
      </w:r>
      <w:r w:rsidRPr="0046709D">
        <w:rPr>
          <w:rFonts w:hAnsi="Bookman Old Style" w:hint="eastAsia"/>
          <w:sz w:val="24"/>
          <w:szCs w:val="24"/>
        </w:rPr>
        <w:t>且监理</w:t>
      </w:r>
      <w:r w:rsidRPr="0046709D">
        <w:rPr>
          <w:rFonts w:hAnsi="Bookman Old Style"/>
          <w:sz w:val="24"/>
          <w:szCs w:val="24"/>
        </w:rPr>
        <w:t>方同意后</w:t>
      </w:r>
      <w:r w:rsidRPr="0046709D">
        <w:rPr>
          <w:rFonts w:hAnsi="Bookman Old Style" w:hint="eastAsia"/>
          <w:sz w:val="24"/>
          <w:szCs w:val="24"/>
        </w:rPr>
        <w:t>才能进入下一步工序。不锈钢管件必须脱脂后满足标准后才能进入下一步工序。</w:t>
      </w:r>
    </w:p>
    <w:p w:rsidR="007A2865" w:rsidRPr="0046709D" w:rsidRDefault="007A2865" w:rsidP="007A2865">
      <w:pPr>
        <w:pStyle w:val="ae"/>
        <w:spacing w:line="360" w:lineRule="auto"/>
        <w:ind w:leftChars="1" w:left="566" w:hangingChars="235" w:hanging="564"/>
        <w:rPr>
          <w:sz w:val="24"/>
          <w:szCs w:val="24"/>
        </w:rPr>
      </w:pPr>
      <w:r w:rsidRPr="0046709D">
        <w:rPr>
          <w:rFonts w:hAnsi="Bookman Old Style"/>
          <w:sz w:val="24"/>
          <w:szCs w:val="24"/>
        </w:rPr>
        <w:t>3.1.9</w:t>
      </w:r>
      <w:r w:rsidRPr="0046709D">
        <w:rPr>
          <w:sz w:val="24"/>
          <w:szCs w:val="24"/>
        </w:rPr>
        <w:t>关于压缩机安装要求（下图所示）：压缩机不需要现场零件组装，只需要将压缩机、齿轮箱和发电机及底座组装完成，及各分体设备外部管道连接，其中对中满足要求后投标方采用激光对中仪对压缩机设备进行对中，压缩机进出口管道安装需招标方和设计院同意后再进行施工。</w:t>
      </w:r>
    </w:p>
    <w:p w:rsidR="007A2865" w:rsidRPr="0046709D" w:rsidRDefault="007A2865" w:rsidP="007A2865">
      <w:pPr>
        <w:spacing w:line="360" w:lineRule="auto"/>
      </w:pPr>
      <w:r>
        <w:rPr>
          <w:noProof/>
        </w:rPr>
        <w:drawing>
          <wp:inline distT="0" distB="0" distL="0" distR="0">
            <wp:extent cx="5753100" cy="27241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5753100" cy="2724150"/>
                    </a:xfrm>
                    <a:prstGeom prst="rect">
                      <a:avLst/>
                    </a:prstGeom>
                    <a:noFill/>
                    <a:ln w="9525">
                      <a:noFill/>
                      <a:miter lim="800000"/>
                      <a:headEnd/>
                      <a:tailEnd/>
                    </a:ln>
                  </pic:spPr>
                </pic:pic>
              </a:graphicData>
            </a:graphic>
          </wp:inline>
        </w:drawing>
      </w:r>
    </w:p>
    <w:p w:rsidR="007A2865" w:rsidRPr="0046709D" w:rsidRDefault="007A2865" w:rsidP="007A2865">
      <w:pPr>
        <w:pStyle w:val="ae"/>
        <w:spacing w:line="360" w:lineRule="auto"/>
        <w:ind w:left="708" w:hangingChars="295" w:hanging="708"/>
        <w:rPr>
          <w:rFonts w:hAnsi="Bookman Old Style"/>
          <w:sz w:val="24"/>
          <w:szCs w:val="24"/>
        </w:rPr>
      </w:pPr>
      <w:r w:rsidRPr="0046709D">
        <w:rPr>
          <w:rFonts w:hAnsi="Bookman Old Style" w:hint="eastAsia"/>
          <w:sz w:val="24"/>
          <w:szCs w:val="24"/>
        </w:rPr>
        <w:t>3.1.</w:t>
      </w:r>
      <w:r w:rsidRPr="0046709D">
        <w:rPr>
          <w:rFonts w:hAnsi="Bookman Old Style"/>
          <w:sz w:val="24"/>
          <w:szCs w:val="24"/>
        </w:rPr>
        <w:t>10</w:t>
      </w:r>
      <w:r w:rsidRPr="0046709D">
        <w:rPr>
          <w:rFonts w:hAnsi="Bookman Old Style" w:hint="eastAsia"/>
          <w:sz w:val="24"/>
          <w:szCs w:val="24"/>
        </w:rPr>
        <w:t>工程实施现场地质条件可参考招标方提供的厂房建设地勘报告。</w:t>
      </w:r>
    </w:p>
    <w:p w:rsidR="007A2865" w:rsidRPr="0046709D" w:rsidRDefault="007A2865" w:rsidP="007A2865">
      <w:pPr>
        <w:pStyle w:val="ae"/>
        <w:spacing w:line="360" w:lineRule="auto"/>
        <w:ind w:left="708" w:hangingChars="295" w:hanging="708"/>
        <w:rPr>
          <w:rFonts w:hAnsi="Bookman Old Style"/>
          <w:sz w:val="24"/>
          <w:szCs w:val="24"/>
        </w:rPr>
      </w:pPr>
      <w:r w:rsidRPr="0046709D">
        <w:rPr>
          <w:rFonts w:hAnsi="Bookman Old Style" w:hint="eastAsia"/>
          <w:sz w:val="24"/>
          <w:szCs w:val="24"/>
        </w:rPr>
        <w:t>3.1.1</w:t>
      </w:r>
      <w:r w:rsidRPr="0046709D">
        <w:rPr>
          <w:rFonts w:hAnsi="Bookman Old Style"/>
          <w:sz w:val="24"/>
          <w:szCs w:val="24"/>
        </w:rPr>
        <w:t>1</w:t>
      </w:r>
      <w:r w:rsidRPr="0046709D">
        <w:rPr>
          <w:rFonts w:hAnsi="Bookman Old Style" w:hint="eastAsia"/>
          <w:sz w:val="24"/>
          <w:szCs w:val="24"/>
        </w:rPr>
        <w:t>离心压缩机试验台仪表电缆由投标方提供（</w:t>
      </w:r>
      <w:r w:rsidRPr="0046709D">
        <w:rPr>
          <w:rFonts w:hAnsi="Bookman Old Style" w:hint="eastAsia"/>
          <w:sz w:val="24"/>
          <w:szCs w:val="24"/>
        </w:rPr>
        <w:t>ZR-KVVRP 2X1.5</w:t>
      </w:r>
      <w:r w:rsidRPr="0046709D">
        <w:rPr>
          <w:rFonts w:hAnsi="Bookman Old Style" w:hint="eastAsia"/>
          <w:sz w:val="24"/>
          <w:szCs w:val="24"/>
        </w:rPr>
        <w:t>电缆除外），其中仪表电缆安装（包含仪表回路调试、仪表电缆头制安及接线等）属于招标方工作范围。</w:t>
      </w:r>
    </w:p>
    <w:p w:rsidR="007A2865" w:rsidRPr="0046709D" w:rsidRDefault="007A2865" w:rsidP="007A2865">
      <w:pPr>
        <w:pStyle w:val="ae"/>
        <w:spacing w:line="360" w:lineRule="auto"/>
        <w:ind w:left="708" w:hangingChars="295" w:hanging="708"/>
        <w:rPr>
          <w:rFonts w:hAnsi="Bookman Old Style"/>
          <w:sz w:val="24"/>
          <w:szCs w:val="24"/>
        </w:rPr>
      </w:pPr>
      <w:r w:rsidRPr="0046709D">
        <w:rPr>
          <w:rFonts w:hAnsi="Bookman Old Style" w:hint="eastAsia"/>
          <w:sz w:val="24"/>
          <w:szCs w:val="24"/>
        </w:rPr>
        <w:t>3.1.1</w:t>
      </w:r>
      <w:r w:rsidRPr="0046709D">
        <w:rPr>
          <w:rFonts w:hAnsi="Bookman Old Style"/>
          <w:sz w:val="24"/>
          <w:szCs w:val="24"/>
        </w:rPr>
        <w:t>2</w:t>
      </w:r>
      <w:r w:rsidRPr="0046709D">
        <w:rPr>
          <w:rFonts w:hAnsi="Bookman Old Style" w:hint="eastAsia"/>
          <w:sz w:val="24"/>
          <w:szCs w:val="24"/>
        </w:rPr>
        <w:t>设备安装二次灌浆必须采用高强无收缩水泥。</w:t>
      </w:r>
    </w:p>
    <w:p w:rsidR="007A2865" w:rsidRPr="0046709D" w:rsidRDefault="007A2865" w:rsidP="007A2865">
      <w:pPr>
        <w:pStyle w:val="ae"/>
        <w:spacing w:line="360" w:lineRule="auto"/>
        <w:ind w:left="619" w:hangingChars="295" w:hanging="619"/>
        <w:rPr>
          <w:rFonts w:hAnsi="Bookman Old Style"/>
          <w:sz w:val="24"/>
          <w:szCs w:val="24"/>
        </w:rPr>
      </w:pPr>
      <w:r w:rsidRPr="0046709D">
        <w:t>#</w:t>
      </w:r>
      <w:r w:rsidRPr="0046709D">
        <w:rPr>
          <w:rFonts w:hAnsi="Bookman Old Style"/>
          <w:sz w:val="24"/>
          <w:szCs w:val="24"/>
        </w:rPr>
        <w:t>3.1.13</w:t>
      </w:r>
      <w:r w:rsidRPr="0046709D">
        <w:rPr>
          <w:rFonts w:hAnsi="Bookman Old Style" w:hint="eastAsia"/>
          <w:sz w:val="24"/>
          <w:szCs w:val="24"/>
        </w:rPr>
        <w:t>电机和变频器间、变频器和本地控制柜间、测振探头与振动机柜间、油站内部和控制柜间的电气线缆和安装属于投标方工作范围，</w:t>
      </w:r>
      <w:r w:rsidRPr="0046709D">
        <w:rPr>
          <w:sz w:val="24"/>
          <w:szCs w:val="24"/>
        </w:rPr>
        <w:t>柜内设备安装属于设备厂家</w:t>
      </w:r>
      <w:r w:rsidRPr="0046709D">
        <w:rPr>
          <w:rFonts w:hAnsi="Bookman Old Style" w:hint="eastAsia"/>
          <w:sz w:val="24"/>
          <w:szCs w:val="24"/>
        </w:rPr>
        <w:t>。动力配电柜、动力配电箱和现场按钮盒内部元器件均为国际知名品牌。</w:t>
      </w:r>
    </w:p>
    <w:p w:rsidR="007A2865" w:rsidRPr="0046709D" w:rsidRDefault="007A2865" w:rsidP="007A2865">
      <w:pPr>
        <w:spacing w:line="360" w:lineRule="auto"/>
        <w:ind w:left="708" w:hangingChars="295" w:hanging="708"/>
      </w:pPr>
      <w:r w:rsidRPr="0046709D">
        <w:t>#</w:t>
      </w:r>
      <w:r w:rsidRPr="0046709D">
        <w:rPr>
          <w:rFonts w:hint="eastAsia"/>
        </w:rPr>
        <w:t>3.1.14</w:t>
      </w:r>
      <w:r w:rsidRPr="0046709D">
        <w:rPr>
          <w:rFonts w:hint="eastAsia"/>
        </w:rPr>
        <w:t>工程所用的安全阀使用国内著名品牌的阀门，需提供质量证明材料。</w:t>
      </w:r>
    </w:p>
    <w:p w:rsidR="007A2865" w:rsidRPr="0046709D" w:rsidRDefault="007A2865" w:rsidP="007A2865">
      <w:pPr>
        <w:pStyle w:val="ae"/>
        <w:spacing w:line="360" w:lineRule="auto"/>
        <w:ind w:left="708" w:hangingChars="295" w:hanging="708"/>
        <w:rPr>
          <w:rFonts w:hint="eastAsia"/>
          <w:sz w:val="24"/>
          <w:szCs w:val="24"/>
        </w:rPr>
      </w:pPr>
      <w:r w:rsidRPr="0046709D">
        <w:rPr>
          <w:rFonts w:hAnsi="Bookman Old Style"/>
          <w:sz w:val="24"/>
          <w:szCs w:val="24"/>
        </w:rPr>
        <w:lastRenderedPageBreak/>
        <w:t>#3.1.15</w:t>
      </w:r>
      <w:r w:rsidRPr="0046709D">
        <w:rPr>
          <w:rFonts w:hint="eastAsia"/>
          <w:sz w:val="24"/>
          <w:szCs w:val="24"/>
        </w:rPr>
        <w:t>工程所用的阀门使用</w:t>
      </w:r>
      <w:r w:rsidRPr="0046709D">
        <w:rPr>
          <w:sz w:val="24"/>
          <w:szCs w:val="24"/>
        </w:rPr>
        <w:t>国内著名品牌的阀门</w:t>
      </w:r>
      <w:r w:rsidRPr="0046709D">
        <w:rPr>
          <w:rFonts w:hint="eastAsia"/>
          <w:sz w:val="24"/>
          <w:szCs w:val="24"/>
        </w:rPr>
        <w:t>，需提供质量证明材料。</w:t>
      </w:r>
    </w:p>
    <w:p w:rsidR="007A2865" w:rsidRPr="0046709D" w:rsidRDefault="007A2865" w:rsidP="007A2865">
      <w:pPr>
        <w:spacing w:line="360" w:lineRule="auto"/>
        <w:ind w:left="708" w:hangingChars="295" w:hanging="708"/>
      </w:pPr>
      <w:r w:rsidRPr="0046709D">
        <w:rPr>
          <w:rFonts w:hAnsi="宋体"/>
        </w:rPr>
        <w:t>★</w:t>
      </w:r>
      <w:r w:rsidRPr="0046709D">
        <w:rPr>
          <w:rFonts w:hint="eastAsia"/>
        </w:rPr>
        <w:t>3.1.</w:t>
      </w:r>
      <w:r w:rsidRPr="0046709D">
        <w:t>1</w:t>
      </w:r>
      <w:r w:rsidRPr="0046709D">
        <w:rPr>
          <w:rFonts w:hint="eastAsia"/>
        </w:rPr>
        <w:t>6</w:t>
      </w:r>
      <w:r w:rsidRPr="0046709D">
        <w:t>投标方须在投标文件中单独注明所采购阀门</w:t>
      </w:r>
      <w:r w:rsidRPr="0046709D">
        <w:rPr>
          <w:rFonts w:hint="eastAsia"/>
        </w:rPr>
        <w:t>、管道、</w:t>
      </w:r>
      <w:r w:rsidRPr="0046709D">
        <w:t>安全阀</w:t>
      </w:r>
      <w:r w:rsidRPr="0046709D">
        <w:rPr>
          <w:rFonts w:hint="eastAsia"/>
        </w:rPr>
        <w:t>、电缆、配电柜</w:t>
      </w:r>
      <w:r w:rsidRPr="0046709D">
        <w:t>及电气元器件等厂家</w:t>
      </w:r>
      <w:r w:rsidRPr="0046709D">
        <w:rPr>
          <w:rFonts w:hint="eastAsia"/>
        </w:rPr>
        <w:t>，以便招标评审专家进行合理评估。</w:t>
      </w:r>
    </w:p>
    <w:p w:rsidR="007A2865" w:rsidRPr="0046709D" w:rsidRDefault="007A2865" w:rsidP="007A2865">
      <w:pPr>
        <w:spacing w:line="360" w:lineRule="auto"/>
        <w:ind w:left="708" w:hangingChars="295" w:hanging="708"/>
      </w:pPr>
      <w:r w:rsidRPr="0046709D">
        <w:rPr>
          <w:rFonts w:hint="eastAsia"/>
        </w:rPr>
        <w:t>3.1.</w:t>
      </w:r>
      <w:r w:rsidRPr="0046709D">
        <w:t>1</w:t>
      </w:r>
      <w:r w:rsidRPr="0046709D">
        <w:rPr>
          <w:rFonts w:hint="eastAsia"/>
        </w:rPr>
        <w:t>7</w:t>
      </w:r>
      <w:r w:rsidRPr="0046709D">
        <w:t xml:space="preserve"> </w:t>
      </w:r>
      <w:r w:rsidRPr="0046709D">
        <w:rPr>
          <w:rFonts w:hint="eastAsia"/>
        </w:rPr>
        <w:t>离心压缩机工艺管路中不需要考虑管道隔热材料的采购和敷设。</w:t>
      </w:r>
    </w:p>
    <w:p w:rsidR="007A2865" w:rsidRPr="0046709D" w:rsidRDefault="007A2865" w:rsidP="007A2865">
      <w:pPr>
        <w:spacing w:line="360" w:lineRule="auto"/>
        <w:ind w:left="708" w:hangingChars="295" w:hanging="708"/>
      </w:pPr>
      <w:r w:rsidRPr="0046709D">
        <w:rPr>
          <w:rFonts w:hint="eastAsia"/>
        </w:rPr>
        <w:t>3.1.</w:t>
      </w:r>
      <w:r w:rsidRPr="0046709D">
        <w:t>1</w:t>
      </w:r>
      <w:r w:rsidRPr="0046709D">
        <w:rPr>
          <w:rFonts w:hint="eastAsia"/>
        </w:rPr>
        <w:t>8</w:t>
      </w:r>
      <w:r w:rsidRPr="0046709D">
        <w:t xml:space="preserve"> </w:t>
      </w:r>
      <w:r w:rsidRPr="0046709D">
        <w:rPr>
          <w:rFonts w:hint="eastAsia"/>
        </w:rPr>
        <w:t>循环水改造中冷却塔出口管路规格为</w:t>
      </w:r>
      <w:r w:rsidRPr="0046709D">
        <w:rPr>
          <w:rFonts w:hint="eastAsia"/>
        </w:rPr>
        <w:t>DN250</w:t>
      </w:r>
      <w:r w:rsidRPr="0046709D">
        <w:rPr>
          <w:rFonts w:hint="eastAsia"/>
        </w:rPr>
        <w:t>和</w:t>
      </w:r>
      <w:r w:rsidRPr="0046709D">
        <w:rPr>
          <w:rFonts w:hint="eastAsia"/>
        </w:rPr>
        <w:t>DN350</w:t>
      </w:r>
      <w:r w:rsidRPr="0046709D">
        <w:rPr>
          <w:rFonts w:hint="eastAsia"/>
        </w:rPr>
        <w:t>的</w:t>
      </w:r>
      <w:r w:rsidRPr="0046709D">
        <w:rPr>
          <w:rFonts w:hint="eastAsia"/>
        </w:rPr>
        <w:t>Y</w:t>
      </w:r>
      <w:r w:rsidRPr="0046709D">
        <w:rPr>
          <w:rFonts w:hint="eastAsia"/>
        </w:rPr>
        <w:t>型过滤器不需要采购和安装。</w:t>
      </w:r>
    </w:p>
    <w:p w:rsidR="007A2865" w:rsidRPr="0046709D" w:rsidRDefault="007A2865" w:rsidP="007A2865">
      <w:pPr>
        <w:spacing w:line="360" w:lineRule="auto"/>
        <w:ind w:left="708" w:hangingChars="295" w:hanging="708"/>
      </w:pPr>
      <w:r w:rsidRPr="0046709D">
        <w:rPr>
          <w:rFonts w:hint="eastAsia"/>
        </w:rPr>
        <w:t>3.1.</w:t>
      </w:r>
      <w:r w:rsidRPr="0046709D">
        <w:t>1</w:t>
      </w:r>
      <w:r w:rsidRPr="0046709D">
        <w:rPr>
          <w:rFonts w:hint="eastAsia"/>
        </w:rPr>
        <w:t>9</w:t>
      </w:r>
      <w:r w:rsidRPr="0046709D">
        <w:t xml:space="preserve"> </w:t>
      </w:r>
      <w:r w:rsidRPr="0046709D">
        <w:rPr>
          <w:rFonts w:hint="eastAsia"/>
        </w:rPr>
        <w:t>厂房内外埋地管道均按照《给水排水管道工程施工及验收规范》</w:t>
      </w:r>
      <w:r w:rsidRPr="0046709D">
        <w:rPr>
          <w:rFonts w:hint="eastAsia"/>
        </w:rPr>
        <w:t>GB50268-2008</w:t>
      </w:r>
      <w:r w:rsidRPr="0046709D">
        <w:rPr>
          <w:rFonts w:hint="eastAsia"/>
        </w:rPr>
        <w:t>进行施工及验收，目前地面已经硬化，埋地管完成后需要恢复地面，地面为素混凝土，</w:t>
      </w:r>
      <w:r w:rsidRPr="0046709D">
        <w:rPr>
          <w:rFonts w:hint="eastAsia"/>
        </w:rPr>
        <w:t>25cm</w:t>
      </w:r>
      <w:r w:rsidRPr="0046709D">
        <w:rPr>
          <w:rFonts w:hint="eastAsia"/>
        </w:rPr>
        <w:t>厚。</w:t>
      </w:r>
    </w:p>
    <w:p w:rsidR="007A2865" w:rsidRPr="0046709D" w:rsidRDefault="007A2865" w:rsidP="007A2865">
      <w:pPr>
        <w:spacing w:line="360" w:lineRule="auto"/>
        <w:ind w:left="708" w:hangingChars="295" w:hanging="708"/>
      </w:pPr>
      <w:r w:rsidRPr="0046709D">
        <w:rPr>
          <w:rFonts w:hint="eastAsia"/>
        </w:rPr>
        <w:t>3.1.2</w:t>
      </w:r>
      <w:r w:rsidRPr="0046709D">
        <w:t>0</w:t>
      </w:r>
      <w:r w:rsidRPr="0046709D">
        <w:rPr>
          <w:rFonts w:hint="eastAsia"/>
        </w:rPr>
        <w:t xml:space="preserve"> </w:t>
      </w:r>
      <w:r w:rsidRPr="0046709D">
        <w:rPr>
          <w:rFonts w:hint="eastAsia"/>
        </w:rPr>
        <w:t>土建中压缩机基础的桩由招标方完成，招标方保证浇筑混凝土到桩顶标高，破桩头及后续开挖都属于投标方内容。</w:t>
      </w:r>
    </w:p>
    <w:p w:rsidR="007A2865" w:rsidRPr="0046709D" w:rsidRDefault="007A2865" w:rsidP="007A2865">
      <w:pPr>
        <w:spacing w:line="360" w:lineRule="auto"/>
        <w:ind w:left="708" w:hangingChars="295" w:hanging="708"/>
        <w:rPr>
          <w:rFonts w:hint="eastAsia"/>
        </w:rPr>
      </w:pPr>
      <w:r w:rsidRPr="0046709D">
        <w:rPr>
          <w:rFonts w:hint="eastAsia"/>
        </w:rPr>
        <w:t>3.1.2</w:t>
      </w:r>
      <w:r w:rsidRPr="0046709D">
        <w:t>1</w:t>
      </w:r>
      <w:r w:rsidRPr="0046709D">
        <w:rPr>
          <w:rFonts w:hint="eastAsia"/>
        </w:rPr>
        <w:t xml:space="preserve"> </w:t>
      </w:r>
      <w:r w:rsidRPr="0046709D">
        <w:rPr>
          <w:rFonts w:hint="eastAsia"/>
        </w:rPr>
        <w:t>所在厂房内部有</w:t>
      </w:r>
      <w:r w:rsidRPr="0046709D">
        <w:rPr>
          <w:rFonts w:hint="eastAsia"/>
        </w:rPr>
        <w:t>10</w:t>
      </w:r>
      <w:r w:rsidRPr="0046709D">
        <w:rPr>
          <w:rFonts w:hint="eastAsia"/>
        </w:rPr>
        <w:t>吨吊车可以使用，对于现场大型设备或室外设备安装过程中所需的起吊机械，由投标方负责雇用起吊设备，相关费用由投标方负责。</w:t>
      </w:r>
    </w:p>
    <w:p w:rsidR="007A2865" w:rsidRPr="0046709D" w:rsidRDefault="007A2865" w:rsidP="007A2865">
      <w:pPr>
        <w:spacing w:line="360" w:lineRule="auto"/>
        <w:ind w:left="708" w:hangingChars="295" w:hanging="708"/>
      </w:pPr>
      <w:r w:rsidRPr="0046709D">
        <w:rPr>
          <w:rFonts w:hint="eastAsia"/>
        </w:rPr>
        <w:t>3</w:t>
      </w:r>
      <w:r w:rsidRPr="0046709D">
        <w:t xml:space="preserve">.1.22 </w:t>
      </w:r>
      <w:r w:rsidRPr="0046709D">
        <w:rPr>
          <w:rFonts w:hint="eastAsia"/>
        </w:rPr>
        <w:t>施工过程中的与项目相关的自来水、</w:t>
      </w:r>
      <w:r w:rsidRPr="0046709D">
        <w:rPr>
          <w:rFonts w:hint="eastAsia"/>
        </w:rPr>
        <w:t>220</w:t>
      </w:r>
      <w:r w:rsidRPr="0046709D">
        <w:rPr>
          <w:rFonts w:hint="eastAsia"/>
        </w:rPr>
        <w:t>和</w:t>
      </w:r>
      <w:r w:rsidRPr="0046709D">
        <w:rPr>
          <w:rFonts w:hint="eastAsia"/>
        </w:rPr>
        <w:t>380V</w:t>
      </w:r>
      <w:r w:rsidRPr="0046709D">
        <w:rPr>
          <w:rFonts w:hint="eastAsia"/>
        </w:rPr>
        <w:t>电由招标方负责，投标方注意在使用过程中节约用水、用电，对于本项目外及不必要的用水用电支出费用由投标方负责，其余所需公用条件由投标方提供。</w:t>
      </w:r>
    </w:p>
    <w:p w:rsidR="007A2865" w:rsidRPr="0046709D" w:rsidRDefault="007A2865" w:rsidP="007A2865">
      <w:pPr>
        <w:spacing w:line="360" w:lineRule="auto"/>
        <w:ind w:left="708" w:hangingChars="295" w:hanging="708"/>
      </w:pPr>
      <w:r w:rsidRPr="0046709D">
        <w:rPr>
          <w:rFonts w:hAnsi="宋体"/>
        </w:rPr>
        <w:t>★</w:t>
      </w:r>
      <w:r w:rsidRPr="0046709D">
        <w:rPr>
          <w:rFonts w:hint="eastAsia"/>
        </w:rPr>
        <w:t xml:space="preserve">3.1.23 </w:t>
      </w:r>
      <w:r w:rsidRPr="0046709D">
        <w:rPr>
          <w:rFonts w:hint="eastAsia"/>
        </w:rPr>
        <w:t>投标方需提供齿轮泵一套（设计流量</w:t>
      </w:r>
      <w:r w:rsidRPr="0046709D">
        <w:rPr>
          <w:rFonts w:hint="eastAsia"/>
        </w:rPr>
        <w:t>600L/min</w:t>
      </w:r>
      <w:r w:rsidRPr="0046709D">
        <w:rPr>
          <w:rFonts w:hint="eastAsia"/>
        </w:rPr>
        <w:t>，出口压力</w:t>
      </w:r>
      <w:r w:rsidRPr="0046709D">
        <w:rPr>
          <w:rFonts w:hint="eastAsia"/>
        </w:rPr>
        <w:t>1.0MPa</w:t>
      </w:r>
      <w:r w:rsidRPr="0046709D">
        <w:t>A</w:t>
      </w:r>
      <w:r w:rsidRPr="0046709D">
        <w:rPr>
          <w:rFonts w:hint="eastAsia"/>
        </w:rPr>
        <w:t>）和横向大拉杆型膨胀节一套（设计压力</w:t>
      </w:r>
      <w:r w:rsidRPr="0046709D">
        <w:rPr>
          <w:rFonts w:hint="eastAsia"/>
        </w:rPr>
        <w:t>4.0M</w:t>
      </w:r>
      <w:r w:rsidRPr="0046709D">
        <w:t>p</w:t>
      </w:r>
      <w:r w:rsidRPr="0046709D">
        <w:rPr>
          <w:rFonts w:hint="eastAsia"/>
        </w:rPr>
        <w:t>a</w:t>
      </w:r>
      <w:r w:rsidRPr="0046709D">
        <w:t>A</w:t>
      </w:r>
      <w:r w:rsidRPr="0046709D">
        <w:rPr>
          <w:rFonts w:hint="eastAsia"/>
        </w:rPr>
        <w:t>，横向位移补偿量</w:t>
      </w:r>
      <w:r w:rsidRPr="0046709D">
        <w:rPr>
          <w:rFonts w:hint="eastAsia"/>
        </w:rPr>
        <w:t>1</w:t>
      </w:r>
      <w:r w:rsidRPr="0046709D">
        <w:t>5</w:t>
      </w:r>
      <w:r w:rsidRPr="0046709D">
        <w:rPr>
          <w:rFonts w:hint="eastAsia"/>
        </w:rPr>
        <w:t>mm</w:t>
      </w:r>
      <w:r w:rsidRPr="0046709D">
        <w:rPr>
          <w:rFonts w:hint="eastAsia"/>
        </w:rPr>
        <w:t>，设计温度</w:t>
      </w:r>
      <w:r w:rsidRPr="0046709D">
        <w:rPr>
          <w:rFonts w:hint="eastAsia"/>
        </w:rPr>
        <w:t>100</w:t>
      </w:r>
      <w:r w:rsidRPr="0046709D">
        <w:rPr>
          <w:rFonts w:hint="eastAsia"/>
        </w:rPr>
        <w:t>℃）。</w:t>
      </w:r>
    </w:p>
    <w:p w:rsidR="007A2865" w:rsidRPr="0046709D" w:rsidRDefault="007A2865" w:rsidP="007A2865">
      <w:pPr>
        <w:pStyle w:val="6"/>
        <w:spacing w:after="240" w:line="360" w:lineRule="auto"/>
        <w:ind w:left="708" w:hangingChars="294" w:hanging="708"/>
        <w:rPr>
          <w:rFonts w:ascii="Times New Roman" w:eastAsia="宋体" w:hAnsi="Times New Roman"/>
          <w:szCs w:val="24"/>
        </w:rPr>
      </w:pPr>
      <w:r w:rsidRPr="0046709D">
        <w:rPr>
          <w:rFonts w:ascii="Times New Roman" w:eastAsia="宋体" w:hAnsi="Times New Roman"/>
          <w:szCs w:val="24"/>
        </w:rPr>
        <w:t xml:space="preserve">3.2 </w:t>
      </w:r>
      <w:r w:rsidRPr="0046709D">
        <w:rPr>
          <w:rFonts w:ascii="Times New Roman" w:eastAsia="宋体" w:hAnsi="Times New Roman" w:hint="eastAsia"/>
          <w:szCs w:val="24"/>
        </w:rPr>
        <w:t>工期要求</w:t>
      </w:r>
    </w:p>
    <w:p w:rsidR="007A2865" w:rsidRPr="0046709D" w:rsidRDefault="007A2865" w:rsidP="007A2865">
      <w:pPr>
        <w:pStyle w:val="ae"/>
        <w:spacing w:line="360" w:lineRule="auto"/>
        <w:ind w:left="708" w:hangingChars="295" w:hanging="708"/>
        <w:rPr>
          <w:sz w:val="24"/>
          <w:szCs w:val="24"/>
        </w:rPr>
      </w:pPr>
      <w:r w:rsidRPr="0046709D">
        <w:rPr>
          <w:rFonts w:hAnsi="Bookman Old Style"/>
          <w:sz w:val="24"/>
          <w:szCs w:val="24"/>
        </w:rPr>
        <w:t>#</w:t>
      </w:r>
      <w:r w:rsidRPr="0046709D">
        <w:rPr>
          <w:rFonts w:hAnsi="Bookman Old Style" w:hint="eastAsia"/>
          <w:sz w:val="24"/>
          <w:szCs w:val="24"/>
        </w:rPr>
        <w:t>3.2.1</w:t>
      </w:r>
      <w:r w:rsidRPr="0046709D">
        <w:rPr>
          <w:rFonts w:hAnsi="Bookman Old Style" w:hint="eastAsia"/>
          <w:sz w:val="24"/>
          <w:szCs w:val="24"/>
        </w:rPr>
        <w:t>整个</w:t>
      </w:r>
      <w:r w:rsidRPr="0046709D">
        <w:rPr>
          <w:rFonts w:hAnsi="Bookman Old Style"/>
          <w:sz w:val="24"/>
          <w:szCs w:val="24"/>
        </w:rPr>
        <w:t>工程</w:t>
      </w:r>
      <w:r w:rsidRPr="0046709D">
        <w:rPr>
          <w:rFonts w:hAnsi="Bookman Old Style" w:hint="eastAsia"/>
          <w:sz w:val="24"/>
          <w:szCs w:val="24"/>
        </w:rPr>
        <w:t>工期为</w:t>
      </w:r>
      <w:r w:rsidRPr="0046709D">
        <w:rPr>
          <w:rFonts w:hAnsi="Bookman Old Style"/>
          <w:sz w:val="24"/>
          <w:szCs w:val="24"/>
        </w:rPr>
        <w:t>2</w:t>
      </w:r>
      <w:r w:rsidRPr="0046709D">
        <w:rPr>
          <w:rFonts w:hAnsi="Bookman Old Style" w:hint="eastAsia"/>
          <w:sz w:val="24"/>
          <w:szCs w:val="24"/>
        </w:rPr>
        <w:t>个月。实际开工日期以双方</w:t>
      </w:r>
      <w:r w:rsidRPr="0046709D">
        <w:rPr>
          <w:rFonts w:hAnsi="Bookman Old Style"/>
          <w:sz w:val="24"/>
          <w:szCs w:val="24"/>
        </w:rPr>
        <w:t>最终合同签订生效后</w:t>
      </w:r>
      <w:r w:rsidRPr="0046709D">
        <w:rPr>
          <w:rFonts w:hAnsi="Bookman Old Style" w:hint="eastAsia"/>
          <w:sz w:val="24"/>
          <w:szCs w:val="24"/>
        </w:rPr>
        <w:t>7</w:t>
      </w:r>
      <w:r w:rsidRPr="0046709D">
        <w:rPr>
          <w:rFonts w:hAnsi="Bookman Old Style" w:hint="eastAsia"/>
          <w:sz w:val="24"/>
          <w:szCs w:val="24"/>
        </w:rPr>
        <w:t>天为准，投标方</w:t>
      </w:r>
      <w:r w:rsidRPr="0046709D">
        <w:rPr>
          <w:rFonts w:hAnsi="Bookman Old Style"/>
          <w:sz w:val="24"/>
          <w:szCs w:val="24"/>
        </w:rPr>
        <w:t>向</w:t>
      </w:r>
      <w:r w:rsidRPr="0046709D">
        <w:rPr>
          <w:rFonts w:hAnsi="Bookman Old Style" w:hint="eastAsia"/>
          <w:sz w:val="24"/>
          <w:szCs w:val="24"/>
        </w:rPr>
        <w:t>招标方按下列比例支付</w:t>
      </w:r>
      <w:r w:rsidRPr="0046709D">
        <w:rPr>
          <w:rFonts w:hAnsi="Bookman Old Style"/>
          <w:sz w:val="24"/>
          <w:szCs w:val="24"/>
        </w:rPr>
        <w:t>延误工期违约金</w:t>
      </w:r>
      <w:r w:rsidRPr="0046709D">
        <w:rPr>
          <w:rFonts w:hAnsi="Bookman Old Style" w:hint="eastAsia"/>
          <w:sz w:val="24"/>
          <w:szCs w:val="24"/>
        </w:rPr>
        <w:t>：迟交</w:t>
      </w:r>
      <w:r w:rsidRPr="0046709D">
        <w:rPr>
          <w:rFonts w:hAnsi="Bookman Old Style" w:hint="eastAsia"/>
          <w:sz w:val="24"/>
          <w:szCs w:val="24"/>
        </w:rPr>
        <w:t>1</w:t>
      </w:r>
      <w:r w:rsidRPr="0046709D">
        <w:rPr>
          <w:rFonts w:hAnsi="Bookman Old Style" w:hint="eastAsia"/>
          <w:sz w:val="24"/>
          <w:szCs w:val="24"/>
        </w:rPr>
        <w:t>天，违约金额为合同总价的</w:t>
      </w:r>
      <w:r w:rsidRPr="0046709D">
        <w:rPr>
          <w:rFonts w:hAnsi="Bookman Old Style" w:hint="eastAsia"/>
          <w:sz w:val="24"/>
          <w:szCs w:val="24"/>
        </w:rPr>
        <w:t>0.3%</w:t>
      </w:r>
      <w:r w:rsidRPr="0046709D">
        <w:rPr>
          <w:rFonts w:hAnsi="Bookman Old Style" w:hint="eastAsia"/>
          <w:sz w:val="24"/>
          <w:szCs w:val="24"/>
        </w:rPr>
        <w:t>；由于招标方原因，导致项目迟交，投标方工期可顺延相应时间；由于投标方原因，工期迟交</w:t>
      </w:r>
      <w:r w:rsidRPr="0046709D">
        <w:rPr>
          <w:rFonts w:hAnsi="Bookman Old Style" w:hint="eastAsia"/>
          <w:sz w:val="24"/>
          <w:szCs w:val="24"/>
        </w:rPr>
        <w:t>3</w:t>
      </w:r>
      <w:r w:rsidRPr="0046709D">
        <w:rPr>
          <w:rFonts w:hAnsi="Bookman Old Style" w:hint="eastAsia"/>
          <w:sz w:val="24"/>
          <w:szCs w:val="24"/>
        </w:rPr>
        <w:t>个月后，招标方有权终止合同，按实际工作量和投标方进行结算，投标方支付违约金额为合同总价的</w:t>
      </w:r>
      <w:r w:rsidRPr="0046709D">
        <w:rPr>
          <w:rFonts w:hAnsi="Bookman Old Style"/>
          <w:sz w:val="24"/>
          <w:szCs w:val="24"/>
        </w:rPr>
        <w:t>3</w:t>
      </w:r>
      <w:r w:rsidRPr="0046709D">
        <w:rPr>
          <w:rFonts w:hAnsi="Bookman Old Style" w:hint="eastAsia"/>
          <w:sz w:val="24"/>
          <w:szCs w:val="24"/>
        </w:rPr>
        <w:t>0%</w:t>
      </w:r>
      <w:r w:rsidRPr="0046709D">
        <w:rPr>
          <w:rFonts w:hAnsi="Bookman Old Style" w:hint="eastAsia"/>
          <w:sz w:val="24"/>
          <w:szCs w:val="24"/>
        </w:rPr>
        <w:t>。</w:t>
      </w:r>
    </w:p>
    <w:p w:rsidR="007A2865" w:rsidRPr="0046709D" w:rsidRDefault="007A2865" w:rsidP="007A2865">
      <w:pPr>
        <w:pStyle w:val="ae"/>
        <w:spacing w:line="360" w:lineRule="auto"/>
        <w:ind w:left="619" w:hangingChars="295" w:hanging="619"/>
        <w:rPr>
          <w:sz w:val="24"/>
          <w:szCs w:val="24"/>
        </w:rPr>
      </w:pPr>
      <w:r w:rsidRPr="0046709D">
        <w:rPr>
          <w:rFonts w:hAnsi="宋体"/>
        </w:rPr>
        <w:t>★</w:t>
      </w:r>
      <w:r w:rsidRPr="0046709D">
        <w:rPr>
          <w:rFonts w:hint="eastAsia"/>
          <w:sz w:val="24"/>
          <w:szCs w:val="24"/>
        </w:rPr>
        <w:t xml:space="preserve">3.2.2  </w:t>
      </w:r>
      <w:r w:rsidRPr="0046709D">
        <w:rPr>
          <w:rFonts w:hint="eastAsia"/>
          <w:sz w:val="24"/>
          <w:szCs w:val="24"/>
        </w:rPr>
        <w:t>投标方在标书中</w:t>
      </w:r>
      <w:r w:rsidRPr="0046709D">
        <w:rPr>
          <w:sz w:val="24"/>
          <w:szCs w:val="24"/>
        </w:rPr>
        <w:t>提交</w:t>
      </w:r>
      <w:r w:rsidRPr="0046709D">
        <w:rPr>
          <w:rFonts w:hint="eastAsia"/>
          <w:sz w:val="24"/>
          <w:szCs w:val="24"/>
        </w:rPr>
        <w:t>初步</w:t>
      </w:r>
      <w:r w:rsidRPr="0046709D">
        <w:rPr>
          <w:sz w:val="24"/>
          <w:szCs w:val="24"/>
        </w:rPr>
        <w:t>施工计划书，</w:t>
      </w:r>
      <w:r w:rsidRPr="0046709D">
        <w:rPr>
          <w:rFonts w:hint="eastAsia"/>
          <w:sz w:val="24"/>
          <w:szCs w:val="24"/>
        </w:rPr>
        <w:t>明确现场各项工作人员</w:t>
      </w:r>
      <w:r w:rsidRPr="0046709D">
        <w:rPr>
          <w:sz w:val="24"/>
          <w:szCs w:val="24"/>
        </w:rPr>
        <w:t>数量，包括专业技工及管理人员</w:t>
      </w:r>
      <w:r w:rsidRPr="0046709D">
        <w:rPr>
          <w:rFonts w:hint="eastAsia"/>
          <w:sz w:val="24"/>
          <w:szCs w:val="24"/>
        </w:rPr>
        <w:t>等，同时明确现场</w:t>
      </w:r>
      <w:r w:rsidRPr="0046709D">
        <w:rPr>
          <w:sz w:val="24"/>
          <w:szCs w:val="24"/>
        </w:rPr>
        <w:t>专业设备种类及数量，如焊机</w:t>
      </w:r>
      <w:r w:rsidRPr="0046709D">
        <w:rPr>
          <w:rFonts w:hint="eastAsia"/>
          <w:sz w:val="24"/>
          <w:szCs w:val="24"/>
        </w:rPr>
        <w:t>、</w:t>
      </w:r>
      <w:r w:rsidRPr="0046709D">
        <w:rPr>
          <w:sz w:val="24"/>
          <w:szCs w:val="24"/>
        </w:rPr>
        <w:t>打压设备、坡口机</w:t>
      </w:r>
      <w:r w:rsidRPr="0046709D">
        <w:rPr>
          <w:rFonts w:hint="eastAsia"/>
          <w:sz w:val="24"/>
          <w:szCs w:val="24"/>
        </w:rPr>
        <w:t>、</w:t>
      </w:r>
      <w:r w:rsidRPr="0046709D">
        <w:rPr>
          <w:sz w:val="24"/>
          <w:szCs w:val="24"/>
        </w:rPr>
        <w:t>对中设备</w:t>
      </w:r>
      <w:r w:rsidRPr="0046709D">
        <w:rPr>
          <w:rFonts w:hint="eastAsia"/>
          <w:sz w:val="24"/>
          <w:szCs w:val="24"/>
        </w:rPr>
        <w:t>、</w:t>
      </w:r>
      <w:r w:rsidRPr="0046709D">
        <w:rPr>
          <w:sz w:val="24"/>
          <w:szCs w:val="24"/>
        </w:rPr>
        <w:t>吹扫设备</w:t>
      </w:r>
      <w:r w:rsidRPr="0046709D">
        <w:rPr>
          <w:rFonts w:hint="eastAsia"/>
          <w:sz w:val="24"/>
          <w:szCs w:val="24"/>
        </w:rPr>
        <w:t>等，并制定相应的工期保证措施以</w:t>
      </w:r>
      <w:r w:rsidRPr="0046709D">
        <w:rPr>
          <w:sz w:val="24"/>
          <w:szCs w:val="24"/>
        </w:rPr>
        <w:t>确保工程按期完成。</w:t>
      </w:r>
    </w:p>
    <w:p w:rsidR="007A2865" w:rsidRPr="0046709D" w:rsidRDefault="007A2865" w:rsidP="007A2865">
      <w:pPr>
        <w:pStyle w:val="ae"/>
        <w:spacing w:line="360" w:lineRule="auto"/>
        <w:ind w:left="720" w:hangingChars="300" w:hanging="720"/>
        <w:rPr>
          <w:sz w:val="24"/>
          <w:szCs w:val="24"/>
        </w:rPr>
      </w:pPr>
      <w:r w:rsidRPr="0046709D">
        <w:rPr>
          <w:rFonts w:hint="eastAsia"/>
          <w:sz w:val="24"/>
          <w:szCs w:val="24"/>
        </w:rPr>
        <w:t>3.2.</w:t>
      </w:r>
      <w:r w:rsidRPr="0046709D">
        <w:rPr>
          <w:sz w:val="24"/>
          <w:szCs w:val="24"/>
        </w:rPr>
        <w:t>3</w:t>
      </w:r>
      <w:r w:rsidRPr="0046709D">
        <w:rPr>
          <w:rFonts w:hint="eastAsia"/>
          <w:sz w:val="24"/>
          <w:szCs w:val="24"/>
        </w:rPr>
        <w:t xml:space="preserve">  </w:t>
      </w:r>
      <w:r w:rsidRPr="0046709D">
        <w:rPr>
          <w:rFonts w:hint="eastAsia"/>
          <w:sz w:val="24"/>
          <w:szCs w:val="24"/>
        </w:rPr>
        <w:t>投标方在施工前应</w:t>
      </w:r>
      <w:r w:rsidRPr="0046709D">
        <w:rPr>
          <w:sz w:val="24"/>
          <w:szCs w:val="24"/>
        </w:rPr>
        <w:t>提交施工</w:t>
      </w:r>
      <w:r w:rsidRPr="0046709D">
        <w:rPr>
          <w:rFonts w:hint="eastAsia"/>
          <w:sz w:val="24"/>
          <w:szCs w:val="24"/>
        </w:rPr>
        <w:t>详细</w:t>
      </w:r>
      <w:r w:rsidRPr="0046709D">
        <w:rPr>
          <w:sz w:val="24"/>
          <w:szCs w:val="24"/>
        </w:rPr>
        <w:t>计划书，</w:t>
      </w:r>
      <w:r w:rsidRPr="0046709D">
        <w:rPr>
          <w:rFonts w:hint="eastAsia"/>
          <w:sz w:val="24"/>
          <w:szCs w:val="24"/>
        </w:rPr>
        <w:t>由招标方、</w:t>
      </w:r>
      <w:r w:rsidRPr="0046709D">
        <w:rPr>
          <w:sz w:val="24"/>
          <w:szCs w:val="24"/>
        </w:rPr>
        <w:t>投标方共同确认签字，同时</w:t>
      </w:r>
      <w:r w:rsidRPr="0046709D">
        <w:rPr>
          <w:sz w:val="24"/>
          <w:szCs w:val="24"/>
        </w:rPr>
        <w:lastRenderedPageBreak/>
        <w:t>投标方</w:t>
      </w:r>
      <w:r w:rsidRPr="0046709D">
        <w:rPr>
          <w:rFonts w:hint="eastAsia"/>
          <w:sz w:val="24"/>
          <w:szCs w:val="24"/>
        </w:rPr>
        <w:t>应制定相应的工期保证措施以</w:t>
      </w:r>
      <w:r w:rsidRPr="0046709D">
        <w:rPr>
          <w:sz w:val="24"/>
          <w:szCs w:val="24"/>
        </w:rPr>
        <w:t>确保工程按期完成。</w:t>
      </w:r>
    </w:p>
    <w:p w:rsidR="007A2865" w:rsidRPr="0046709D" w:rsidRDefault="007A2865" w:rsidP="007A2865">
      <w:pPr>
        <w:pStyle w:val="ae"/>
        <w:spacing w:line="360" w:lineRule="auto"/>
        <w:ind w:left="720" w:hangingChars="300" w:hanging="720"/>
        <w:rPr>
          <w:sz w:val="24"/>
          <w:szCs w:val="24"/>
        </w:rPr>
      </w:pPr>
      <w:r w:rsidRPr="0046709D">
        <w:rPr>
          <w:rFonts w:hint="eastAsia"/>
          <w:sz w:val="24"/>
          <w:szCs w:val="24"/>
        </w:rPr>
        <w:t>3.2.</w:t>
      </w:r>
      <w:r w:rsidRPr="0046709D">
        <w:rPr>
          <w:sz w:val="24"/>
          <w:szCs w:val="24"/>
        </w:rPr>
        <w:t>4</w:t>
      </w:r>
      <w:r w:rsidRPr="0046709D">
        <w:rPr>
          <w:rFonts w:hint="eastAsia"/>
          <w:sz w:val="24"/>
          <w:szCs w:val="24"/>
        </w:rPr>
        <w:t xml:space="preserve">  </w:t>
      </w:r>
      <w:r w:rsidRPr="0046709D">
        <w:rPr>
          <w:rFonts w:hint="eastAsia"/>
          <w:sz w:val="24"/>
          <w:szCs w:val="24"/>
        </w:rPr>
        <w:t>如果投标方在投标函附录中承诺的工期提前于招标方在本工程招标文件中所要求的工期，</w:t>
      </w:r>
      <w:r w:rsidRPr="0046709D">
        <w:rPr>
          <w:sz w:val="24"/>
          <w:szCs w:val="24"/>
        </w:rPr>
        <w:t>投标方</w:t>
      </w:r>
      <w:r w:rsidRPr="0046709D">
        <w:rPr>
          <w:rFonts w:hint="eastAsia"/>
          <w:sz w:val="24"/>
          <w:szCs w:val="24"/>
        </w:rPr>
        <w:t>在施工组织设计中应当制定相应的工期保证措施，由此而增加的费用应当被认为已经包括在投标总价中。除合同另有约定外，合同履约过程中</w:t>
      </w:r>
      <w:r w:rsidRPr="0046709D">
        <w:rPr>
          <w:sz w:val="24"/>
          <w:szCs w:val="24"/>
        </w:rPr>
        <w:t>投标方</w:t>
      </w:r>
      <w:r w:rsidRPr="0046709D">
        <w:rPr>
          <w:rFonts w:hint="eastAsia"/>
          <w:sz w:val="24"/>
          <w:szCs w:val="24"/>
        </w:rPr>
        <w:t>不会因此再向投标方支付任何性质的技术措施费用、赶工费用或其他任何性质的提前完工奖励等费用。</w:t>
      </w:r>
    </w:p>
    <w:p w:rsidR="007A2865" w:rsidRPr="0046709D" w:rsidRDefault="007A2865" w:rsidP="007A2865">
      <w:pPr>
        <w:pStyle w:val="6"/>
        <w:spacing w:after="240" w:line="360" w:lineRule="auto"/>
        <w:ind w:left="708" w:hangingChars="294" w:hanging="708"/>
        <w:rPr>
          <w:rFonts w:ascii="Times New Roman" w:eastAsia="宋体" w:hAnsi="Times New Roman"/>
          <w:szCs w:val="24"/>
        </w:rPr>
      </w:pPr>
      <w:r w:rsidRPr="0046709D">
        <w:rPr>
          <w:rFonts w:ascii="Times New Roman" w:eastAsia="宋体" w:hAnsi="Times New Roman"/>
          <w:szCs w:val="24"/>
        </w:rPr>
        <w:t xml:space="preserve">3.3 </w:t>
      </w:r>
      <w:r w:rsidRPr="0046709D">
        <w:rPr>
          <w:rFonts w:ascii="Times New Roman" w:eastAsia="宋体" w:hAnsi="Times New Roman" w:hint="eastAsia"/>
          <w:szCs w:val="24"/>
        </w:rPr>
        <w:t>质量要求</w:t>
      </w:r>
    </w:p>
    <w:p w:rsidR="007A2865" w:rsidRPr="0046709D" w:rsidRDefault="007A2865" w:rsidP="007A2865">
      <w:pPr>
        <w:pStyle w:val="ae"/>
        <w:spacing w:line="360" w:lineRule="auto"/>
        <w:ind w:left="720" w:hangingChars="300" w:hanging="720"/>
        <w:rPr>
          <w:sz w:val="24"/>
          <w:szCs w:val="24"/>
        </w:rPr>
      </w:pPr>
      <w:r w:rsidRPr="0046709D">
        <w:rPr>
          <w:sz w:val="24"/>
          <w:szCs w:val="24"/>
        </w:rPr>
        <w:t>3.3</w:t>
      </w:r>
      <w:r w:rsidRPr="0046709D">
        <w:rPr>
          <w:rFonts w:hint="eastAsia"/>
          <w:sz w:val="24"/>
          <w:szCs w:val="24"/>
        </w:rPr>
        <w:t>.1</w:t>
      </w:r>
      <w:r w:rsidRPr="0046709D">
        <w:rPr>
          <w:sz w:val="24"/>
          <w:szCs w:val="24"/>
        </w:rPr>
        <w:t xml:space="preserve">  </w:t>
      </w:r>
      <w:r w:rsidRPr="0046709D">
        <w:rPr>
          <w:rFonts w:hint="eastAsia"/>
          <w:sz w:val="24"/>
          <w:szCs w:val="24"/>
        </w:rPr>
        <w:t>本工程要求的质量标准为：符合现行国家有关工程施工验收规范和标准、设计要求及当地质量监督部门的相关要求，一次性验收合格。</w:t>
      </w:r>
    </w:p>
    <w:p w:rsidR="007A2865" w:rsidRPr="0046709D" w:rsidRDefault="007A2865" w:rsidP="007A2865">
      <w:pPr>
        <w:pStyle w:val="ae"/>
        <w:spacing w:line="360" w:lineRule="auto"/>
        <w:ind w:left="708" w:hangingChars="295" w:hanging="708"/>
        <w:rPr>
          <w:rFonts w:hAnsi="Bookman Old Style"/>
          <w:sz w:val="24"/>
          <w:szCs w:val="24"/>
        </w:rPr>
      </w:pPr>
      <w:r w:rsidRPr="0046709D">
        <w:rPr>
          <w:rFonts w:hAnsi="Bookman Old Style"/>
          <w:sz w:val="24"/>
          <w:szCs w:val="24"/>
        </w:rPr>
        <w:t>3.3.2</w:t>
      </w:r>
      <w:r w:rsidRPr="0046709D">
        <w:rPr>
          <w:rFonts w:hAnsi="Bookman Old Style" w:hint="eastAsia"/>
          <w:sz w:val="24"/>
          <w:szCs w:val="24"/>
        </w:rPr>
        <w:t xml:space="preserve"> </w:t>
      </w:r>
      <w:r w:rsidRPr="0046709D">
        <w:rPr>
          <w:rFonts w:hAnsi="Bookman Old Style"/>
          <w:sz w:val="24"/>
          <w:szCs w:val="24"/>
        </w:rPr>
        <w:t xml:space="preserve"> </w:t>
      </w:r>
      <w:r w:rsidRPr="0046709D">
        <w:rPr>
          <w:rFonts w:hAnsi="Bookman Old Style" w:hint="eastAsia"/>
          <w:sz w:val="24"/>
          <w:szCs w:val="24"/>
        </w:rPr>
        <w:t>投标方提供的材料和设备应实物到场并由招标方审查验收确认并按规定抽检，若投标方自行将未经审查的材料用于本工程，招标方有权要求承包人无条件更换，由此造成的全部损失由投标方负责。招标方根据有关的检查或检验的结果，确定投标方自行采购的材料或设备有缺陷或不符合招标文件和本合同的有关品质要求，该材料或设备不得用于本工程。投标方应立即进行更换，使材料或设备符合招标文件的规定，由此造成的损失或费用由投标方自行承担。</w:t>
      </w:r>
    </w:p>
    <w:p w:rsidR="007A2865" w:rsidRPr="0046709D" w:rsidRDefault="007A2865" w:rsidP="007A2865">
      <w:pPr>
        <w:pStyle w:val="ae"/>
        <w:spacing w:line="360" w:lineRule="auto"/>
        <w:ind w:left="708" w:hangingChars="295" w:hanging="708"/>
        <w:rPr>
          <w:sz w:val="24"/>
          <w:szCs w:val="24"/>
        </w:rPr>
      </w:pPr>
      <w:r w:rsidRPr="0046709D">
        <w:rPr>
          <w:rFonts w:hAnsi="Bookman Old Style"/>
          <w:sz w:val="24"/>
          <w:szCs w:val="24"/>
        </w:rPr>
        <w:t>3.3.</w:t>
      </w:r>
      <w:r w:rsidRPr="0046709D">
        <w:rPr>
          <w:sz w:val="24"/>
          <w:szCs w:val="24"/>
        </w:rPr>
        <w:t xml:space="preserve">3  </w:t>
      </w:r>
      <w:r w:rsidRPr="0046709D">
        <w:rPr>
          <w:rFonts w:hint="eastAsia"/>
          <w:sz w:val="24"/>
          <w:szCs w:val="24"/>
        </w:rPr>
        <w:t>对</w:t>
      </w:r>
      <w:r w:rsidRPr="0046709D">
        <w:rPr>
          <w:rFonts w:hAnsi="Bookman Old Style" w:hint="eastAsia"/>
          <w:sz w:val="24"/>
          <w:szCs w:val="24"/>
        </w:rPr>
        <w:t>投标方</w:t>
      </w:r>
      <w:r w:rsidRPr="0046709D">
        <w:rPr>
          <w:rFonts w:hint="eastAsia"/>
          <w:sz w:val="24"/>
          <w:szCs w:val="24"/>
        </w:rPr>
        <w:t>提供的材料和工程设备，</w:t>
      </w:r>
      <w:r w:rsidRPr="0046709D">
        <w:rPr>
          <w:rFonts w:hAnsi="Bookman Old Style" w:hint="eastAsia"/>
          <w:sz w:val="24"/>
          <w:szCs w:val="24"/>
        </w:rPr>
        <w:t>招标方</w:t>
      </w:r>
      <w:r w:rsidRPr="0046709D">
        <w:rPr>
          <w:rFonts w:hint="eastAsia"/>
          <w:sz w:val="24"/>
          <w:szCs w:val="24"/>
        </w:rPr>
        <w:t>有权进行检验和交货验收，查验材料合格证明和产品合格证书，并按规范、标准及设计要求进行材料的抽样检验和工程设备的检验测试，所需费用由</w:t>
      </w:r>
      <w:r w:rsidRPr="0046709D">
        <w:rPr>
          <w:rFonts w:hAnsi="Bookman Old Style" w:hint="eastAsia"/>
          <w:sz w:val="24"/>
          <w:szCs w:val="24"/>
        </w:rPr>
        <w:t>投标方</w:t>
      </w:r>
      <w:r w:rsidRPr="0046709D">
        <w:rPr>
          <w:rFonts w:hint="eastAsia"/>
          <w:sz w:val="24"/>
          <w:szCs w:val="24"/>
        </w:rPr>
        <w:t>承担。</w:t>
      </w:r>
    </w:p>
    <w:p w:rsidR="007A2865" w:rsidRPr="0046709D" w:rsidRDefault="007A2865" w:rsidP="007A2865">
      <w:pPr>
        <w:pStyle w:val="ae"/>
        <w:spacing w:line="360" w:lineRule="auto"/>
        <w:ind w:left="708" w:hangingChars="295" w:hanging="708"/>
      </w:pPr>
      <w:r w:rsidRPr="0046709D">
        <w:rPr>
          <w:rFonts w:hint="eastAsia"/>
          <w:sz w:val="24"/>
          <w:szCs w:val="24"/>
        </w:rPr>
        <w:t xml:space="preserve">#3.3.4 </w:t>
      </w:r>
      <w:r w:rsidRPr="0046709D">
        <w:rPr>
          <w:rFonts w:hint="eastAsia"/>
          <w:sz w:val="24"/>
          <w:szCs w:val="24"/>
        </w:rPr>
        <w:t>招标方抽检</w:t>
      </w:r>
      <w:r w:rsidRPr="0046709D">
        <w:rPr>
          <w:sz w:val="24"/>
          <w:szCs w:val="24"/>
        </w:rPr>
        <w:t>投标方</w:t>
      </w:r>
      <w:r w:rsidRPr="0046709D">
        <w:rPr>
          <w:rFonts w:hint="eastAsia"/>
          <w:sz w:val="24"/>
          <w:szCs w:val="24"/>
        </w:rPr>
        <w:t>提供的材料和设备，若材料和设备不合格，按不合格材料和设备价格</w:t>
      </w:r>
      <w:r w:rsidRPr="0046709D">
        <w:rPr>
          <w:rFonts w:hint="eastAsia"/>
          <w:sz w:val="24"/>
          <w:szCs w:val="24"/>
        </w:rPr>
        <w:t>3</w:t>
      </w:r>
      <w:r w:rsidRPr="0046709D">
        <w:rPr>
          <w:rFonts w:hint="eastAsia"/>
          <w:sz w:val="24"/>
          <w:szCs w:val="24"/>
        </w:rPr>
        <w:t>倍进行罚款，罚款从合同总额扣除，出现</w:t>
      </w:r>
      <w:r w:rsidRPr="0046709D">
        <w:rPr>
          <w:rFonts w:hint="eastAsia"/>
          <w:sz w:val="24"/>
          <w:szCs w:val="24"/>
        </w:rPr>
        <w:t>3</w:t>
      </w:r>
      <w:r w:rsidRPr="0046709D">
        <w:rPr>
          <w:rFonts w:hint="eastAsia"/>
          <w:sz w:val="24"/>
          <w:szCs w:val="24"/>
        </w:rPr>
        <w:t>次以上抽检不合格时，招标方有权终止合同，按实际工作量和投标方进行结算，</w:t>
      </w:r>
      <w:r w:rsidRPr="0046709D">
        <w:rPr>
          <w:sz w:val="24"/>
          <w:szCs w:val="24"/>
        </w:rPr>
        <w:t>投标方</w:t>
      </w:r>
      <w:r w:rsidRPr="0046709D">
        <w:rPr>
          <w:rFonts w:hint="eastAsia"/>
          <w:sz w:val="24"/>
          <w:szCs w:val="24"/>
        </w:rPr>
        <w:t>支付违约金额为合同总价的</w:t>
      </w:r>
      <w:r w:rsidRPr="0046709D">
        <w:rPr>
          <w:sz w:val="24"/>
          <w:szCs w:val="24"/>
        </w:rPr>
        <w:t>3</w:t>
      </w:r>
      <w:r w:rsidRPr="0046709D">
        <w:rPr>
          <w:rFonts w:hint="eastAsia"/>
          <w:sz w:val="24"/>
          <w:szCs w:val="24"/>
        </w:rPr>
        <w:t>0%</w:t>
      </w:r>
      <w:r w:rsidRPr="0046709D">
        <w:rPr>
          <w:rFonts w:hint="eastAsia"/>
          <w:sz w:val="24"/>
          <w:szCs w:val="24"/>
        </w:rPr>
        <w:t>。</w:t>
      </w:r>
    </w:p>
    <w:p w:rsidR="007A2865" w:rsidRPr="0046709D" w:rsidRDefault="007A2865" w:rsidP="007A2865">
      <w:pPr>
        <w:pStyle w:val="6"/>
        <w:spacing w:after="240" w:line="360" w:lineRule="auto"/>
        <w:ind w:left="708" w:hangingChars="294" w:hanging="708"/>
        <w:rPr>
          <w:rFonts w:ascii="Times New Roman" w:eastAsia="宋体" w:hAnsi="Times New Roman"/>
          <w:szCs w:val="24"/>
        </w:rPr>
      </w:pPr>
      <w:r w:rsidRPr="0046709D">
        <w:rPr>
          <w:rFonts w:ascii="Times New Roman" w:eastAsia="宋体" w:hAnsi="Times New Roman"/>
          <w:szCs w:val="24"/>
        </w:rPr>
        <w:t xml:space="preserve">3.4 </w:t>
      </w:r>
      <w:r w:rsidRPr="0046709D">
        <w:rPr>
          <w:rFonts w:ascii="Times New Roman" w:eastAsia="宋体" w:hAnsi="Times New Roman" w:hint="eastAsia"/>
          <w:szCs w:val="24"/>
        </w:rPr>
        <w:t>适用规范和标准</w:t>
      </w:r>
    </w:p>
    <w:p w:rsidR="007A2865" w:rsidRPr="0046709D" w:rsidRDefault="007A2865" w:rsidP="007A2865">
      <w:pPr>
        <w:pStyle w:val="ae"/>
        <w:spacing w:line="360" w:lineRule="auto"/>
        <w:ind w:left="720" w:hangingChars="300" w:hanging="720"/>
        <w:rPr>
          <w:sz w:val="24"/>
          <w:szCs w:val="24"/>
        </w:rPr>
      </w:pPr>
      <w:r w:rsidRPr="0046709D">
        <w:rPr>
          <w:sz w:val="24"/>
          <w:szCs w:val="24"/>
        </w:rPr>
        <w:t>3.4</w:t>
      </w:r>
      <w:r w:rsidRPr="0046709D">
        <w:rPr>
          <w:rFonts w:hint="eastAsia"/>
          <w:sz w:val="24"/>
          <w:szCs w:val="24"/>
        </w:rPr>
        <w:t xml:space="preserve">.1  </w:t>
      </w:r>
      <w:r w:rsidRPr="0046709D">
        <w:rPr>
          <w:rFonts w:hint="eastAsia"/>
          <w:sz w:val="24"/>
          <w:szCs w:val="24"/>
        </w:rPr>
        <w:t>除合同另有约定外，本工程适用现行国家、行业和地方规范、标准和规程。适用于本工程的国家、行业和地方的规范、标准和规范等。</w:t>
      </w:r>
    </w:p>
    <w:p w:rsidR="007A2865" w:rsidRPr="0046709D" w:rsidRDefault="007A2865" w:rsidP="007A2865">
      <w:pPr>
        <w:pStyle w:val="ae"/>
        <w:spacing w:line="360" w:lineRule="auto"/>
        <w:ind w:left="720" w:hangingChars="300" w:hanging="720"/>
        <w:rPr>
          <w:sz w:val="24"/>
          <w:szCs w:val="24"/>
        </w:rPr>
      </w:pPr>
      <w:r w:rsidRPr="0046709D">
        <w:rPr>
          <w:sz w:val="24"/>
          <w:szCs w:val="24"/>
        </w:rPr>
        <w:t xml:space="preserve">3.4.2  </w:t>
      </w:r>
      <w:r w:rsidRPr="0046709D">
        <w:rPr>
          <w:rFonts w:hint="eastAsia"/>
          <w:sz w:val="24"/>
          <w:szCs w:val="24"/>
        </w:rPr>
        <w:t>构成文件的任何内容与适用的规范、标准和规程之间出现矛盾，中标人应书面要求招标方予以澄清，除招标方有特别指示外，中标人应按照其中要求最严格的标准执行。</w:t>
      </w:r>
    </w:p>
    <w:p w:rsidR="007A2865" w:rsidRPr="0046709D" w:rsidRDefault="007A2865" w:rsidP="007A2865">
      <w:pPr>
        <w:pStyle w:val="ae"/>
        <w:spacing w:line="360" w:lineRule="auto"/>
        <w:ind w:left="720" w:hangingChars="300" w:hanging="720"/>
        <w:rPr>
          <w:sz w:val="24"/>
          <w:szCs w:val="24"/>
        </w:rPr>
      </w:pPr>
      <w:r w:rsidRPr="0046709D">
        <w:rPr>
          <w:sz w:val="24"/>
          <w:szCs w:val="24"/>
        </w:rPr>
        <w:lastRenderedPageBreak/>
        <w:t xml:space="preserve">3.4.3  </w:t>
      </w:r>
      <w:r w:rsidRPr="0046709D">
        <w:rPr>
          <w:rFonts w:hint="eastAsia"/>
          <w:sz w:val="24"/>
          <w:szCs w:val="24"/>
        </w:rPr>
        <w:t>除合同另有约定外，材料、施工工艺和本工程都应依照本技术标准和要求以及适用的现行规范、标准和规程的最新版本执行。</w:t>
      </w:r>
    </w:p>
    <w:p w:rsidR="007A2865" w:rsidRPr="0046709D" w:rsidRDefault="007A2865" w:rsidP="007A2865">
      <w:pPr>
        <w:pStyle w:val="6"/>
        <w:spacing w:after="240" w:line="360" w:lineRule="auto"/>
        <w:ind w:left="708" w:hangingChars="294" w:hanging="708"/>
        <w:rPr>
          <w:rFonts w:ascii="Times New Roman" w:eastAsia="宋体" w:hAnsi="Times New Roman"/>
          <w:szCs w:val="24"/>
        </w:rPr>
      </w:pPr>
      <w:r w:rsidRPr="0046709D">
        <w:rPr>
          <w:rFonts w:ascii="Times New Roman" w:eastAsia="宋体" w:hAnsi="Times New Roman"/>
          <w:szCs w:val="24"/>
        </w:rPr>
        <w:t xml:space="preserve">3.5 </w:t>
      </w:r>
      <w:r w:rsidRPr="0046709D">
        <w:rPr>
          <w:rFonts w:ascii="Times New Roman" w:eastAsia="宋体" w:hAnsi="Times New Roman" w:hint="eastAsia"/>
          <w:szCs w:val="24"/>
        </w:rPr>
        <w:t>进度报告和进度例会</w:t>
      </w:r>
    </w:p>
    <w:p w:rsidR="007A2865" w:rsidRPr="0046709D" w:rsidRDefault="007A2865" w:rsidP="007A2865">
      <w:pPr>
        <w:pStyle w:val="ae"/>
        <w:spacing w:line="360" w:lineRule="auto"/>
        <w:ind w:left="720" w:hangingChars="300" w:hanging="720"/>
        <w:rPr>
          <w:sz w:val="24"/>
          <w:szCs w:val="24"/>
        </w:rPr>
      </w:pPr>
      <w:r w:rsidRPr="0046709D">
        <w:rPr>
          <w:sz w:val="24"/>
          <w:szCs w:val="24"/>
        </w:rPr>
        <w:t>#3.5</w:t>
      </w:r>
      <w:r w:rsidRPr="0046709D">
        <w:rPr>
          <w:rFonts w:hint="eastAsia"/>
          <w:sz w:val="24"/>
          <w:szCs w:val="24"/>
        </w:rPr>
        <w:t xml:space="preserve">.1  </w:t>
      </w:r>
      <w:r w:rsidRPr="0046709D">
        <w:rPr>
          <w:rFonts w:hint="eastAsia"/>
          <w:sz w:val="24"/>
          <w:szCs w:val="24"/>
        </w:rPr>
        <w:t>施工过程中，</w:t>
      </w:r>
      <w:r w:rsidRPr="0046709D">
        <w:rPr>
          <w:rFonts w:hAnsi="Bookman Old Style" w:hint="eastAsia"/>
          <w:sz w:val="24"/>
          <w:szCs w:val="24"/>
        </w:rPr>
        <w:t>投标方</w:t>
      </w:r>
      <w:r w:rsidRPr="0046709D">
        <w:rPr>
          <w:rFonts w:hint="eastAsia"/>
          <w:sz w:val="24"/>
          <w:szCs w:val="24"/>
        </w:rPr>
        <w:t>应向招标方呈递一份每日的日进度报表、每周的周进度报表和每月的月进度报表。除非招标方同意，日进度报表应在次日上午九点前递交，周进度报表应在次周的周一上午九时前递交。</w:t>
      </w:r>
    </w:p>
    <w:p w:rsidR="007A2865" w:rsidRPr="0046709D" w:rsidRDefault="007A2865" w:rsidP="007A2865">
      <w:pPr>
        <w:pStyle w:val="ae"/>
        <w:spacing w:line="360" w:lineRule="auto"/>
        <w:ind w:left="720" w:hangingChars="300" w:hanging="720"/>
        <w:rPr>
          <w:sz w:val="24"/>
          <w:szCs w:val="24"/>
        </w:rPr>
      </w:pPr>
      <w:r w:rsidRPr="0046709D">
        <w:rPr>
          <w:sz w:val="24"/>
          <w:szCs w:val="24"/>
        </w:rPr>
        <w:t>3.5</w:t>
      </w:r>
      <w:r w:rsidRPr="0046709D">
        <w:rPr>
          <w:rFonts w:hint="eastAsia"/>
          <w:sz w:val="24"/>
          <w:szCs w:val="24"/>
        </w:rPr>
        <w:t xml:space="preserve">.2  </w:t>
      </w:r>
      <w:r w:rsidRPr="0046709D">
        <w:rPr>
          <w:rFonts w:hint="eastAsia"/>
          <w:sz w:val="24"/>
          <w:szCs w:val="24"/>
        </w:rPr>
        <w:t>日和周进度报表的内容应至少包括每日在现场工作的技术管理人员数量、各工种技术工人和非技术工人数量、后勤人员数量、参观现场的人员数量，包括分包人人员数量；还应包括所使用的各种主要机械设备和车辆的型号、数量和台班，工作的区段，以及工程进度情况、天气情况记录、停工、质量和安全事故等特别事项说明；此外，应附上每日进场材料、物品或设备的分类汇总表、用于次日或次周的工程进度计划等。</w:t>
      </w:r>
    </w:p>
    <w:p w:rsidR="007A2865" w:rsidRPr="0046709D" w:rsidRDefault="007A2865" w:rsidP="007A2865">
      <w:pPr>
        <w:pStyle w:val="ae"/>
        <w:spacing w:line="360" w:lineRule="auto"/>
        <w:ind w:left="720" w:hangingChars="300" w:hanging="720"/>
        <w:rPr>
          <w:sz w:val="24"/>
          <w:szCs w:val="24"/>
        </w:rPr>
      </w:pPr>
      <w:r w:rsidRPr="0046709D">
        <w:rPr>
          <w:sz w:val="24"/>
          <w:szCs w:val="24"/>
        </w:rPr>
        <w:t>3.5</w:t>
      </w:r>
      <w:r w:rsidRPr="0046709D">
        <w:rPr>
          <w:rFonts w:hint="eastAsia"/>
          <w:sz w:val="24"/>
          <w:szCs w:val="24"/>
        </w:rPr>
        <w:t xml:space="preserve">.3  </w:t>
      </w:r>
      <w:r w:rsidRPr="0046709D">
        <w:rPr>
          <w:rFonts w:hint="eastAsia"/>
          <w:sz w:val="24"/>
          <w:szCs w:val="24"/>
        </w:rPr>
        <w:t>月进度报表应当反映月完成工程量和累计完成工程量</w:t>
      </w:r>
      <w:r w:rsidRPr="0046709D">
        <w:rPr>
          <w:rFonts w:hint="eastAsia"/>
          <w:sz w:val="24"/>
          <w:szCs w:val="24"/>
        </w:rPr>
        <w:t>(</w:t>
      </w:r>
      <w:r w:rsidRPr="0046709D">
        <w:rPr>
          <w:rFonts w:hint="eastAsia"/>
          <w:sz w:val="24"/>
          <w:szCs w:val="24"/>
        </w:rPr>
        <w:t>包括永久工程和临时工程</w:t>
      </w:r>
      <w:r w:rsidRPr="0046709D">
        <w:rPr>
          <w:rFonts w:hint="eastAsia"/>
          <w:sz w:val="24"/>
          <w:szCs w:val="24"/>
        </w:rPr>
        <w:t>)</w:t>
      </w:r>
      <w:r w:rsidRPr="0046709D">
        <w:rPr>
          <w:rFonts w:hint="eastAsia"/>
          <w:sz w:val="24"/>
          <w:szCs w:val="24"/>
        </w:rPr>
        <w:t>、材料实际进货、消耗和库存量、现场施工设备的投运数量和运行状况、工程设备的到货情况、劳动力数量、当前影响施工进度计划的因素和采取的改进措施、进度计划调整及其说明、质量事故和质量缺陷处理纪录、质量状况评价、安全施工措施计划实施情况、安全事故以及人员伤亡和财产损失情况</w:t>
      </w:r>
      <w:r w:rsidRPr="0046709D">
        <w:rPr>
          <w:rFonts w:hint="eastAsia"/>
          <w:sz w:val="24"/>
          <w:szCs w:val="24"/>
        </w:rPr>
        <w:t>(</w:t>
      </w:r>
      <w:r w:rsidRPr="0046709D">
        <w:rPr>
          <w:rFonts w:hint="eastAsia"/>
          <w:sz w:val="24"/>
          <w:szCs w:val="24"/>
        </w:rPr>
        <w:t>如果有</w:t>
      </w:r>
      <w:r w:rsidRPr="0046709D">
        <w:rPr>
          <w:rFonts w:hint="eastAsia"/>
          <w:sz w:val="24"/>
          <w:szCs w:val="24"/>
        </w:rPr>
        <w:t>)</w:t>
      </w:r>
      <w:r w:rsidRPr="0046709D">
        <w:rPr>
          <w:rFonts w:hint="eastAsia"/>
          <w:sz w:val="24"/>
          <w:szCs w:val="24"/>
        </w:rPr>
        <w:t>、环境保护措施实施和文明施工措施实施情况。</w:t>
      </w:r>
    </w:p>
    <w:p w:rsidR="007A2865" w:rsidRPr="0046709D" w:rsidRDefault="007A2865" w:rsidP="007A2865">
      <w:pPr>
        <w:pStyle w:val="ae"/>
        <w:spacing w:line="360" w:lineRule="auto"/>
        <w:ind w:left="720" w:hangingChars="300" w:hanging="720"/>
        <w:rPr>
          <w:sz w:val="24"/>
          <w:szCs w:val="24"/>
        </w:rPr>
      </w:pPr>
      <w:r w:rsidRPr="0046709D">
        <w:rPr>
          <w:sz w:val="24"/>
          <w:szCs w:val="24"/>
        </w:rPr>
        <w:t>3.5</w:t>
      </w:r>
      <w:r w:rsidRPr="0046709D">
        <w:rPr>
          <w:rFonts w:hint="eastAsia"/>
          <w:sz w:val="24"/>
          <w:szCs w:val="24"/>
        </w:rPr>
        <w:t xml:space="preserve">.4  </w:t>
      </w:r>
      <w:r w:rsidRPr="0046709D">
        <w:rPr>
          <w:rFonts w:hint="eastAsia"/>
          <w:sz w:val="24"/>
          <w:szCs w:val="24"/>
        </w:rPr>
        <w:t>月进度报告还应附有一组充分显示工程形象进度的定点摄影照片。照片应当在经招标方同意的不同位置定期拍摄，每张照片都应标上相应的拍摄日期和简要文字说明。</w:t>
      </w:r>
    </w:p>
    <w:p w:rsidR="007A2865" w:rsidRPr="0046709D" w:rsidRDefault="007A2865" w:rsidP="007A2865">
      <w:pPr>
        <w:pStyle w:val="ae"/>
        <w:spacing w:line="360" w:lineRule="auto"/>
        <w:ind w:left="720" w:hangingChars="300" w:hanging="720"/>
        <w:rPr>
          <w:sz w:val="24"/>
          <w:szCs w:val="24"/>
        </w:rPr>
      </w:pPr>
      <w:r w:rsidRPr="0046709D">
        <w:rPr>
          <w:sz w:val="24"/>
          <w:szCs w:val="24"/>
        </w:rPr>
        <w:t>3.5</w:t>
      </w:r>
      <w:r w:rsidRPr="0046709D">
        <w:rPr>
          <w:rFonts w:hint="eastAsia"/>
          <w:sz w:val="24"/>
          <w:szCs w:val="24"/>
        </w:rPr>
        <w:t xml:space="preserve">.5  </w:t>
      </w:r>
      <w:r w:rsidRPr="0046709D">
        <w:rPr>
          <w:rFonts w:hint="eastAsia"/>
          <w:sz w:val="24"/>
          <w:szCs w:val="24"/>
        </w:rPr>
        <w:t>各个进度报表的格式和内容应经过招标方的审批。进度报表应如实填写，由中标人授权代表签名，并报招标方指定代表签名确认后再行分发。</w:t>
      </w:r>
    </w:p>
    <w:p w:rsidR="007A2865" w:rsidRPr="0046709D" w:rsidRDefault="007A2865" w:rsidP="007A2865">
      <w:pPr>
        <w:pStyle w:val="ae"/>
        <w:spacing w:line="360" w:lineRule="auto"/>
        <w:ind w:left="720" w:hangingChars="300" w:hanging="720"/>
        <w:rPr>
          <w:sz w:val="24"/>
          <w:szCs w:val="24"/>
        </w:rPr>
      </w:pPr>
      <w:r w:rsidRPr="0046709D">
        <w:rPr>
          <w:sz w:val="24"/>
          <w:szCs w:val="24"/>
        </w:rPr>
        <w:t>3.5</w:t>
      </w:r>
      <w:r w:rsidRPr="0046709D">
        <w:rPr>
          <w:rFonts w:hint="eastAsia"/>
          <w:sz w:val="24"/>
          <w:szCs w:val="24"/>
        </w:rPr>
        <w:t xml:space="preserve">.6  </w:t>
      </w:r>
      <w:r w:rsidRPr="0046709D">
        <w:rPr>
          <w:rFonts w:hint="eastAsia"/>
          <w:sz w:val="24"/>
          <w:szCs w:val="24"/>
        </w:rPr>
        <w:t>如果招标方认为必要，进度报告和进度照片应同时以存储在磁盘或光盘中的数据文件的形式递交。数据文件采用的应用软件及其版本应经过招标方的审批。</w:t>
      </w:r>
    </w:p>
    <w:p w:rsidR="007A2865" w:rsidRPr="0046709D" w:rsidRDefault="007A2865" w:rsidP="007A2865">
      <w:pPr>
        <w:pStyle w:val="ae"/>
        <w:spacing w:line="360" w:lineRule="auto"/>
        <w:ind w:left="720" w:hangingChars="300" w:hanging="720"/>
        <w:rPr>
          <w:sz w:val="24"/>
          <w:szCs w:val="24"/>
        </w:rPr>
      </w:pPr>
      <w:r w:rsidRPr="0046709D">
        <w:rPr>
          <w:sz w:val="24"/>
          <w:szCs w:val="24"/>
        </w:rPr>
        <w:t>3.5</w:t>
      </w:r>
      <w:r w:rsidRPr="0046709D">
        <w:rPr>
          <w:rFonts w:hint="eastAsia"/>
          <w:sz w:val="24"/>
          <w:szCs w:val="24"/>
        </w:rPr>
        <w:t>.</w:t>
      </w:r>
      <w:r w:rsidRPr="0046709D">
        <w:rPr>
          <w:sz w:val="24"/>
          <w:szCs w:val="24"/>
        </w:rPr>
        <w:t xml:space="preserve">7  </w:t>
      </w:r>
      <w:r w:rsidRPr="0046709D">
        <w:rPr>
          <w:rFonts w:hint="eastAsia"/>
          <w:sz w:val="24"/>
          <w:szCs w:val="24"/>
        </w:rPr>
        <w:t>进度例会：监理方、招标方</w:t>
      </w:r>
      <w:r w:rsidRPr="0046709D">
        <w:rPr>
          <w:sz w:val="24"/>
          <w:szCs w:val="24"/>
        </w:rPr>
        <w:t>、</w:t>
      </w:r>
      <w:r w:rsidRPr="0046709D">
        <w:rPr>
          <w:rFonts w:hint="eastAsia"/>
          <w:sz w:val="24"/>
          <w:szCs w:val="24"/>
        </w:rPr>
        <w:t>投标方等与本工程建设有关各方出席的每周一次的进度例会。必要时可随时召集所有上述各方或其中部分单位参加的会议。投标方应保证能代表其当场作出决定的高级管理人员出席会议。进度例会的内容将涉及合同管理、进度协调和工程管理的各个方面，并做好会议记录，在会议结束时由</w:t>
      </w:r>
      <w:r w:rsidRPr="0046709D">
        <w:rPr>
          <w:rFonts w:hint="eastAsia"/>
          <w:sz w:val="24"/>
          <w:szCs w:val="24"/>
        </w:rPr>
        <w:lastRenderedPageBreak/>
        <w:t>与会各方签字确认。经参会各方签字认可的会议纪要对各方有合同约束力。</w:t>
      </w:r>
      <w:bookmarkStart w:id="9" w:name="_Toc185047371"/>
    </w:p>
    <w:p w:rsidR="007A2865" w:rsidRPr="0046709D" w:rsidRDefault="007A2865" w:rsidP="007A2865">
      <w:pPr>
        <w:pStyle w:val="6"/>
        <w:spacing w:after="240" w:line="360" w:lineRule="auto"/>
        <w:ind w:left="708" w:hangingChars="294" w:hanging="708"/>
        <w:rPr>
          <w:rFonts w:ascii="Times New Roman" w:eastAsia="宋体" w:hAnsi="Times New Roman"/>
          <w:szCs w:val="24"/>
        </w:rPr>
      </w:pPr>
      <w:r w:rsidRPr="0046709D">
        <w:rPr>
          <w:rFonts w:ascii="Times New Roman" w:eastAsia="宋体" w:hAnsi="Times New Roman"/>
          <w:szCs w:val="24"/>
        </w:rPr>
        <w:t>3</w:t>
      </w:r>
      <w:r w:rsidRPr="0046709D">
        <w:rPr>
          <w:rFonts w:ascii="Times New Roman" w:eastAsia="宋体" w:hAnsi="Times New Roman" w:hint="eastAsia"/>
          <w:szCs w:val="24"/>
        </w:rPr>
        <w:t xml:space="preserve">.6 </w:t>
      </w:r>
      <w:r w:rsidRPr="0046709D">
        <w:rPr>
          <w:rFonts w:ascii="Times New Roman" w:eastAsia="宋体" w:hAnsi="Times New Roman"/>
          <w:szCs w:val="24"/>
        </w:rPr>
        <w:t xml:space="preserve"> </w:t>
      </w:r>
      <w:r w:rsidRPr="0046709D">
        <w:rPr>
          <w:rFonts w:ascii="Times New Roman" w:eastAsia="宋体" w:hAnsi="Times New Roman" w:hint="eastAsia"/>
          <w:szCs w:val="24"/>
        </w:rPr>
        <w:t>投标方人员的管理</w:t>
      </w:r>
      <w:bookmarkEnd w:id="9"/>
    </w:p>
    <w:p w:rsidR="007A2865" w:rsidRPr="0046709D" w:rsidRDefault="007A2865" w:rsidP="007A2865">
      <w:pPr>
        <w:pStyle w:val="ae"/>
        <w:spacing w:line="360" w:lineRule="auto"/>
        <w:ind w:left="708" w:hangingChars="295" w:hanging="708"/>
        <w:rPr>
          <w:sz w:val="24"/>
          <w:szCs w:val="24"/>
        </w:rPr>
      </w:pPr>
      <w:r w:rsidRPr="0046709D">
        <w:rPr>
          <w:sz w:val="24"/>
          <w:szCs w:val="24"/>
        </w:rPr>
        <w:t>3</w:t>
      </w:r>
      <w:r w:rsidRPr="0046709D">
        <w:rPr>
          <w:rFonts w:hint="eastAsia"/>
          <w:sz w:val="24"/>
          <w:szCs w:val="24"/>
        </w:rPr>
        <w:t xml:space="preserve">.6.1 </w:t>
      </w:r>
      <w:r w:rsidRPr="0046709D">
        <w:rPr>
          <w:sz w:val="24"/>
          <w:szCs w:val="24"/>
        </w:rPr>
        <w:t xml:space="preserve"> </w:t>
      </w:r>
      <w:r w:rsidRPr="0046709D">
        <w:rPr>
          <w:rFonts w:hint="eastAsia"/>
          <w:sz w:val="24"/>
          <w:szCs w:val="24"/>
        </w:rPr>
        <w:t>投标方应在开工前</w:t>
      </w:r>
      <w:r w:rsidRPr="0046709D">
        <w:rPr>
          <w:rFonts w:hint="eastAsia"/>
          <w:sz w:val="24"/>
          <w:szCs w:val="24"/>
        </w:rPr>
        <w:t>7</w:t>
      </w:r>
      <w:r w:rsidRPr="0046709D">
        <w:rPr>
          <w:rFonts w:hint="eastAsia"/>
          <w:sz w:val="24"/>
          <w:szCs w:val="24"/>
        </w:rPr>
        <w:t>天内，向招标方提交投标方在施工场地的管理机构以及人员安排的报告，其内容应包括管理机构的设置、各主要岗位的技术和管理人员名单及其资格，以及各工种技术工人的安排状况。</w:t>
      </w:r>
    </w:p>
    <w:p w:rsidR="007A2865" w:rsidRPr="0046709D" w:rsidRDefault="007A2865" w:rsidP="007A2865">
      <w:pPr>
        <w:pStyle w:val="ae"/>
        <w:spacing w:line="360" w:lineRule="auto"/>
        <w:ind w:left="708" w:hangingChars="295" w:hanging="708"/>
        <w:rPr>
          <w:sz w:val="24"/>
          <w:szCs w:val="24"/>
        </w:rPr>
      </w:pPr>
      <w:r w:rsidRPr="0046709D">
        <w:rPr>
          <w:sz w:val="24"/>
          <w:szCs w:val="24"/>
        </w:rPr>
        <w:t>3</w:t>
      </w:r>
      <w:r w:rsidRPr="0046709D">
        <w:rPr>
          <w:rFonts w:hint="eastAsia"/>
          <w:sz w:val="24"/>
          <w:szCs w:val="24"/>
        </w:rPr>
        <w:t xml:space="preserve">.6.2 </w:t>
      </w:r>
      <w:r w:rsidRPr="0046709D">
        <w:rPr>
          <w:sz w:val="24"/>
          <w:szCs w:val="24"/>
        </w:rPr>
        <w:t xml:space="preserve"> </w:t>
      </w:r>
      <w:r w:rsidRPr="0046709D">
        <w:rPr>
          <w:rFonts w:hint="eastAsia"/>
          <w:sz w:val="24"/>
          <w:szCs w:val="24"/>
        </w:rPr>
        <w:t>为完成合同约定的各项工作，投标方应向施工场地派遣或雇佣足够数量的下列人员：</w:t>
      </w:r>
    </w:p>
    <w:p w:rsidR="007A2865" w:rsidRPr="0046709D" w:rsidRDefault="007A2865" w:rsidP="007A2865">
      <w:pPr>
        <w:pStyle w:val="ae"/>
        <w:spacing w:line="360" w:lineRule="auto"/>
        <w:ind w:leftChars="200" w:left="1188" w:hangingChars="295" w:hanging="708"/>
        <w:rPr>
          <w:sz w:val="24"/>
          <w:szCs w:val="24"/>
        </w:rPr>
      </w:pPr>
      <w:r w:rsidRPr="0046709D">
        <w:rPr>
          <w:rFonts w:hint="eastAsia"/>
          <w:sz w:val="24"/>
          <w:szCs w:val="24"/>
        </w:rPr>
        <w:t>(1)</w:t>
      </w:r>
      <w:r w:rsidRPr="0046709D">
        <w:rPr>
          <w:rFonts w:hint="eastAsia"/>
          <w:sz w:val="24"/>
          <w:szCs w:val="24"/>
        </w:rPr>
        <w:t>具有相应资格的专业技工和合格的普工；</w:t>
      </w:r>
    </w:p>
    <w:p w:rsidR="007A2865" w:rsidRPr="0046709D" w:rsidRDefault="007A2865" w:rsidP="007A2865">
      <w:pPr>
        <w:pStyle w:val="ae"/>
        <w:spacing w:line="360" w:lineRule="auto"/>
        <w:ind w:leftChars="200" w:left="1188" w:hangingChars="295" w:hanging="708"/>
        <w:rPr>
          <w:sz w:val="24"/>
          <w:szCs w:val="24"/>
        </w:rPr>
      </w:pPr>
      <w:r w:rsidRPr="0046709D">
        <w:rPr>
          <w:rFonts w:hint="eastAsia"/>
          <w:sz w:val="24"/>
          <w:szCs w:val="24"/>
        </w:rPr>
        <w:t>(2)</w:t>
      </w:r>
      <w:r w:rsidRPr="0046709D">
        <w:rPr>
          <w:rFonts w:hint="eastAsia"/>
          <w:sz w:val="24"/>
          <w:szCs w:val="24"/>
        </w:rPr>
        <w:t>具有相应施工经验的技术人员；</w:t>
      </w:r>
    </w:p>
    <w:p w:rsidR="007A2865" w:rsidRPr="0046709D" w:rsidRDefault="007A2865" w:rsidP="007A2865">
      <w:pPr>
        <w:pStyle w:val="ae"/>
        <w:spacing w:line="360" w:lineRule="auto"/>
        <w:ind w:leftChars="200" w:left="1188" w:hangingChars="295" w:hanging="708"/>
        <w:rPr>
          <w:sz w:val="24"/>
          <w:szCs w:val="24"/>
        </w:rPr>
      </w:pPr>
      <w:r w:rsidRPr="0046709D">
        <w:rPr>
          <w:rFonts w:hint="eastAsia"/>
          <w:sz w:val="24"/>
          <w:szCs w:val="24"/>
        </w:rPr>
        <w:t>(3)</w:t>
      </w:r>
      <w:r w:rsidRPr="0046709D">
        <w:rPr>
          <w:rFonts w:hint="eastAsia"/>
          <w:sz w:val="24"/>
          <w:szCs w:val="24"/>
        </w:rPr>
        <w:t>具有相应岗位资格的各级管理人员。</w:t>
      </w:r>
    </w:p>
    <w:p w:rsidR="007A2865" w:rsidRPr="0046709D" w:rsidRDefault="007A2865" w:rsidP="007A2865">
      <w:pPr>
        <w:pStyle w:val="ae"/>
        <w:spacing w:line="360" w:lineRule="auto"/>
        <w:ind w:left="708" w:hangingChars="295" w:hanging="708"/>
        <w:rPr>
          <w:sz w:val="24"/>
          <w:szCs w:val="24"/>
        </w:rPr>
      </w:pPr>
      <w:r w:rsidRPr="0046709D">
        <w:rPr>
          <w:sz w:val="24"/>
          <w:szCs w:val="24"/>
        </w:rPr>
        <w:t>3</w:t>
      </w:r>
      <w:r w:rsidRPr="0046709D">
        <w:rPr>
          <w:rFonts w:hint="eastAsia"/>
          <w:sz w:val="24"/>
          <w:szCs w:val="24"/>
        </w:rPr>
        <w:t xml:space="preserve">.6.3 </w:t>
      </w:r>
      <w:r w:rsidRPr="0046709D">
        <w:rPr>
          <w:sz w:val="24"/>
          <w:szCs w:val="24"/>
        </w:rPr>
        <w:t xml:space="preserve"> </w:t>
      </w:r>
      <w:r w:rsidRPr="0046709D">
        <w:rPr>
          <w:sz w:val="24"/>
          <w:szCs w:val="24"/>
        </w:rPr>
        <w:t>投标方</w:t>
      </w:r>
      <w:r w:rsidRPr="0046709D">
        <w:rPr>
          <w:rFonts w:hint="eastAsia"/>
          <w:sz w:val="24"/>
          <w:szCs w:val="24"/>
        </w:rPr>
        <w:t>安排在施工场地的主要管理人员和技术骨干应相对稳定。</w:t>
      </w:r>
      <w:r w:rsidRPr="0046709D">
        <w:rPr>
          <w:sz w:val="24"/>
          <w:szCs w:val="24"/>
        </w:rPr>
        <w:t>投标方</w:t>
      </w:r>
      <w:r w:rsidRPr="0046709D">
        <w:rPr>
          <w:rFonts w:hint="eastAsia"/>
          <w:sz w:val="24"/>
          <w:szCs w:val="24"/>
        </w:rPr>
        <w:t>更换主要管理人员和技术骨干时，应取得招标方的同意。</w:t>
      </w:r>
    </w:p>
    <w:p w:rsidR="007A2865" w:rsidRPr="0046709D" w:rsidRDefault="007A2865" w:rsidP="007A2865">
      <w:pPr>
        <w:pStyle w:val="ae"/>
        <w:spacing w:line="360" w:lineRule="auto"/>
        <w:ind w:left="708" w:hangingChars="295" w:hanging="708"/>
        <w:rPr>
          <w:sz w:val="24"/>
          <w:szCs w:val="24"/>
        </w:rPr>
      </w:pPr>
      <w:r w:rsidRPr="0046709D">
        <w:rPr>
          <w:sz w:val="24"/>
          <w:szCs w:val="24"/>
        </w:rPr>
        <w:t>3</w:t>
      </w:r>
      <w:r w:rsidRPr="0046709D">
        <w:rPr>
          <w:rFonts w:hint="eastAsia"/>
          <w:sz w:val="24"/>
          <w:szCs w:val="24"/>
        </w:rPr>
        <w:t xml:space="preserve">.6.4 </w:t>
      </w:r>
      <w:r w:rsidRPr="0046709D">
        <w:rPr>
          <w:sz w:val="24"/>
          <w:szCs w:val="24"/>
        </w:rPr>
        <w:t xml:space="preserve"> </w:t>
      </w:r>
      <w:r w:rsidRPr="0046709D">
        <w:rPr>
          <w:rFonts w:hint="eastAsia"/>
          <w:sz w:val="24"/>
          <w:szCs w:val="24"/>
        </w:rPr>
        <w:t>特殊岗位的工作人员均应持有相应的资格证明，监理人或招标方有权随时检查。认为有必要时，可进行现场考核。</w:t>
      </w:r>
    </w:p>
    <w:p w:rsidR="007A2865" w:rsidRPr="0046709D" w:rsidRDefault="007A2865" w:rsidP="007A2865">
      <w:pPr>
        <w:pStyle w:val="ae"/>
        <w:spacing w:line="360" w:lineRule="auto"/>
        <w:ind w:left="708" w:hangingChars="295" w:hanging="708"/>
        <w:rPr>
          <w:sz w:val="24"/>
          <w:szCs w:val="24"/>
        </w:rPr>
      </w:pPr>
      <w:r w:rsidRPr="0046709D">
        <w:rPr>
          <w:sz w:val="24"/>
          <w:szCs w:val="24"/>
        </w:rPr>
        <w:t>3</w:t>
      </w:r>
      <w:r w:rsidRPr="0046709D">
        <w:rPr>
          <w:rFonts w:hint="eastAsia"/>
          <w:sz w:val="24"/>
          <w:szCs w:val="24"/>
        </w:rPr>
        <w:t>.6.</w:t>
      </w:r>
      <w:r w:rsidRPr="0046709D">
        <w:rPr>
          <w:sz w:val="24"/>
          <w:szCs w:val="24"/>
        </w:rPr>
        <w:t>5</w:t>
      </w:r>
      <w:r w:rsidRPr="0046709D">
        <w:rPr>
          <w:rFonts w:hint="eastAsia"/>
          <w:sz w:val="24"/>
          <w:szCs w:val="24"/>
        </w:rPr>
        <w:t xml:space="preserve"> </w:t>
      </w:r>
      <w:r w:rsidRPr="0046709D">
        <w:rPr>
          <w:sz w:val="24"/>
          <w:szCs w:val="24"/>
        </w:rPr>
        <w:t xml:space="preserve"> </w:t>
      </w:r>
      <w:r w:rsidRPr="0046709D">
        <w:rPr>
          <w:sz w:val="24"/>
          <w:szCs w:val="24"/>
        </w:rPr>
        <w:t>投标方不得</w:t>
      </w:r>
      <w:r w:rsidRPr="0046709D">
        <w:rPr>
          <w:rFonts w:hint="eastAsia"/>
          <w:sz w:val="24"/>
          <w:szCs w:val="24"/>
        </w:rPr>
        <w:t>以</w:t>
      </w:r>
      <w:r w:rsidRPr="0046709D">
        <w:rPr>
          <w:sz w:val="24"/>
          <w:szCs w:val="24"/>
        </w:rPr>
        <w:t>考察、参观等任何名义</w:t>
      </w:r>
      <w:r w:rsidRPr="0046709D">
        <w:rPr>
          <w:rFonts w:hint="eastAsia"/>
          <w:sz w:val="24"/>
          <w:szCs w:val="24"/>
        </w:rPr>
        <w:t>带项目</w:t>
      </w:r>
      <w:r w:rsidRPr="0046709D">
        <w:rPr>
          <w:sz w:val="24"/>
          <w:szCs w:val="24"/>
        </w:rPr>
        <w:t>无关人员进入</w:t>
      </w:r>
      <w:r w:rsidRPr="0046709D">
        <w:rPr>
          <w:rFonts w:hint="eastAsia"/>
          <w:sz w:val="24"/>
          <w:szCs w:val="24"/>
        </w:rPr>
        <w:t>施工</w:t>
      </w:r>
      <w:r w:rsidRPr="0046709D">
        <w:rPr>
          <w:sz w:val="24"/>
          <w:szCs w:val="24"/>
        </w:rPr>
        <w:t>现场，</w:t>
      </w:r>
      <w:r w:rsidRPr="0046709D">
        <w:rPr>
          <w:rFonts w:hint="eastAsia"/>
          <w:sz w:val="24"/>
          <w:szCs w:val="24"/>
        </w:rPr>
        <w:t>由此导致</w:t>
      </w:r>
      <w:r w:rsidRPr="0046709D">
        <w:rPr>
          <w:sz w:val="24"/>
          <w:szCs w:val="24"/>
        </w:rPr>
        <w:t>的问题由投标方</w:t>
      </w:r>
      <w:r w:rsidRPr="0046709D">
        <w:rPr>
          <w:rFonts w:hint="eastAsia"/>
          <w:sz w:val="24"/>
          <w:szCs w:val="24"/>
        </w:rPr>
        <w:t>负全部责任。</w:t>
      </w:r>
    </w:p>
    <w:p w:rsidR="007A2865" w:rsidRPr="0046709D" w:rsidRDefault="007A2865" w:rsidP="007A2865">
      <w:pPr>
        <w:pStyle w:val="ae"/>
        <w:spacing w:line="360" w:lineRule="auto"/>
        <w:ind w:left="708" w:hangingChars="295" w:hanging="708"/>
        <w:rPr>
          <w:sz w:val="24"/>
          <w:szCs w:val="24"/>
        </w:rPr>
      </w:pPr>
      <w:r w:rsidRPr="0046709D">
        <w:rPr>
          <w:sz w:val="24"/>
          <w:szCs w:val="24"/>
        </w:rPr>
        <w:t>3</w:t>
      </w:r>
      <w:r w:rsidRPr="0046709D">
        <w:rPr>
          <w:rFonts w:hint="eastAsia"/>
          <w:sz w:val="24"/>
          <w:szCs w:val="24"/>
        </w:rPr>
        <w:t>.6.</w:t>
      </w:r>
      <w:r w:rsidRPr="0046709D">
        <w:rPr>
          <w:sz w:val="24"/>
          <w:szCs w:val="24"/>
        </w:rPr>
        <w:t>6</w:t>
      </w:r>
      <w:r w:rsidRPr="0046709D">
        <w:rPr>
          <w:rFonts w:hint="eastAsia"/>
          <w:sz w:val="24"/>
          <w:szCs w:val="24"/>
        </w:rPr>
        <w:t xml:space="preserve"> </w:t>
      </w:r>
      <w:r w:rsidRPr="0046709D">
        <w:rPr>
          <w:sz w:val="24"/>
          <w:szCs w:val="24"/>
        </w:rPr>
        <w:t xml:space="preserve"> </w:t>
      </w:r>
      <w:r w:rsidRPr="0046709D">
        <w:rPr>
          <w:sz w:val="24"/>
          <w:szCs w:val="24"/>
        </w:rPr>
        <w:t>投标方</w:t>
      </w:r>
      <w:r w:rsidRPr="0046709D">
        <w:rPr>
          <w:rFonts w:hint="eastAsia"/>
          <w:sz w:val="24"/>
          <w:szCs w:val="24"/>
        </w:rPr>
        <w:t>现场</w:t>
      </w:r>
      <w:r w:rsidRPr="0046709D">
        <w:rPr>
          <w:sz w:val="24"/>
          <w:szCs w:val="24"/>
        </w:rPr>
        <w:t>施工人员</w:t>
      </w:r>
      <w:r w:rsidRPr="0046709D">
        <w:rPr>
          <w:rFonts w:hint="eastAsia"/>
          <w:sz w:val="24"/>
          <w:szCs w:val="24"/>
        </w:rPr>
        <w:t>未经允许</w:t>
      </w:r>
      <w:r w:rsidRPr="0046709D">
        <w:rPr>
          <w:sz w:val="24"/>
          <w:szCs w:val="24"/>
        </w:rPr>
        <w:t>不得</w:t>
      </w:r>
      <w:r w:rsidRPr="0046709D">
        <w:rPr>
          <w:rFonts w:hint="eastAsia"/>
          <w:sz w:val="24"/>
          <w:szCs w:val="24"/>
        </w:rPr>
        <w:t>随便</w:t>
      </w:r>
      <w:r w:rsidRPr="0046709D">
        <w:rPr>
          <w:sz w:val="24"/>
          <w:szCs w:val="24"/>
        </w:rPr>
        <w:t>进入其他施工现场，</w:t>
      </w:r>
      <w:r w:rsidRPr="0046709D">
        <w:rPr>
          <w:rFonts w:hint="eastAsia"/>
          <w:sz w:val="24"/>
          <w:szCs w:val="24"/>
        </w:rPr>
        <w:t>使用招标方或其他</w:t>
      </w:r>
      <w:r w:rsidRPr="0046709D">
        <w:rPr>
          <w:sz w:val="24"/>
          <w:szCs w:val="24"/>
        </w:rPr>
        <w:t>第三方</w:t>
      </w:r>
      <w:r w:rsidRPr="0046709D">
        <w:rPr>
          <w:rFonts w:hint="eastAsia"/>
          <w:sz w:val="24"/>
          <w:szCs w:val="24"/>
        </w:rPr>
        <w:t>任何</w:t>
      </w:r>
      <w:r w:rsidRPr="0046709D">
        <w:rPr>
          <w:sz w:val="24"/>
          <w:szCs w:val="24"/>
        </w:rPr>
        <w:t>材料、设备需经招标方现场人员</w:t>
      </w:r>
      <w:r w:rsidRPr="0046709D">
        <w:rPr>
          <w:rFonts w:hint="eastAsia"/>
          <w:sz w:val="24"/>
          <w:szCs w:val="24"/>
        </w:rPr>
        <w:t>同意后方可使用</w:t>
      </w:r>
      <w:r w:rsidRPr="0046709D">
        <w:rPr>
          <w:sz w:val="24"/>
          <w:szCs w:val="24"/>
        </w:rPr>
        <w:t>，</w:t>
      </w:r>
      <w:r w:rsidRPr="0046709D">
        <w:rPr>
          <w:rFonts w:hint="eastAsia"/>
          <w:sz w:val="24"/>
          <w:szCs w:val="24"/>
        </w:rPr>
        <w:t>对于不听劝阻或扰乱现场</w:t>
      </w:r>
      <w:r w:rsidRPr="0046709D">
        <w:rPr>
          <w:sz w:val="24"/>
          <w:szCs w:val="24"/>
        </w:rPr>
        <w:t>施工秩序人员，招标方有权要求更换，</w:t>
      </w:r>
      <w:r w:rsidRPr="0046709D">
        <w:rPr>
          <w:rFonts w:hint="eastAsia"/>
          <w:sz w:val="24"/>
          <w:szCs w:val="24"/>
        </w:rPr>
        <w:t>由此导致</w:t>
      </w:r>
      <w:r w:rsidRPr="0046709D">
        <w:rPr>
          <w:sz w:val="24"/>
          <w:szCs w:val="24"/>
        </w:rPr>
        <w:t>的</w:t>
      </w:r>
      <w:r w:rsidRPr="0046709D">
        <w:rPr>
          <w:rFonts w:hint="eastAsia"/>
          <w:sz w:val="24"/>
          <w:szCs w:val="24"/>
        </w:rPr>
        <w:t>损失</w:t>
      </w:r>
      <w:r w:rsidRPr="0046709D">
        <w:rPr>
          <w:sz w:val="24"/>
          <w:szCs w:val="24"/>
        </w:rPr>
        <w:t>由投标方</w:t>
      </w:r>
      <w:r w:rsidRPr="0046709D">
        <w:rPr>
          <w:rFonts w:hint="eastAsia"/>
          <w:sz w:val="24"/>
          <w:szCs w:val="24"/>
        </w:rPr>
        <w:t>负全部责任。</w:t>
      </w:r>
    </w:p>
    <w:p w:rsidR="007A2865" w:rsidRPr="0046709D" w:rsidRDefault="007A2865" w:rsidP="007A2865">
      <w:pPr>
        <w:pStyle w:val="6"/>
        <w:spacing w:after="240" w:line="360" w:lineRule="auto"/>
        <w:ind w:left="708" w:hangingChars="294" w:hanging="708"/>
        <w:rPr>
          <w:rFonts w:ascii="Times New Roman" w:eastAsia="宋体" w:hAnsi="Times New Roman"/>
          <w:szCs w:val="24"/>
        </w:rPr>
      </w:pPr>
      <w:r w:rsidRPr="0046709D">
        <w:rPr>
          <w:rFonts w:ascii="Times New Roman" w:eastAsia="宋体" w:hAnsi="Times New Roman"/>
          <w:szCs w:val="24"/>
        </w:rPr>
        <w:t>3</w:t>
      </w:r>
      <w:r w:rsidRPr="0046709D">
        <w:rPr>
          <w:rFonts w:ascii="Times New Roman" w:eastAsia="宋体" w:hAnsi="Times New Roman" w:hint="eastAsia"/>
          <w:szCs w:val="24"/>
        </w:rPr>
        <w:t>.7</w:t>
      </w:r>
      <w:r w:rsidRPr="0046709D">
        <w:rPr>
          <w:rFonts w:ascii="Times New Roman" w:eastAsia="宋体" w:hAnsi="Times New Roman" w:hint="eastAsia"/>
          <w:szCs w:val="24"/>
        </w:rPr>
        <w:t>质量争议</w:t>
      </w:r>
    </w:p>
    <w:p w:rsidR="007A2865" w:rsidRPr="0046709D" w:rsidRDefault="007A2865" w:rsidP="007A2865">
      <w:pPr>
        <w:pStyle w:val="ae"/>
        <w:spacing w:line="360" w:lineRule="auto"/>
        <w:ind w:leftChars="250" w:left="600"/>
        <w:rPr>
          <w:sz w:val="24"/>
          <w:szCs w:val="24"/>
        </w:rPr>
      </w:pPr>
      <w:r w:rsidRPr="0046709D">
        <w:rPr>
          <w:rFonts w:hint="eastAsia"/>
          <w:sz w:val="24"/>
          <w:szCs w:val="24"/>
        </w:rPr>
        <w:t>投标方和招标方对工程质量有争议的，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w:t>
      </w:r>
    </w:p>
    <w:p w:rsidR="007A2865" w:rsidRPr="0046709D" w:rsidRDefault="007A2865" w:rsidP="007A2865">
      <w:pPr>
        <w:pStyle w:val="5"/>
        <w:spacing w:line="360" w:lineRule="auto"/>
        <w:rPr>
          <w:sz w:val="24"/>
          <w:szCs w:val="24"/>
        </w:rPr>
      </w:pPr>
      <w:r w:rsidRPr="0046709D">
        <w:rPr>
          <w:sz w:val="24"/>
          <w:szCs w:val="24"/>
        </w:rPr>
        <w:lastRenderedPageBreak/>
        <w:t>3</w:t>
      </w:r>
      <w:r w:rsidRPr="0046709D">
        <w:rPr>
          <w:rFonts w:hint="eastAsia"/>
          <w:sz w:val="24"/>
          <w:szCs w:val="24"/>
        </w:rPr>
        <w:t>.</w:t>
      </w:r>
      <w:r w:rsidRPr="0046709D">
        <w:rPr>
          <w:sz w:val="24"/>
          <w:szCs w:val="24"/>
        </w:rPr>
        <w:t>8</w:t>
      </w:r>
      <w:r w:rsidRPr="0046709D">
        <w:rPr>
          <w:rFonts w:hint="eastAsia"/>
          <w:sz w:val="24"/>
          <w:szCs w:val="24"/>
        </w:rPr>
        <w:t xml:space="preserve"> </w:t>
      </w:r>
      <w:r w:rsidRPr="0046709D">
        <w:rPr>
          <w:rFonts w:hint="eastAsia"/>
          <w:sz w:val="24"/>
          <w:szCs w:val="24"/>
        </w:rPr>
        <w:t>知识产权及保密要求</w:t>
      </w:r>
    </w:p>
    <w:p w:rsidR="007A2865" w:rsidRPr="0046709D" w:rsidRDefault="007A2865" w:rsidP="007A2865">
      <w:pPr>
        <w:tabs>
          <w:tab w:val="left" w:pos="1865"/>
        </w:tabs>
        <w:suppressAutoHyphens/>
        <w:spacing w:line="360" w:lineRule="auto"/>
        <w:ind w:leftChars="300" w:left="720"/>
        <w:rPr>
          <w:rFonts w:hAnsi="Bookman Old Style"/>
        </w:rPr>
      </w:pPr>
      <w:r w:rsidRPr="0046709D">
        <w:rPr>
          <w:rFonts w:hAnsi="Bookman Old Style" w:hint="eastAsia"/>
        </w:rPr>
        <w:t>招标方拥有本包招标设备相关设计方案及电子、纸质技术资料的全部知识产权，投标方未得到招标方书面确认，不能向第三方透露项目的任何信息，保密期限二十年。</w:t>
      </w:r>
    </w:p>
    <w:p w:rsidR="007A2865" w:rsidRPr="0046709D" w:rsidRDefault="007A2865" w:rsidP="007A2865">
      <w:pPr>
        <w:pStyle w:val="4"/>
        <w:spacing w:line="360" w:lineRule="auto"/>
        <w:rPr>
          <w:rFonts w:hAnsi="宋体"/>
          <w:sz w:val="24"/>
          <w:szCs w:val="24"/>
        </w:rPr>
      </w:pPr>
      <w:r w:rsidRPr="0046709D">
        <w:rPr>
          <w:sz w:val="24"/>
          <w:szCs w:val="24"/>
        </w:rPr>
        <w:t>4.</w:t>
      </w:r>
      <w:r w:rsidRPr="0046709D">
        <w:rPr>
          <w:sz w:val="24"/>
          <w:szCs w:val="24"/>
        </w:rPr>
        <w:tab/>
      </w:r>
      <w:r w:rsidRPr="0046709D">
        <w:rPr>
          <w:rFonts w:hAnsi="宋体"/>
          <w:sz w:val="24"/>
          <w:szCs w:val="24"/>
        </w:rPr>
        <w:t>服务范围</w:t>
      </w:r>
    </w:p>
    <w:p w:rsidR="007A2865" w:rsidRPr="0046709D" w:rsidRDefault="007A2865" w:rsidP="007A2865">
      <w:pPr>
        <w:spacing w:line="360" w:lineRule="auto"/>
        <w:ind w:left="708" w:hangingChars="295" w:hanging="708"/>
      </w:pPr>
      <w:r w:rsidRPr="0046709D">
        <w:t>4</w:t>
      </w:r>
      <w:r w:rsidRPr="0046709D">
        <w:rPr>
          <w:rFonts w:hint="eastAsia"/>
        </w:rPr>
        <w:t>.1</w:t>
      </w:r>
      <w:r w:rsidRPr="0046709D">
        <w:rPr>
          <w:rFonts w:hint="eastAsia"/>
        </w:rPr>
        <w:tab/>
      </w:r>
      <w:r w:rsidRPr="0046709D">
        <w:rPr>
          <w:rFonts w:hint="eastAsia"/>
        </w:rPr>
        <w:t>满足项目</w:t>
      </w:r>
      <w:r w:rsidRPr="0046709D">
        <w:t>和图纸要求的</w:t>
      </w:r>
      <w:r w:rsidRPr="0046709D">
        <w:rPr>
          <w:rFonts w:hint="eastAsia"/>
        </w:rPr>
        <w:t>离心压缩机试验台系统</w:t>
      </w:r>
      <w:r w:rsidRPr="0046709D">
        <w:rPr>
          <w:rFonts w:hint="eastAsia"/>
        </w:rPr>
        <w:t>1</w:t>
      </w:r>
      <w:r w:rsidRPr="0046709D">
        <w:rPr>
          <w:rFonts w:hint="eastAsia"/>
        </w:rPr>
        <w:t>套</w:t>
      </w:r>
    </w:p>
    <w:p w:rsidR="007A2865" w:rsidRPr="0046709D" w:rsidRDefault="007A2865" w:rsidP="007A2865">
      <w:pPr>
        <w:tabs>
          <w:tab w:val="left" w:pos="1865"/>
        </w:tabs>
        <w:suppressAutoHyphens/>
        <w:spacing w:line="360" w:lineRule="auto"/>
        <w:ind w:leftChars="300" w:left="720"/>
      </w:pPr>
      <w:r w:rsidRPr="0046709D">
        <w:rPr>
          <w:rFonts w:hint="eastAsia"/>
        </w:rPr>
        <w:t>包括现场</w:t>
      </w:r>
      <w:r w:rsidRPr="0046709D">
        <w:t>所有</w:t>
      </w:r>
      <w:r w:rsidRPr="0046709D">
        <w:rPr>
          <w:rFonts w:hint="eastAsia"/>
        </w:rPr>
        <w:t>设备基础、设备定位安装、高速旋转件对中连接、设备间管道连接和安装、</w:t>
      </w:r>
      <w:r w:rsidRPr="0046709D">
        <w:rPr>
          <w:rFonts w:hAnsi="宋体" w:cs="宋体" w:hint="eastAsia"/>
        </w:rPr>
        <w:t>管架</w:t>
      </w:r>
      <w:r w:rsidRPr="0046709D">
        <w:rPr>
          <w:rFonts w:hAnsi="宋体" w:cs="宋体" w:hint="eastAsia"/>
        </w:rPr>
        <w:t>/</w:t>
      </w:r>
      <w:r w:rsidRPr="0046709D">
        <w:rPr>
          <w:rFonts w:hAnsi="宋体" w:cs="宋体" w:hint="eastAsia"/>
        </w:rPr>
        <w:t>管廊</w:t>
      </w:r>
      <w:r w:rsidRPr="0046709D">
        <w:rPr>
          <w:rFonts w:hAnsi="宋体" w:cs="宋体"/>
        </w:rPr>
        <w:t>施工、</w:t>
      </w:r>
      <w:r w:rsidRPr="0046709D">
        <w:rPr>
          <w:rFonts w:hint="eastAsia"/>
        </w:rPr>
        <w:t>管道固定、阀门安装、仪表、</w:t>
      </w:r>
      <w:r w:rsidRPr="0046709D">
        <w:t>电缆</w:t>
      </w:r>
      <w:r w:rsidRPr="0046709D">
        <w:rPr>
          <w:rFonts w:hint="eastAsia"/>
        </w:rPr>
        <w:t>和传感器安装、后续管道试压试验、</w:t>
      </w:r>
      <w:r w:rsidRPr="0046709D">
        <w:t>探伤</w:t>
      </w:r>
      <w:r w:rsidRPr="0046709D">
        <w:rPr>
          <w:rFonts w:hint="eastAsia"/>
        </w:rPr>
        <w:t>及防腐等相关工作，</w:t>
      </w:r>
      <w:r w:rsidRPr="0046709D">
        <w:rPr>
          <w:rFonts w:hAnsi="Bookman Old Style"/>
        </w:rPr>
        <w:t>具体材料数量以招标前招标方提供图纸为准</w:t>
      </w:r>
      <w:r w:rsidRPr="0046709D">
        <w:rPr>
          <w:rFonts w:hAnsi="Bookman Old Style" w:hint="eastAsia"/>
        </w:rPr>
        <w:t>。</w:t>
      </w:r>
    </w:p>
    <w:p w:rsidR="007A2865" w:rsidRPr="0046709D" w:rsidRDefault="007A2865" w:rsidP="007A2865">
      <w:pPr>
        <w:spacing w:line="360" w:lineRule="auto"/>
        <w:ind w:left="708" w:hangingChars="295" w:hanging="708"/>
      </w:pPr>
      <w:r w:rsidRPr="0046709D">
        <w:t>4.</w:t>
      </w:r>
      <w:r w:rsidRPr="0046709D">
        <w:rPr>
          <w:rFonts w:hint="eastAsia"/>
        </w:rPr>
        <w:t>2</w:t>
      </w:r>
      <w:r w:rsidRPr="0046709D">
        <w:tab/>
      </w:r>
      <w:r w:rsidRPr="0046709D">
        <w:rPr>
          <w:rFonts w:hAnsi="Bookman Old Style" w:hint="eastAsia"/>
        </w:rPr>
        <w:t>投标方</w:t>
      </w:r>
      <w:r w:rsidRPr="0046709D">
        <w:rPr>
          <w:rFonts w:hAnsi="Bookman Old Style"/>
        </w:rPr>
        <w:t>应提供符合技术规格要求的</w:t>
      </w:r>
      <w:r w:rsidRPr="0046709D">
        <w:rPr>
          <w:rFonts w:hAnsi="Bookman Old Style" w:hint="eastAsia"/>
        </w:rPr>
        <w:t>系统设备</w:t>
      </w:r>
      <w:r w:rsidRPr="0046709D">
        <w:rPr>
          <w:rFonts w:hAnsi="Bookman Old Style"/>
        </w:rPr>
        <w:t>，并应提供设备正常运行所必需的附件、工具（含专用工具）及技术文件，并随设备提供清单。</w:t>
      </w:r>
    </w:p>
    <w:p w:rsidR="007A2865" w:rsidRPr="0046709D" w:rsidRDefault="007A2865" w:rsidP="007A2865">
      <w:pPr>
        <w:spacing w:line="360" w:lineRule="auto"/>
        <w:ind w:left="708" w:hangingChars="295" w:hanging="708"/>
        <w:rPr>
          <w:rFonts w:hAnsi="Bookman Old Style"/>
        </w:rPr>
      </w:pPr>
      <w:r w:rsidRPr="0046709D">
        <w:t>4.</w:t>
      </w:r>
      <w:r w:rsidRPr="0046709D">
        <w:rPr>
          <w:rFonts w:hint="eastAsia"/>
        </w:rPr>
        <w:t>3</w:t>
      </w:r>
      <w:r w:rsidRPr="0046709D">
        <w:tab/>
      </w:r>
      <w:r w:rsidRPr="0046709D">
        <w:rPr>
          <w:rFonts w:hAnsi="Bookman Old Style" w:hint="eastAsia"/>
        </w:rPr>
        <w:t>投标方</w:t>
      </w:r>
      <w:r w:rsidRPr="0046709D">
        <w:rPr>
          <w:rFonts w:hAnsi="Bookman Old Style"/>
        </w:rPr>
        <w:t>提供的全部产品（包括附件</w:t>
      </w:r>
      <w:r w:rsidRPr="0046709D">
        <w:rPr>
          <w:rFonts w:hAnsi="Bookman Old Style" w:hint="eastAsia"/>
        </w:rPr>
        <w:t>、</w:t>
      </w:r>
      <w:r w:rsidRPr="0046709D">
        <w:rPr>
          <w:rFonts w:hAnsi="Bookman Old Style"/>
        </w:rPr>
        <w:t>配件</w:t>
      </w:r>
      <w:r w:rsidRPr="0046709D">
        <w:rPr>
          <w:rFonts w:hAnsi="Bookman Old Style" w:hint="eastAsia"/>
        </w:rPr>
        <w:t>、</w:t>
      </w:r>
      <w:r w:rsidRPr="0046709D">
        <w:rPr>
          <w:rFonts w:hAnsi="Bookman Old Style"/>
        </w:rPr>
        <w:t>材料）必须是未经使用的、全新的</w:t>
      </w:r>
      <w:r w:rsidRPr="0046709D">
        <w:rPr>
          <w:rFonts w:hAnsi="Bookman Old Style" w:hint="eastAsia"/>
        </w:rPr>
        <w:t>，所有设备均有出厂合格证书</w:t>
      </w:r>
      <w:r w:rsidRPr="0046709D">
        <w:rPr>
          <w:rFonts w:hAnsi="Bookman Old Style"/>
        </w:rPr>
        <w:t>。</w:t>
      </w:r>
    </w:p>
    <w:p w:rsidR="007A2865" w:rsidRPr="0046709D" w:rsidRDefault="007A2865" w:rsidP="007A2865">
      <w:pPr>
        <w:pStyle w:val="4"/>
        <w:spacing w:line="360" w:lineRule="auto"/>
        <w:rPr>
          <w:sz w:val="24"/>
          <w:szCs w:val="24"/>
        </w:rPr>
      </w:pPr>
      <w:r w:rsidRPr="0046709D">
        <w:rPr>
          <w:sz w:val="24"/>
          <w:szCs w:val="24"/>
        </w:rPr>
        <w:t xml:space="preserve">5 </w:t>
      </w:r>
      <w:r w:rsidRPr="0046709D">
        <w:rPr>
          <w:sz w:val="24"/>
          <w:szCs w:val="24"/>
        </w:rPr>
        <w:tab/>
      </w:r>
      <w:r w:rsidRPr="0046709D">
        <w:rPr>
          <w:rFonts w:hint="eastAsia"/>
          <w:sz w:val="24"/>
          <w:szCs w:val="24"/>
        </w:rPr>
        <w:t>系统</w:t>
      </w:r>
      <w:r w:rsidRPr="0046709D">
        <w:rPr>
          <w:sz w:val="24"/>
          <w:szCs w:val="24"/>
        </w:rPr>
        <w:t>设计、制造及验收标准（规范）</w:t>
      </w:r>
    </w:p>
    <w:p w:rsidR="007A2865" w:rsidRPr="0046709D" w:rsidRDefault="007A2865" w:rsidP="007A2865">
      <w:pPr>
        <w:spacing w:line="360" w:lineRule="auto"/>
        <w:ind w:left="708" w:hangingChars="295" w:hanging="708"/>
        <w:rPr>
          <w:rFonts w:hAnsi="宋体"/>
        </w:rPr>
      </w:pPr>
      <w:r w:rsidRPr="0046709D">
        <w:t>5.1</w:t>
      </w:r>
      <w:r w:rsidRPr="0046709D">
        <w:tab/>
      </w:r>
      <w:r w:rsidRPr="0046709D">
        <w:rPr>
          <w:rFonts w:hAnsi="宋体" w:hint="eastAsia"/>
        </w:rPr>
        <w:t>系统</w:t>
      </w:r>
      <w:r w:rsidRPr="0046709D">
        <w:rPr>
          <w:rFonts w:hAnsi="宋体"/>
        </w:rPr>
        <w:t>应按照下列及现行的相关</w:t>
      </w:r>
      <w:r w:rsidRPr="0046709D">
        <w:rPr>
          <w:rFonts w:hAnsi="宋体" w:hint="eastAsia"/>
        </w:rPr>
        <w:t>行业</w:t>
      </w:r>
      <w:r w:rsidRPr="0046709D">
        <w:rPr>
          <w:rFonts w:hAnsi="宋体"/>
        </w:rPr>
        <w:t>标准（规范）进行设计、制造、检验和验收</w:t>
      </w:r>
      <w:r w:rsidRPr="0046709D">
        <w:rPr>
          <w:rFonts w:hAnsi="宋体" w:hint="eastAsia"/>
        </w:rPr>
        <w:t>，</w:t>
      </w:r>
      <w:r w:rsidRPr="0046709D">
        <w:rPr>
          <w:rFonts w:hAnsi="宋体"/>
        </w:rPr>
        <w:t>具体</w:t>
      </w:r>
      <w:r w:rsidRPr="0046709D">
        <w:rPr>
          <w:rFonts w:hAnsi="宋体" w:hint="eastAsia"/>
        </w:rPr>
        <w:t>标准</w:t>
      </w:r>
      <w:r w:rsidRPr="0046709D">
        <w:rPr>
          <w:rFonts w:hAnsi="宋体"/>
        </w:rPr>
        <w:t>见</w:t>
      </w:r>
      <w:r w:rsidRPr="0046709D">
        <w:rPr>
          <w:rFonts w:hAnsi="宋体" w:hint="eastAsia"/>
        </w:rPr>
        <w:t>施工图纸</w:t>
      </w:r>
      <w:r w:rsidRPr="0046709D">
        <w:rPr>
          <w:rFonts w:hAnsi="宋体"/>
        </w:rPr>
        <w:t>《</w:t>
      </w:r>
      <w:r w:rsidRPr="0046709D">
        <w:rPr>
          <w:rFonts w:hAnsi="Bookman Old Style" w:hint="eastAsia"/>
        </w:rPr>
        <w:t>总说明</w:t>
      </w:r>
      <w:r w:rsidRPr="0046709D">
        <w:rPr>
          <w:rFonts w:hAnsi="Bookman Old Style"/>
        </w:rPr>
        <w:t>》</w:t>
      </w:r>
      <w:r w:rsidRPr="0046709D">
        <w:rPr>
          <w:rFonts w:hAnsi="宋体"/>
        </w:rPr>
        <w:t>。</w:t>
      </w:r>
    </w:p>
    <w:p w:rsidR="007A2865" w:rsidRPr="0046709D" w:rsidRDefault="007A2865" w:rsidP="007A2865">
      <w:pPr>
        <w:spacing w:beforeLines="50" w:line="360" w:lineRule="auto"/>
        <w:ind w:left="708" w:hangingChars="295" w:hanging="708"/>
      </w:pPr>
      <w:r w:rsidRPr="0046709D">
        <w:t xml:space="preserve">5.2 </w:t>
      </w:r>
      <w:r w:rsidRPr="0046709D">
        <w:tab/>
      </w:r>
      <w:r w:rsidRPr="0046709D">
        <w:rPr>
          <w:rFonts w:hAnsi="宋体" w:hint="eastAsia"/>
        </w:rPr>
        <w:t>投标方</w:t>
      </w:r>
      <w:r w:rsidRPr="0046709D">
        <w:rPr>
          <w:rFonts w:hAnsi="宋体"/>
        </w:rPr>
        <w:t>应向招标方提供一份所采用的规范、标准清单。</w:t>
      </w:r>
    </w:p>
    <w:p w:rsidR="007A2865" w:rsidRPr="0046709D" w:rsidRDefault="007A2865" w:rsidP="007A2865">
      <w:pPr>
        <w:spacing w:line="360" w:lineRule="auto"/>
        <w:ind w:left="708" w:hangingChars="295" w:hanging="708"/>
      </w:pPr>
      <w:r w:rsidRPr="0046709D">
        <w:t xml:space="preserve">5.3 </w:t>
      </w:r>
      <w:r w:rsidRPr="0046709D">
        <w:tab/>
      </w:r>
      <w:r w:rsidRPr="0046709D">
        <w:rPr>
          <w:rFonts w:hAnsi="宋体" w:hint="eastAsia"/>
        </w:rPr>
        <w:t>投标方</w:t>
      </w:r>
      <w:r w:rsidRPr="0046709D">
        <w:rPr>
          <w:rFonts w:hAnsi="宋体"/>
        </w:rPr>
        <w:t>所提供</w:t>
      </w:r>
      <w:r w:rsidRPr="0046709D">
        <w:rPr>
          <w:rFonts w:hAnsi="宋体" w:hint="eastAsia"/>
        </w:rPr>
        <w:t>工程</w:t>
      </w:r>
      <w:r w:rsidRPr="0046709D">
        <w:rPr>
          <w:rFonts w:hAnsi="宋体"/>
        </w:rPr>
        <w:t>设备及设备安装若在设计、制造、安装中应用的某项标准或规范在本技术规格书中没有规定，则投标方应详细说明其所采用的标准和规范，并提供该标准和规范的完整中文原件给招标方。只有当其所采用的标准和规范是国际公认的、惯用的；且等同或优于本技术规格书的要求时，此标准或规范才可能为招标方所接受。</w:t>
      </w:r>
    </w:p>
    <w:p w:rsidR="007A2865" w:rsidRPr="0046709D" w:rsidRDefault="007A2865" w:rsidP="007A2865">
      <w:pPr>
        <w:spacing w:line="360" w:lineRule="auto"/>
        <w:ind w:left="708" w:hangingChars="295" w:hanging="708"/>
      </w:pPr>
      <w:r w:rsidRPr="0046709D">
        <w:t xml:space="preserve">5.4 </w:t>
      </w:r>
      <w:r w:rsidRPr="0046709D">
        <w:tab/>
      </w:r>
      <w:r w:rsidRPr="0046709D">
        <w:rPr>
          <w:rFonts w:hAnsi="宋体"/>
        </w:rPr>
        <w:t>当标准、规范和法规的具体条款与条款之间、或条款与图纸之间存在冲突并影响设计、安装与运行时，应首先满足中国现行的标准和法规，特别是中国现行的强制性标准，其次是本技术规范与要求列出的标准，最后是通用技术规范与要求，</w:t>
      </w:r>
      <w:r w:rsidRPr="0046709D">
        <w:rPr>
          <w:rFonts w:hAnsi="宋体"/>
        </w:rPr>
        <w:lastRenderedPageBreak/>
        <w:t>单项设备技术规格和要求。</w:t>
      </w:r>
    </w:p>
    <w:p w:rsidR="007A2865" w:rsidRPr="0046709D" w:rsidRDefault="007A2865" w:rsidP="007A2865">
      <w:pPr>
        <w:spacing w:line="360" w:lineRule="auto"/>
        <w:ind w:left="708" w:hangingChars="295" w:hanging="708"/>
      </w:pPr>
      <w:r w:rsidRPr="0046709D">
        <w:t xml:space="preserve">5.5 </w:t>
      </w:r>
      <w:r w:rsidRPr="0046709D">
        <w:tab/>
      </w:r>
      <w:r w:rsidRPr="0046709D">
        <w:rPr>
          <w:rFonts w:hAnsi="宋体"/>
        </w:rPr>
        <w:t>以上标准规范，若有新版本，以发标时最新版本为准。</w:t>
      </w:r>
    </w:p>
    <w:p w:rsidR="007A2865" w:rsidRPr="0046709D" w:rsidRDefault="007A2865" w:rsidP="007A2865">
      <w:pPr>
        <w:pStyle w:val="4"/>
        <w:spacing w:line="360" w:lineRule="auto"/>
        <w:rPr>
          <w:sz w:val="24"/>
          <w:szCs w:val="24"/>
          <w:lang w:eastAsia="zh-CN"/>
        </w:rPr>
      </w:pPr>
      <w:r w:rsidRPr="0046709D">
        <w:rPr>
          <w:sz w:val="24"/>
          <w:szCs w:val="24"/>
        </w:rPr>
        <w:t>6.</w:t>
      </w:r>
      <w:r w:rsidRPr="0046709D">
        <w:rPr>
          <w:sz w:val="24"/>
          <w:szCs w:val="24"/>
        </w:rPr>
        <w:tab/>
      </w:r>
      <w:r w:rsidRPr="0046709D">
        <w:rPr>
          <w:rFonts w:hint="eastAsia"/>
          <w:sz w:val="24"/>
          <w:szCs w:val="24"/>
          <w:lang w:eastAsia="zh-CN"/>
        </w:rPr>
        <w:t>工程验收</w:t>
      </w:r>
    </w:p>
    <w:p w:rsidR="007A2865" w:rsidRPr="0046709D" w:rsidRDefault="007A2865" w:rsidP="007A2865">
      <w:pPr>
        <w:spacing w:line="360" w:lineRule="auto"/>
        <w:ind w:left="708" w:hangingChars="295" w:hanging="708"/>
      </w:pPr>
      <w:r w:rsidRPr="0046709D">
        <w:t>6</w:t>
      </w:r>
      <w:r w:rsidRPr="0046709D">
        <w:rPr>
          <w:rFonts w:hint="eastAsia"/>
        </w:rPr>
        <w:t>.1</w:t>
      </w:r>
      <w:r w:rsidRPr="0046709D">
        <w:rPr>
          <w:rFonts w:hint="eastAsia"/>
        </w:rPr>
        <w:tab/>
      </w:r>
      <w:r w:rsidRPr="0046709D">
        <w:rPr>
          <w:rFonts w:hint="eastAsia"/>
        </w:rPr>
        <w:t>设备安装、焊接、耐压试验等项目应按相应规范要求严格进行，并随时接受和容许招标方的监造和检验。</w:t>
      </w:r>
    </w:p>
    <w:p w:rsidR="007A2865" w:rsidRPr="0046709D" w:rsidRDefault="007A2865" w:rsidP="007A2865">
      <w:pPr>
        <w:spacing w:line="360" w:lineRule="auto"/>
        <w:ind w:left="708" w:hangingChars="295" w:hanging="708"/>
      </w:pPr>
      <w:r w:rsidRPr="0046709D">
        <w:t>6</w:t>
      </w:r>
      <w:r w:rsidRPr="0046709D">
        <w:rPr>
          <w:rFonts w:hint="eastAsia"/>
        </w:rPr>
        <w:t>.2</w:t>
      </w:r>
      <w:r w:rsidRPr="0046709D">
        <w:rPr>
          <w:rFonts w:hint="eastAsia"/>
        </w:rPr>
        <w:tab/>
      </w:r>
      <w:r w:rsidRPr="0046709D">
        <w:rPr>
          <w:rFonts w:hint="eastAsia"/>
        </w:rPr>
        <w:t>设备安装施工需严格按照标准执行，投标方应向招标方出据以下文件：材料检验合格证，尺寸检验报告、无损检测报告、试压报告、安装验收报告及其他检验和试验报告。</w:t>
      </w:r>
    </w:p>
    <w:p w:rsidR="007A2865" w:rsidRPr="0046709D" w:rsidRDefault="007A2865" w:rsidP="007A2865">
      <w:pPr>
        <w:spacing w:line="360" w:lineRule="auto"/>
        <w:ind w:left="708" w:hangingChars="295" w:hanging="708"/>
      </w:pPr>
      <w:r w:rsidRPr="0046709D">
        <w:t>6</w:t>
      </w:r>
      <w:r w:rsidRPr="0046709D">
        <w:rPr>
          <w:rFonts w:hint="eastAsia"/>
        </w:rPr>
        <w:t>.3</w:t>
      </w:r>
      <w:r w:rsidRPr="0046709D">
        <w:rPr>
          <w:rFonts w:hint="eastAsia"/>
        </w:rPr>
        <w:tab/>
      </w:r>
      <w:r w:rsidRPr="0046709D">
        <w:rPr>
          <w:rFonts w:hint="eastAsia"/>
        </w:rPr>
        <w:t>监造点前</w:t>
      </w:r>
      <w:r w:rsidRPr="0046709D">
        <w:t>3</w:t>
      </w:r>
      <w:r w:rsidRPr="0046709D">
        <w:rPr>
          <w:rFonts w:hint="eastAsia"/>
        </w:rPr>
        <w:t>天通知招标方去现场监检，招标方代表应按时参加监检，并签署监检意见，招标方代表未认可前，投标方不得进行下道工序制作。否则，招标方代表有权令其返工，费用及工期由投标方负责。如招标方不能按时参加监检，投标方有权按其质保体系进行监检、签字，但试验报告及结果应由招标方予以确认。不管招标方是否签字确认，监造验收后如招标方对原监造点提出异议，投标方应予配合重新检查，如检查合格，则招标方应付给投标方检查费用并顺延工期；如不合格，则工程设备需重新检查，直至各监造点都合格，发生的费用及工期由投标方负责。投标方应为招标方提供进行上述检查的合理便利条件。投标方不应因为招标方进行检查而减轻应负的责任。</w:t>
      </w:r>
    </w:p>
    <w:p w:rsidR="007A2865" w:rsidRPr="0046709D" w:rsidRDefault="007A2865" w:rsidP="007A2865">
      <w:pPr>
        <w:spacing w:line="360" w:lineRule="auto"/>
        <w:ind w:left="708" w:hangingChars="295" w:hanging="708"/>
      </w:pPr>
      <w:r w:rsidRPr="0046709D">
        <w:t>6</w:t>
      </w:r>
      <w:r w:rsidRPr="0046709D">
        <w:rPr>
          <w:rFonts w:hint="eastAsia"/>
        </w:rPr>
        <w:t>.</w:t>
      </w:r>
      <w:r w:rsidRPr="0046709D">
        <w:t>4</w:t>
      </w:r>
      <w:r w:rsidRPr="0046709D">
        <w:rPr>
          <w:rFonts w:hint="eastAsia"/>
        </w:rPr>
        <w:tab/>
      </w:r>
      <w:r w:rsidRPr="0046709D">
        <w:rPr>
          <w:rFonts w:hint="eastAsia"/>
        </w:rPr>
        <w:t>招标方有权亲自观察任何一项或全部试验，无论招标方人员是否参与监造与检验，均不免除投标方对本合同承担责任。</w:t>
      </w:r>
    </w:p>
    <w:p w:rsidR="007A2865" w:rsidRPr="0046709D" w:rsidRDefault="007A2865" w:rsidP="007A2865">
      <w:pPr>
        <w:spacing w:line="360" w:lineRule="auto"/>
        <w:ind w:left="708" w:hangingChars="295" w:hanging="708"/>
      </w:pPr>
      <w:r w:rsidRPr="0046709D">
        <w:t>6</w:t>
      </w:r>
      <w:r w:rsidRPr="0046709D">
        <w:rPr>
          <w:rFonts w:hint="eastAsia"/>
        </w:rPr>
        <w:t>.</w:t>
      </w:r>
      <w:r w:rsidRPr="0046709D">
        <w:t>5</w:t>
      </w:r>
      <w:r w:rsidRPr="0046709D">
        <w:rPr>
          <w:rFonts w:hint="eastAsia"/>
        </w:rPr>
        <w:tab/>
      </w:r>
      <w:r w:rsidRPr="0046709D">
        <w:rPr>
          <w:rFonts w:hint="eastAsia"/>
        </w:rPr>
        <w:t>若由于某些原因，在试验后需要拆卸、修理，修复后的设备应重新作全部的试验，并以新测定的数据为准。</w:t>
      </w:r>
    </w:p>
    <w:p w:rsidR="007A2865" w:rsidRPr="0046709D" w:rsidRDefault="007A2865" w:rsidP="007A2865">
      <w:pPr>
        <w:spacing w:line="360" w:lineRule="auto"/>
        <w:ind w:left="708" w:hangingChars="295" w:hanging="708"/>
      </w:pPr>
      <w:r w:rsidRPr="0046709D">
        <w:t>6</w:t>
      </w:r>
      <w:r w:rsidRPr="0046709D">
        <w:rPr>
          <w:rFonts w:hint="eastAsia"/>
        </w:rPr>
        <w:t>.</w:t>
      </w:r>
      <w:r w:rsidRPr="0046709D">
        <w:t>6</w:t>
      </w:r>
      <w:r w:rsidRPr="0046709D">
        <w:rPr>
          <w:rFonts w:hint="eastAsia"/>
        </w:rPr>
        <w:tab/>
      </w:r>
      <w:r w:rsidRPr="0046709D">
        <w:rPr>
          <w:rFonts w:hint="eastAsia"/>
        </w:rPr>
        <w:t>工程完工后，由招标方负责人和设计方主管人员于三十日内组织验收，验收时严格执行《工业金属管道施工质量验收规范》、《工业设备及管道绝热工程施工及验收规范》等施工验收规范（具体验收规范见施工图）。验收时，投标方须提供施工过程中符合验收规范要求的各种证明材料。</w:t>
      </w:r>
    </w:p>
    <w:p w:rsidR="007A2865" w:rsidRPr="0046709D" w:rsidRDefault="007A2865" w:rsidP="007A2865">
      <w:pPr>
        <w:pStyle w:val="4"/>
        <w:spacing w:line="360" w:lineRule="auto"/>
        <w:rPr>
          <w:sz w:val="24"/>
          <w:szCs w:val="24"/>
        </w:rPr>
      </w:pPr>
      <w:r w:rsidRPr="0046709D">
        <w:rPr>
          <w:sz w:val="24"/>
          <w:szCs w:val="24"/>
        </w:rPr>
        <w:t>7.</w:t>
      </w:r>
      <w:r w:rsidRPr="0046709D">
        <w:rPr>
          <w:sz w:val="24"/>
          <w:szCs w:val="24"/>
        </w:rPr>
        <w:tab/>
      </w:r>
      <w:r w:rsidRPr="0046709D">
        <w:rPr>
          <w:sz w:val="24"/>
          <w:szCs w:val="24"/>
        </w:rPr>
        <w:t>包装及运输</w:t>
      </w:r>
    </w:p>
    <w:p w:rsidR="007A2865" w:rsidRPr="0046709D" w:rsidRDefault="007A2865" w:rsidP="007A2865">
      <w:pPr>
        <w:spacing w:line="360" w:lineRule="auto"/>
        <w:ind w:left="708" w:hangingChars="295" w:hanging="708"/>
      </w:pPr>
      <w:r w:rsidRPr="0046709D">
        <w:t xml:space="preserve">7.1 </w:t>
      </w:r>
      <w:r w:rsidRPr="0046709D">
        <w:tab/>
      </w:r>
      <w:r w:rsidRPr="0046709D">
        <w:rPr>
          <w:rFonts w:hAnsi="宋体"/>
        </w:rPr>
        <w:t>产品的包装应保证设备在运输过程中不受任何形式的损坏并易于运输，不允许倒</w:t>
      </w:r>
      <w:r w:rsidRPr="0046709D">
        <w:rPr>
          <w:rFonts w:hAnsi="宋体"/>
        </w:rPr>
        <w:lastRenderedPageBreak/>
        <w:t>置。</w:t>
      </w:r>
    </w:p>
    <w:p w:rsidR="007A2865" w:rsidRPr="0046709D" w:rsidRDefault="007A2865" w:rsidP="007A2865">
      <w:pPr>
        <w:spacing w:line="360" w:lineRule="auto"/>
        <w:ind w:left="708" w:hangingChars="295" w:hanging="708"/>
      </w:pPr>
      <w:r w:rsidRPr="0046709D">
        <w:t xml:space="preserve">7.2 </w:t>
      </w:r>
      <w:r w:rsidRPr="0046709D">
        <w:tab/>
      </w:r>
      <w:r w:rsidRPr="0046709D">
        <w:rPr>
          <w:rFonts w:hAnsi="宋体"/>
        </w:rPr>
        <w:t>每一个包装箱都应正确地标贴上不易脱落、清晰的完整说明标签。</w:t>
      </w:r>
    </w:p>
    <w:p w:rsidR="007A2865" w:rsidRPr="0046709D" w:rsidRDefault="007A2865" w:rsidP="007A2865">
      <w:pPr>
        <w:spacing w:line="360" w:lineRule="auto"/>
        <w:ind w:left="708" w:hangingChars="295" w:hanging="708"/>
      </w:pPr>
      <w:r w:rsidRPr="0046709D">
        <w:t xml:space="preserve">7.3 </w:t>
      </w:r>
      <w:r w:rsidRPr="0046709D">
        <w:tab/>
      </w:r>
      <w:r w:rsidRPr="0046709D">
        <w:rPr>
          <w:rFonts w:hAnsi="宋体"/>
        </w:rPr>
        <w:t>备件应单独包装，且其包装应保证在要求的储存年限内不会损坏，储存年限应注在包装箱上。</w:t>
      </w:r>
    </w:p>
    <w:p w:rsidR="007A2865" w:rsidRPr="0046709D" w:rsidRDefault="007A2865" w:rsidP="007A2865">
      <w:pPr>
        <w:spacing w:line="360" w:lineRule="auto"/>
        <w:ind w:left="708" w:hangingChars="295" w:hanging="708"/>
        <w:rPr>
          <w:rFonts w:hAnsi="宋体"/>
        </w:rPr>
      </w:pPr>
      <w:r w:rsidRPr="0046709D">
        <w:t xml:space="preserve">7.4 </w:t>
      </w:r>
      <w:r w:rsidRPr="0046709D">
        <w:tab/>
      </w:r>
      <w:r w:rsidRPr="0046709D">
        <w:rPr>
          <w:rFonts w:hAnsi="宋体"/>
        </w:rPr>
        <w:t>包装箱内应保证清洁，不应有任何生产废料。</w:t>
      </w:r>
    </w:p>
    <w:p w:rsidR="007A2865" w:rsidRPr="0046709D" w:rsidRDefault="007A2865" w:rsidP="007A2865">
      <w:pPr>
        <w:spacing w:line="360" w:lineRule="auto"/>
        <w:ind w:left="708" w:hangingChars="295" w:hanging="708"/>
      </w:pPr>
      <w:r w:rsidRPr="0046709D">
        <w:t>7</w:t>
      </w:r>
      <w:r w:rsidRPr="0046709D">
        <w:rPr>
          <w:rFonts w:hint="eastAsia"/>
        </w:rPr>
        <w:t>.5</w:t>
      </w:r>
      <w:r w:rsidRPr="0046709D">
        <w:t xml:space="preserve">    </w:t>
      </w:r>
      <w:r w:rsidRPr="0046709D">
        <w:rPr>
          <w:rFonts w:hint="eastAsia"/>
        </w:rPr>
        <w:t>投标方购买的材料、</w:t>
      </w:r>
      <w:r w:rsidRPr="0046709D">
        <w:t>设备</w:t>
      </w:r>
      <w:r w:rsidRPr="0046709D">
        <w:rPr>
          <w:rFonts w:hint="eastAsia"/>
        </w:rPr>
        <w:t>运达现场后，由投标方负责卸运，招标方提供</w:t>
      </w:r>
      <w:r w:rsidRPr="0046709D">
        <w:t>必要</w:t>
      </w:r>
      <w:r w:rsidRPr="0046709D">
        <w:rPr>
          <w:rFonts w:hint="eastAsia"/>
        </w:rPr>
        <w:t>协助。</w:t>
      </w:r>
    </w:p>
    <w:p w:rsidR="007A2865" w:rsidRPr="0046709D" w:rsidRDefault="007A2865" w:rsidP="007A2865">
      <w:pPr>
        <w:pStyle w:val="4"/>
        <w:spacing w:line="360" w:lineRule="auto"/>
        <w:rPr>
          <w:sz w:val="24"/>
          <w:szCs w:val="24"/>
        </w:rPr>
      </w:pPr>
      <w:r w:rsidRPr="0046709D">
        <w:rPr>
          <w:sz w:val="24"/>
          <w:szCs w:val="24"/>
        </w:rPr>
        <w:t>8.</w:t>
      </w:r>
      <w:r w:rsidRPr="0046709D">
        <w:rPr>
          <w:sz w:val="24"/>
          <w:szCs w:val="24"/>
        </w:rPr>
        <w:tab/>
      </w:r>
      <w:r w:rsidRPr="0046709D">
        <w:rPr>
          <w:rFonts w:hint="eastAsia"/>
          <w:sz w:val="24"/>
          <w:szCs w:val="24"/>
          <w:lang w:eastAsia="zh-CN"/>
        </w:rPr>
        <w:t>施工</w:t>
      </w:r>
      <w:r w:rsidRPr="0046709D">
        <w:rPr>
          <w:sz w:val="24"/>
          <w:szCs w:val="24"/>
        </w:rPr>
        <w:t>及技术指导</w:t>
      </w:r>
    </w:p>
    <w:p w:rsidR="007A2865" w:rsidRPr="0046709D" w:rsidRDefault="007A2865" w:rsidP="007A2865">
      <w:pPr>
        <w:spacing w:line="360" w:lineRule="auto"/>
        <w:ind w:left="708" w:hangingChars="295" w:hanging="708"/>
      </w:pPr>
      <w:r w:rsidRPr="0046709D">
        <w:t>8</w:t>
      </w:r>
      <w:r w:rsidRPr="0046709D">
        <w:rPr>
          <w:rFonts w:hint="eastAsia"/>
        </w:rPr>
        <w:t xml:space="preserve">.1 </w:t>
      </w:r>
      <w:r w:rsidRPr="0046709D">
        <w:rPr>
          <w:rFonts w:hint="eastAsia"/>
        </w:rPr>
        <w:t>投标方</w:t>
      </w:r>
      <w:r w:rsidRPr="0046709D">
        <w:t>负责</w:t>
      </w:r>
      <w:r w:rsidRPr="0046709D">
        <w:rPr>
          <w:rFonts w:hint="eastAsia"/>
        </w:rPr>
        <w:t>设备</w:t>
      </w:r>
      <w:r w:rsidRPr="0046709D">
        <w:t>安装</w:t>
      </w:r>
      <w:r w:rsidRPr="0046709D">
        <w:rPr>
          <w:rFonts w:hint="eastAsia"/>
        </w:rPr>
        <w:t>、工程的施工、以及后续</w:t>
      </w:r>
      <w:r w:rsidRPr="0046709D">
        <w:t>打压、</w:t>
      </w:r>
      <w:r w:rsidRPr="0046709D">
        <w:rPr>
          <w:rFonts w:hint="eastAsia"/>
        </w:rPr>
        <w:t>吹扫</w:t>
      </w:r>
      <w:r w:rsidRPr="0046709D">
        <w:t>、探伤</w:t>
      </w:r>
      <w:r w:rsidRPr="0046709D">
        <w:rPr>
          <w:rFonts w:hint="eastAsia"/>
        </w:rPr>
        <w:t>、</w:t>
      </w:r>
      <w:r w:rsidRPr="0046709D">
        <w:t>防锈涂漆等工作</w:t>
      </w:r>
      <w:r w:rsidRPr="0046709D">
        <w:rPr>
          <w:rFonts w:hint="eastAsia"/>
        </w:rPr>
        <w:t>。</w:t>
      </w:r>
    </w:p>
    <w:p w:rsidR="007A2865" w:rsidRPr="0046709D" w:rsidRDefault="007A2865" w:rsidP="007A2865">
      <w:pPr>
        <w:spacing w:line="360" w:lineRule="auto"/>
        <w:ind w:left="425" w:hangingChars="177" w:hanging="425"/>
      </w:pPr>
      <w:r w:rsidRPr="0046709D">
        <w:t>8</w:t>
      </w:r>
      <w:r w:rsidRPr="0046709D">
        <w:rPr>
          <w:rFonts w:hint="eastAsia"/>
        </w:rPr>
        <w:t xml:space="preserve">.2 </w:t>
      </w:r>
      <w:r w:rsidRPr="0046709D">
        <w:rPr>
          <w:rFonts w:hint="eastAsia"/>
        </w:rPr>
        <w:t>投标方的施工人员在现场施工安装期间的食宿</w:t>
      </w:r>
      <w:r w:rsidRPr="0046709D">
        <w:t>费用由</w:t>
      </w:r>
      <w:r w:rsidRPr="0046709D">
        <w:rPr>
          <w:rFonts w:hint="eastAsia"/>
        </w:rPr>
        <w:t>投标方自理，与本工程相关的施工人员由投标方统一负责指挥、协调。各级工程管理人员、施工技术人员及质量、安全负责人均持证上岗。</w:t>
      </w:r>
    </w:p>
    <w:p w:rsidR="007A2865" w:rsidRPr="0046709D" w:rsidRDefault="007A2865" w:rsidP="007A2865">
      <w:pPr>
        <w:spacing w:line="360" w:lineRule="auto"/>
        <w:ind w:left="425" w:hangingChars="177" w:hanging="425"/>
      </w:pPr>
      <w:bookmarkStart w:id="10" w:name="OLE_LINK9"/>
      <w:r w:rsidRPr="0046709D">
        <w:t>8.3</w:t>
      </w:r>
      <w:r w:rsidRPr="0046709D">
        <w:rPr>
          <w:rFonts w:hint="eastAsia"/>
        </w:rPr>
        <w:t>投标方负责对施工场地进行清理，施工剩余的材料需清理至招标方指定位置。</w:t>
      </w:r>
    </w:p>
    <w:p w:rsidR="007A2865" w:rsidRPr="0046709D" w:rsidRDefault="007A2865" w:rsidP="007A2865">
      <w:pPr>
        <w:spacing w:line="360" w:lineRule="auto"/>
        <w:ind w:left="425" w:hangingChars="177" w:hanging="425"/>
      </w:pPr>
      <w:r w:rsidRPr="0046709D">
        <w:t>8.4</w:t>
      </w:r>
      <w:r w:rsidRPr="0046709D">
        <w:rPr>
          <w:rFonts w:hint="eastAsia"/>
        </w:rPr>
        <w:t>投标方工程车辆进出园区必须保持清洁，不能携带泥土导致路面脏乱，投标方负责清理干净。</w:t>
      </w:r>
    </w:p>
    <w:bookmarkEnd w:id="10"/>
    <w:p w:rsidR="007A2865" w:rsidRPr="0046709D" w:rsidRDefault="007A2865" w:rsidP="007A2865">
      <w:pPr>
        <w:pStyle w:val="4"/>
        <w:spacing w:line="360" w:lineRule="auto"/>
        <w:rPr>
          <w:sz w:val="24"/>
          <w:szCs w:val="24"/>
        </w:rPr>
      </w:pPr>
      <w:r w:rsidRPr="0046709D">
        <w:rPr>
          <w:sz w:val="24"/>
          <w:szCs w:val="24"/>
        </w:rPr>
        <w:t>9.</w:t>
      </w:r>
      <w:r w:rsidRPr="0046709D">
        <w:rPr>
          <w:sz w:val="24"/>
          <w:szCs w:val="24"/>
        </w:rPr>
        <w:tab/>
      </w:r>
      <w:r w:rsidRPr="0046709D">
        <w:rPr>
          <w:rFonts w:hAnsi="宋体"/>
          <w:sz w:val="24"/>
          <w:szCs w:val="24"/>
        </w:rPr>
        <w:t>培训</w:t>
      </w:r>
    </w:p>
    <w:p w:rsidR="007A2865" w:rsidRPr="0046709D" w:rsidRDefault="007A2865" w:rsidP="007A2865">
      <w:pPr>
        <w:pStyle w:val="20"/>
        <w:spacing w:line="360" w:lineRule="auto"/>
        <w:ind w:leftChars="177" w:left="425" w:firstLineChars="0" w:firstLine="1"/>
        <w:rPr>
          <w:rFonts w:ascii="Times New Roman" w:eastAsia="宋体"/>
        </w:rPr>
      </w:pPr>
      <w:r w:rsidRPr="0046709D">
        <w:rPr>
          <w:rFonts w:ascii="Times New Roman" w:eastAsia="宋体" w:hAnsi="Bookman Old Style" w:hint="eastAsia"/>
        </w:rPr>
        <w:t>投标方</w:t>
      </w:r>
      <w:r w:rsidRPr="0046709D">
        <w:rPr>
          <w:rFonts w:ascii="Times New Roman" w:eastAsia="宋体" w:hAnsi="Bookman Old Style"/>
        </w:rPr>
        <w:t>应对招标方职员进行设备的安装、使用、试验、维护等方面的技术培训。</w:t>
      </w:r>
      <w:r w:rsidRPr="0046709D">
        <w:rPr>
          <w:rFonts w:ascii="Times New Roman" w:eastAsia="宋体" w:hAnsi="Bookman Old Style" w:hint="eastAsia"/>
        </w:rPr>
        <w:t>投标方</w:t>
      </w:r>
      <w:r w:rsidRPr="0046709D">
        <w:rPr>
          <w:rFonts w:ascii="Times New Roman" w:eastAsia="宋体" w:hAnsi="Bookman Old Style"/>
        </w:rPr>
        <w:t>应在提交的技术文件中提出培训方案，在安装</w:t>
      </w:r>
      <w:r w:rsidRPr="0046709D">
        <w:rPr>
          <w:rFonts w:ascii="Times New Roman" w:eastAsia="宋体" w:hAnsi="Bookman Old Style" w:hint="eastAsia"/>
        </w:rPr>
        <w:t>施工</w:t>
      </w:r>
      <w:r w:rsidRPr="0046709D">
        <w:rPr>
          <w:rFonts w:ascii="Times New Roman" w:eastAsia="宋体" w:hAnsi="Bookman Old Style"/>
        </w:rPr>
        <w:t>地免费对招标方指定人员进行培训，时间</w:t>
      </w:r>
      <w:r w:rsidRPr="0046709D">
        <w:rPr>
          <w:rFonts w:ascii="Times New Roman" w:eastAsia="宋体" w:hAnsi="Bookman Old Style" w:hint="eastAsia"/>
        </w:rPr>
        <w:t>由招标方指定</w:t>
      </w:r>
      <w:r w:rsidRPr="0046709D">
        <w:rPr>
          <w:rFonts w:ascii="Times New Roman" w:eastAsia="宋体" w:hAnsi="Bookman Old Style"/>
        </w:rPr>
        <w:t>。</w:t>
      </w:r>
    </w:p>
    <w:p w:rsidR="007A2865" w:rsidRPr="0046709D" w:rsidRDefault="007A2865" w:rsidP="007A2865">
      <w:pPr>
        <w:pStyle w:val="4"/>
        <w:spacing w:line="360" w:lineRule="auto"/>
        <w:rPr>
          <w:sz w:val="24"/>
          <w:szCs w:val="24"/>
        </w:rPr>
      </w:pPr>
      <w:r w:rsidRPr="0046709D">
        <w:rPr>
          <w:sz w:val="24"/>
          <w:szCs w:val="24"/>
        </w:rPr>
        <w:t>10.</w:t>
      </w:r>
      <w:r w:rsidRPr="0046709D">
        <w:rPr>
          <w:sz w:val="24"/>
          <w:szCs w:val="24"/>
        </w:rPr>
        <w:tab/>
      </w:r>
      <w:r w:rsidRPr="0046709D">
        <w:rPr>
          <w:sz w:val="24"/>
          <w:szCs w:val="24"/>
        </w:rPr>
        <w:t>质量保证期及售后服务</w:t>
      </w:r>
    </w:p>
    <w:p w:rsidR="007A2865" w:rsidRPr="0046709D" w:rsidRDefault="007A2865" w:rsidP="007A2865">
      <w:pPr>
        <w:spacing w:line="360" w:lineRule="auto"/>
        <w:ind w:left="708" w:hangingChars="295" w:hanging="708"/>
      </w:pPr>
      <w:r w:rsidRPr="0046709D">
        <w:t>10.1</w:t>
      </w:r>
      <w:r w:rsidRPr="0046709D">
        <w:tab/>
      </w:r>
      <w:r w:rsidRPr="0046709D">
        <w:rPr>
          <w:rFonts w:hint="eastAsia"/>
        </w:rPr>
        <w:t>工程验收</w:t>
      </w:r>
      <w:r w:rsidRPr="0046709D">
        <w:rPr>
          <w:rFonts w:hAnsi="宋体" w:hint="eastAsia"/>
        </w:rPr>
        <w:t>合格</w:t>
      </w:r>
      <w:r w:rsidRPr="0046709D">
        <w:rPr>
          <w:rFonts w:hAnsi="宋体"/>
        </w:rPr>
        <w:t>后</w:t>
      </w:r>
      <w:r w:rsidRPr="0046709D">
        <w:t>12</w:t>
      </w:r>
      <w:r w:rsidRPr="0046709D">
        <w:rPr>
          <w:rFonts w:hAnsi="宋体"/>
        </w:rPr>
        <w:t>个月。在这期间，</w:t>
      </w:r>
      <w:r w:rsidRPr="0046709D">
        <w:rPr>
          <w:rFonts w:hAnsi="宋体" w:hint="eastAsia"/>
        </w:rPr>
        <w:t>投标方</w:t>
      </w:r>
      <w:r w:rsidRPr="0046709D">
        <w:rPr>
          <w:rFonts w:hAnsi="宋体"/>
        </w:rPr>
        <w:t>应对运行中出现的质量问题负责处理，并承担所有的费用。当出现问题时，</w:t>
      </w:r>
      <w:r w:rsidRPr="0046709D">
        <w:rPr>
          <w:rFonts w:hAnsi="宋体" w:hint="eastAsia"/>
        </w:rPr>
        <w:t>投标方</w:t>
      </w:r>
      <w:r w:rsidRPr="0046709D">
        <w:rPr>
          <w:rFonts w:hAnsi="宋体"/>
        </w:rPr>
        <w:t>接到招标方通知后，应在</w:t>
      </w:r>
      <w:r w:rsidRPr="0046709D">
        <w:t>2</w:t>
      </w:r>
      <w:r w:rsidRPr="0046709D">
        <w:rPr>
          <w:rFonts w:hAnsi="宋体"/>
        </w:rPr>
        <w:t>天内派有能力处理问题的人员到现场处理。若</w:t>
      </w:r>
      <w:r w:rsidRPr="0046709D">
        <w:rPr>
          <w:rFonts w:hAnsi="宋体" w:hint="eastAsia"/>
        </w:rPr>
        <w:t>投标方</w:t>
      </w:r>
      <w:r w:rsidRPr="0046709D">
        <w:rPr>
          <w:rFonts w:hAnsi="宋体"/>
        </w:rPr>
        <w:t>未能按时派人员来现场，招标方有权自行处理，由此发生的所有直接费用由</w:t>
      </w:r>
      <w:r w:rsidRPr="0046709D">
        <w:rPr>
          <w:rFonts w:hAnsi="宋体" w:hint="eastAsia"/>
        </w:rPr>
        <w:t>投标方</w:t>
      </w:r>
      <w:r w:rsidRPr="0046709D">
        <w:rPr>
          <w:rFonts w:hAnsi="宋体"/>
        </w:rPr>
        <w:t>负责。</w:t>
      </w:r>
    </w:p>
    <w:p w:rsidR="007A2865" w:rsidRPr="0046709D" w:rsidRDefault="007A2865" w:rsidP="007A2865">
      <w:pPr>
        <w:spacing w:line="360" w:lineRule="auto"/>
        <w:ind w:left="708" w:hangingChars="295" w:hanging="708"/>
        <w:rPr>
          <w:rFonts w:hAnsi="宋体"/>
        </w:rPr>
      </w:pPr>
      <w:r w:rsidRPr="0046709D">
        <w:t>10.2</w:t>
      </w:r>
      <w:r w:rsidRPr="0046709D">
        <w:tab/>
      </w:r>
      <w:r w:rsidRPr="0046709D">
        <w:rPr>
          <w:rFonts w:hAnsi="宋体" w:hint="eastAsia"/>
        </w:rPr>
        <w:t>投标方</w:t>
      </w:r>
      <w:r w:rsidRPr="0046709D">
        <w:rPr>
          <w:rFonts w:hAnsi="宋体"/>
        </w:rPr>
        <w:t>应保持持续的技术支持，制定出具体的技术支持方案，并做出承诺。</w:t>
      </w:r>
    </w:p>
    <w:p w:rsidR="007A2865" w:rsidRPr="0046709D" w:rsidRDefault="007A2865" w:rsidP="007A2865">
      <w:pPr>
        <w:spacing w:line="360" w:lineRule="auto"/>
        <w:ind w:left="708" w:hangingChars="295" w:hanging="708"/>
      </w:pPr>
      <w:r w:rsidRPr="0046709D">
        <w:rPr>
          <w:rFonts w:hint="eastAsia"/>
        </w:rPr>
        <w:t>1</w:t>
      </w:r>
      <w:r w:rsidRPr="0046709D">
        <w:t>0</w:t>
      </w:r>
      <w:r w:rsidRPr="0046709D">
        <w:rPr>
          <w:rFonts w:hint="eastAsia"/>
        </w:rPr>
        <w:t>.3</w:t>
      </w:r>
      <w:r w:rsidRPr="0046709D">
        <w:tab/>
      </w:r>
      <w:r w:rsidRPr="0046709D">
        <w:rPr>
          <w:rFonts w:hint="eastAsia"/>
        </w:rPr>
        <w:t>投标方需要保证采购部件的质量，对应采购的重要部件（如阀门等）在其</w:t>
      </w:r>
      <w:r w:rsidRPr="0046709D">
        <w:t>质保期内</w:t>
      </w:r>
      <w:r w:rsidRPr="0046709D">
        <w:rPr>
          <w:rFonts w:hint="eastAsia"/>
        </w:rPr>
        <w:t>出现质量问题时，投标方全面负责维修</w:t>
      </w:r>
      <w:r w:rsidRPr="0046709D">
        <w:t>或更换</w:t>
      </w:r>
      <w:r w:rsidRPr="0046709D">
        <w:rPr>
          <w:rFonts w:hint="eastAsia"/>
        </w:rPr>
        <w:t>。</w:t>
      </w:r>
    </w:p>
    <w:p w:rsidR="007A2865" w:rsidRPr="0046709D" w:rsidRDefault="007A2865" w:rsidP="007A2865">
      <w:pPr>
        <w:pStyle w:val="4"/>
        <w:spacing w:line="360" w:lineRule="auto"/>
        <w:rPr>
          <w:sz w:val="24"/>
          <w:szCs w:val="24"/>
        </w:rPr>
      </w:pPr>
      <w:r w:rsidRPr="0046709D">
        <w:rPr>
          <w:sz w:val="24"/>
          <w:szCs w:val="24"/>
        </w:rPr>
        <w:lastRenderedPageBreak/>
        <w:t>11.</w:t>
      </w:r>
      <w:r w:rsidRPr="0046709D">
        <w:rPr>
          <w:sz w:val="24"/>
          <w:szCs w:val="24"/>
        </w:rPr>
        <w:tab/>
      </w:r>
      <w:r w:rsidRPr="0046709D">
        <w:rPr>
          <w:sz w:val="24"/>
          <w:szCs w:val="24"/>
        </w:rPr>
        <w:t>提交的技术文件</w:t>
      </w:r>
    </w:p>
    <w:p w:rsidR="007A2865" w:rsidRPr="0046709D" w:rsidRDefault="007A2865" w:rsidP="007A2865">
      <w:pPr>
        <w:pStyle w:val="5"/>
        <w:spacing w:line="360" w:lineRule="auto"/>
        <w:rPr>
          <w:sz w:val="24"/>
          <w:szCs w:val="24"/>
        </w:rPr>
      </w:pPr>
      <w:r w:rsidRPr="0046709D">
        <w:rPr>
          <w:sz w:val="24"/>
          <w:szCs w:val="24"/>
        </w:rPr>
        <w:t xml:space="preserve">11.1  </w:t>
      </w:r>
      <w:r w:rsidRPr="0046709D">
        <w:rPr>
          <w:sz w:val="24"/>
          <w:szCs w:val="24"/>
        </w:rPr>
        <w:t>合同</w:t>
      </w:r>
      <w:r w:rsidRPr="0046709D">
        <w:rPr>
          <w:rFonts w:hint="eastAsia"/>
          <w:sz w:val="24"/>
          <w:szCs w:val="24"/>
        </w:rPr>
        <w:t>生效</w:t>
      </w:r>
      <w:r w:rsidRPr="0046709D">
        <w:rPr>
          <w:sz w:val="24"/>
          <w:szCs w:val="24"/>
        </w:rPr>
        <w:t>后</w:t>
      </w:r>
      <w:r w:rsidRPr="0046709D">
        <w:rPr>
          <w:rFonts w:hint="eastAsia"/>
          <w:sz w:val="24"/>
          <w:szCs w:val="24"/>
        </w:rPr>
        <w:t>招标</w:t>
      </w:r>
      <w:r w:rsidRPr="0046709D">
        <w:rPr>
          <w:sz w:val="24"/>
          <w:szCs w:val="24"/>
        </w:rPr>
        <w:t>方提供相应的技术文件</w:t>
      </w:r>
    </w:p>
    <w:p w:rsidR="007A2865" w:rsidRPr="0046709D" w:rsidRDefault="007A2865" w:rsidP="007A2865">
      <w:pPr>
        <w:spacing w:line="360" w:lineRule="auto"/>
        <w:ind w:leftChars="250" w:left="600"/>
        <w:rPr>
          <w:rFonts w:hAnsi="Bookman Old Style"/>
        </w:rPr>
      </w:pPr>
      <w:r w:rsidRPr="0046709D">
        <w:rPr>
          <w:rFonts w:hAnsi="Bookman Old Style" w:hint="eastAsia"/>
        </w:rPr>
        <w:t>全套施工图纸</w:t>
      </w:r>
      <w:r w:rsidRPr="0046709D">
        <w:rPr>
          <w:rFonts w:hAnsi="Bookman Old Style" w:hint="eastAsia"/>
        </w:rPr>
        <w:t>1</w:t>
      </w:r>
      <w:r w:rsidRPr="0046709D">
        <w:rPr>
          <w:rFonts w:hAnsi="Bookman Old Style" w:hint="eastAsia"/>
        </w:rPr>
        <w:t>套，包括《图纸目录》、《设计说明》、《系统图》、《设备布置图》、《管道布置图》、《管道特性表》、《设备一览表》、《管段表》、《管架表》、《设备和管道防腐表》、《综合材料表》、《动力配电平面图》、《接地平面图》、《电缆表》、《设备基础平面布置图》、《设备基础详图》等</w:t>
      </w:r>
      <w:r w:rsidRPr="0046709D">
        <w:rPr>
          <w:rFonts w:hAnsi="Bookman Old Style"/>
        </w:rPr>
        <w:t>。</w:t>
      </w:r>
    </w:p>
    <w:p w:rsidR="007A2865" w:rsidRPr="0046709D" w:rsidRDefault="007A2865" w:rsidP="007A2865">
      <w:pPr>
        <w:pStyle w:val="5"/>
        <w:spacing w:line="360" w:lineRule="auto"/>
        <w:rPr>
          <w:sz w:val="24"/>
          <w:szCs w:val="24"/>
        </w:rPr>
      </w:pPr>
      <w:r w:rsidRPr="0046709D">
        <w:rPr>
          <w:sz w:val="24"/>
          <w:szCs w:val="24"/>
        </w:rPr>
        <w:t>11.2</w:t>
      </w:r>
      <w:r w:rsidRPr="0046709D">
        <w:rPr>
          <w:sz w:val="24"/>
          <w:szCs w:val="24"/>
        </w:rPr>
        <w:tab/>
      </w:r>
      <w:r w:rsidRPr="0046709D">
        <w:rPr>
          <w:rFonts w:hint="eastAsia"/>
          <w:sz w:val="24"/>
          <w:szCs w:val="24"/>
        </w:rPr>
        <w:t>投标方</w:t>
      </w:r>
      <w:r w:rsidRPr="0046709D">
        <w:rPr>
          <w:sz w:val="24"/>
          <w:szCs w:val="24"/>
        </w:rPr>
        <w:t>提交的最终技术文件</w:t>
      </w:r>
    </w:p>
    <w:p w:rsidR="007A2865" w:rsidRPr="0046709D" w:rsidRDefault="007A2865" w:rsidP="007A2865">
      <w:pPr>
        <w:spacing w:line="360" w:lineRule="auto"/>
      </w:pPr>
      <w:r w:rsidRPr="0046709D">
        <w:t>（</w:t>
      </w:r>
      <w:r w:rsidRPr="0046709D">
        <w:t>1</w:t>
      </w:r>
      <w:r w:rsidRPr="0046709D">
        <w:t>）</w:t>
      </w:r>
      <w:r w:rsidRPr="0046709D">
        <w:t xml:space="preserve"> </w:t>
      </w:r>
      <w:r w:rsidRPr="0046709D">
        <w:rPr>
          <w:rFonts w:hint="eastAsia"/>
        </w:rPr>
        <w:t>所提供</w:t>
      </w:r>
      <w:r w:rsidRPr="0046709D">
        <w:t>产品合格证及试验报告：</w:t>
      </w:r>
    </w:p>
    <w:p w:rsidR="007A2865" w:rsidRPr="0046709D" w:rsidRDefault="007A2865" w:rsidP="007A2865">
      <w:pPr>
        <w:spacing w:line="360" w:lineRule="auto"/>
        <w:ind w:leftChars="340" w:left="1025" w:hangingChars="87" w:hanging="209"/>
      </w:pPr>
      <w:r w:rsidRPr="0046709D">
        <w:t>--</w:t>
      </w:r>
      <w:r w:rsidRPr="0046709D">
        <w:t>原厂商的产品合格证、成套设备的最终合格证书；</w:t>
      </w:r>
    </w:p>
    <w:p w:rsidR="007A2865" w:rsidRPr="0046709D" w:rsidRDefault="007A2865" w:rsidP="007A2865">
      <w:pPr>
        <w:spacing w:line="360" w:lineRule="auto"/>
        <w:ind w:leftChars="340" w:left="1025" w:hangingChars="87" w:hanging="209"/>
      </w:pPr>
      <w:r w:rsidRPr="0046709D">
        <w:t>--</w:t>
      </w:r>
      <w:r w:rsidRPr="0046709D">
        <w:rPr>
          <w:rFonts w:hint="eastAsia"/>
        </w:rPr>
        <w:t>所提供管材出厂</w:t>
      </w:r>
      <w:r w:rsidRPr="0046709D">
        <w:t>证明</w:t>
      </w:r>
      <w:r w:rsidRPr="0046709D">
        <w:rPr>
          <w:rFonts w:hint="eastAsia"/>
        </w:rPr>
        <w:t>材料</w:t>
      </w:r>
      <w:r w:rsidRPr="0046709D">
        <w:t>；</w:t>
      </w:r>
    </w:p>
    <w:p w:rsidR="007A2865" w:rsidRPr="0046709D" w:rsidRDefault="007A2865" w:rsidP="007A2865">
      <w:pPr>
        <w:spacing w:line="360" w:lineRule="auto"/>
        <w:ind w:leftChars="340" w:left="1025" w:hangingChars="87" w:hanging="209"/>
      </w:pPr>
      <w:r w:rsidRPr="0046709D">
        <w:t>--</w:t>
      </w:r>
      <w:r w:rsidRPr="0046709D">
        <w:t>材料的化学分析和机械性能测度合格证书；</w:t>
      </w:r>
    </w:p>
    <w:p w:rsidR="007A2865" w:rsidRPr="0046709D" w:rsidRDefault="007A2865" w:rsidP="007A2865">
      <w:pPr>
        <w:spacing w:line="360" w:lineRule="auto"/>
        <w:ind w:leftChars="340" w:left="1025" w:hangingChars="87" w:hanging="209"/>
      </w:pPr>
      <w:r w:rsidRPr="0046709D">
        <w:t>--</w:t>
      </w:r>
      <w:r w:rsidRPr="0046709D">
        <w:t>耐压性试验和气密性试验报告资料及合格证书</w:t>
      </w:r>
      <w:r w:rsidRPr="0046709D">
        <w:rPr>
          <w:rFonts w:hint="eastAsia"/>
        </w:rPr>
        <w:t>；</w:t>
      </w:r>
    </w:p>
    <w:p w:rsidR="007A2865" w:rsidRPr="0046709D" w:rsidRDefault="007A2865" w:rsidP="007A2865">
      <w:pPr>
        <w:spacing w:line="360" w:lineRule="auto"/>
        <w:ind w:leftChars="340" w:left="1025" w:hangingChars="87" w:hanging="209"/>
      </w:pPr>
      <w:r w:rsidRPr="0046709D">
        <w:t>--</w:t>
      </w:r>
      <w:r w:rsidRPr="0046709D">
        <w:rPr>
          <w:rFonts w:hint="eastAsia"/>
        </w:rPr>
        <w:t>管道焊缝</w:t>
      </w:r>
      <w:r w:rsidRPr="0046709D">
        <w:t>接口有关射线和超声波检验报告资料及合格证书</w:t>
      </w:r>
      <w:r w:rsidRPr="0046709D">
        <w:rPr>
          <w:rFonts w:hint="eastAsia"/>
        </w:rPr>
        <w:t>。</w:t>
      </w:r>
    </w:p>
    <w:p w:rsidR="007A2865" w:rsidRPr="0046709D" w:rsidRDefault="007A2865" w:rsidP="007A2865">
      <w:pPr>
        <w:spacing w:line="360" w:lineRule="auto"/>
      </w:pPr>
      <w:r w:rsidRPr="0046709D">
        <w:t>（</w:t>
      </w:r>
      <w:r w:rsidRPr="0046709D">
        <w:t>2</w:t>
      </w:r>
      <w:r w:rsidRPr="0046709D">
        <w:t>）</w:t>
      </w:r>
      <w:r w:rsidRPr="0046709D">
        <w:t xml:space="preserve"> </w:t>
      </w:r>
      <w:r w:rsidRPr="0046709D">
        <w:t>装箱单：</w:t>
      </w:r>
    </w:p>
    <w:p w:rsidR="007A2865" w:rsidRPr="0046709D" w:rsidRDefault="007A2865" w:rsidP="007A2865">
      <w:pPr>
        <w:spacing w:line="360" w:lineRule="auto"/>
        <w:ind w:leftChars="340" w:left="1025" w:hangingChars="87" w:hanging="209"/>
      </w:pPr>
      <w:r w:rsidRPr="0046709D">
        <w:t>--</w:t>
      </w:r>
      <w:r w:rsidRPr="0046709D">
        <w:t>设备清单；</w:t>
      </w:r>
    </w:p>
    <w:p w:rsidR="007A2865" w:rsidRPr="0046709D" w:rsidRDefault="007A2865" w:rsidP="007A2865">
      <w:pPr>
        <w:spacing w:line="360" w:lineRule="auto"/>
        <w:ind w:leftChars="340" w:left="1025" w:hangingChars="87" w:hanging="209"/>
      </w:pPr>
      <w:r w:rsidRPr="0046709D">
        <w:t>--</w:t>
      </w:r>
      <w:r w:rsidRPr="0046709D">
        <w:t>附件、备品、工具（含专用工具）清单；</w:t>
      </w:r>
    </w:p>
    <w:p w:rsidR="007A2865" w:rsidRPr="0046709D" w:rsidRDefault="007A2865" w:rsidP="007A2865">
      <w:pPr>
        <w:spacing w:line="360" w:lineRule="auto"/>
        <w:ind w:leftChars="340" w:left="1025" w:hangingChars="87" w:hanging="209"/>
      </w:pPr>
      <w:r w:rsidRPr="0046709D">
        <w:t>--</w:t>
      </w:r>
      <w:r w:rsidRPr="0046709D">
        <w:t>技术文件清单；</w:t>
      </w:r>
    </w:p>
    <w:p w:rsidR="007A2865" w:rsidRPr="0046709D" w:rsidRDefault="007A2865" w:rsidP="007A2865">
      <w:pPr>
        <w:spacing w:line="360" w:lineRule="auto"/>
        <w:ind w:leftChars="354" w:left="850" w:firstLine="1"/>
        <w:rPr>
          <w:rFonts w:hint="eastAsia"/>
        </w:rPr>
      </w:pPr>
      <w:r w:rsidRPr="0046709D">
        <w:t>--</w:t>
      </w:r>
      <w:r w:rsidRPr="0046709D">
        <w:rPr>
          <w:rFonts w:hint="eastAsia"/>
        </w:rPr>
        <w:t>附件及</w:t>
      </w:r>
      <w:r w:rsidRPr="0046709D">
        <w:t>设备的原产地证明文件等</w:t>
      </w:r>
      <w:r w:rsidRPr="0046709D">
        <w:rPr>
          <w:rFonts w:hint="eastAsia"/>
        </w:rPr>
        <w:t>；</w:t>
      </w:r>
    </w:p>
    <w:p w:rsidR="00000000" w:rsidRPr="007A2865" w:rsidRDefault="007A2865"/>
    <w:sectPr w:rsidR="00000000" w:rsidRPr="007A2865" w:rsidSect="00041B1E">
      <w:pgSz w:w="11906" w:h="16838" w:code="9"/>
      <w:pgMar w:top="1418" w:right="1418" w:bottom="1418"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865" w:rsidRDefault="007A2865" w:rsidP="007A2865">
      <w:r>
        <w:separator/>
      </w:r>
    </w:p>
  </w:endnote>
  <w:endnote w:type="continuationSeparator" w:id="1">
    <w:p w:rsidR="007A2865" w:rsidRDefault="007A2865" w:rsidP="007A2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长城仿宋">
    <w:altName w:val="黑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865" w:rsidRDefault="007A2865" w:rsidP="007A2865">
      <w:r>
        <w:separator/>
      </w:r>
    </w:p>
  </w:footnote>
  <w:footnote w:type="continuationSeparator" w:id="1">
    <w:p w:rsidR="007A2865" w:rsidRDefault="007A2865" w:rsidP="007A28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22"/>
      <w:numFmt w:val="decimal"/>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8"/>
    <w:multiLevelType w:val="multilevel"/>
    <w:tmpl w:val="00000008"/>
    <w:lvl w:ilvl="0">
      <w:start w:val="1"/>
      <w:numFmt w:val="decimal"/>
      <w:lvlText w:val="%1、"/>
      <w:lvlJc w:val="left"/>
      <w:pPr>
        <w:tabs>
          <w:tab w:val="num" w:pos="1155"/>
        </w:tabs>
        <w:ind w:left="1155" w:hanging="735"/>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1857E35"/>
    <w:multiLevelType w:val="multilevel"/>
    <w:tmpl w:val="12988D58"/>
    <w:lvl w:ilvl="0">
      <w:start w:val="1"/>
      <w:numFmt w:val="decimal"/>
      <w:lvlText w:val="%1"/>
      <w:lvlJc w:val="left"/>
      <w:pPr>
        <w:tabs>
          <w:tab w:val="num" w:pos="600"/>
        </w:tabs>
        <w:ind w:left="600" w:hanging="600"/>
      </w:pPr>
      <w:rPr>
        <w:rFonts w:hint="eastAsia"/>
      </w:rPr>
    </w:lvl>
    <w:lvl w:ilvl="1">
      <w:start w:val="1"/>
      <w:numFmt w:val="decimal"/>
      <w:lvlText w:val="4.%2"/>
      <w:lvlJc w:val="left"/>
      <w:pPr>
        <w:tabs>
          <w:tab w:val="num" w:pos="600"/>
        </w:tabs>
        <w:ind w:left="600" w:hanging="600"/>
      </w:pPr>
      <w:rPr>
        <w:rFonts w:hint="eastAsia"/>
      </w:rPr>
    </w:lvl>
    <w:lvl w:ilvl="2">
      <w:start w:val="1"/>
      <w:numFmt w:val="decimal"/>
      <w:lvlText w:val="%1.%2.%3"/>
      <w:lvlJc w:val="left"/>
      <w:pPr>
        <w:tabs>
          <w:tab w:val="num" w:pos="600"/>
        </w:tabs>
        <w:ind w:left="600" w:hanging="600"/>
      </w:pPr>
      <w:rPr>
        <w:rFonts w:hint="eastAsia"/>
      </w:rPr>
    </w:lvl>
    <w:lvl w:ilvl="3">
      <w:start w:val="1"/>
      <w:numFmt w:val="decimal"/>
      <w:lvlText w:val="%1.%2.%3.%4"/>
      <w:lvlJc w:val="left"/>
      <w:pPr>
        <w:tabs>
          <w:tab w:val="num" w:pos="600"/>
        </w:tabs>
        <w:ind w:left="600" w:hanging="600"/>
      </w:pPr>
      <w:rPr>
        <w:rFonts w:hint="eastAsia"/>
      </w:rPr>
    </w:lvl>
    <w:lvl w:ilvl="4">
      <w:start w:val="1"/>
      <w:numFmt w:val="decimal"/>
      <w:lvlText w:val="%1.%2.%3.%4.%5"/>
      <w:lvlJc w:val="left"/>
      <w:pPr>
        <w:tabs>
          <w:tab w:val="num" w:pos="600"/>
        </w:tabs>
        <w:ind w:left="600" w:hanging="600"/>
      </w:pPr>
      <w:rPr>
        <w:rFonts w:hint="eastAsia"/>
      </w:rPr>
    </w:lvl>
    <w:lvl w:ilvl="5">
      <w:start w:val="1"/>
      <w:numFmt w:val="decimal"/>
      <w:lvlText w:val="%1.%2.%3.%4.%5.%6"/>
      <w:lvlJc w:val="left"/>
      <w:pPr>
        <w:tabs>
          <w:tab w:val="num" w:pos="600"/>
        </w:tabs>
        <w:ind w:left="600" w:hanging="600"/>
      </w:pPr>
      <w:rPr>
        <w:rFonts w:hint="eastAsia"/>
      </w:rPr>
    </w:lvl>
    <w:lvl w:ilvl="6">
      <w:start w:val="1"/>
      <w:numFmt w:val="decimal"/>
      <w:lvlText w:val="%1.%2.%3.%4.%5.%6.%7"/>
      <w:lvlJc w:val="left"/>
      <w:pPr>
        <w:tabs>
          <w:tab w:val="num" w:pos="600"/>
        </w:tabs>
        <w:ind w:left="600" w:hanging="600"/>
      </w:pPr>
      <w:rPr>
        <w:rFonts w:hint="eastAsia"/>
      </w:rPr>
    </w:lvl>
    <w:lvl w:ilvl="7">
      <w:start w:val="1"/>
      <w:numFmt w:val="decimal"/>
      <w:lvlText w:val="%1.%2.%3.%4.%5.%6.%7.%8"/>
      <w:lvlJc w:val="left"/>
      <w:pPr>
        <w:tabs>
          <w:tab w:val="num" w:pos="600"/>
        </w:tabs>
        <w:ind w:left="600" w:hanging="600"/>
      </w:pPr>
      <w:rPr>
        <w:rFonts w:hint="eastAsia"/>
      </w:rPr>
    </w:lvl>
    <w:lvl w:ilvl="8">
      <w:start w:val="1"/>
      <w:numFmt w:val="decimal"/>
      <w:lvlText w:val="%1.%2.%3.%4.%5.%6.%7.%8.%9"/>
      <w:lvlJc w:val="left"/>
      <w:pPr>
        <w:tabs>
          <w:tab w:val="num" w:pos="600"/>
        </w:tabs>
        <w:ind w:left="600" w:hanging="600"/>
      </w:pPr>
      <w:rPr>
        <w:rFonts w:hint="eastAsia"/>
      </w:rPr>
    </w:lvl>
  </w:abstractNum>
  <w:abstractNum w:abstractNumId="3">
    <w:nsid w:val="079219E3"/>
    <w:multiLevelType w:val="hybridMultilevel"/>
    <w:tmpl w:val="612890B6"/>
    <w:lvl w:ilvl="0" w:tplc="0B5E626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BE0B2B"/>
    <w:multiLevelType w:val="hybridMultilevel"/>
    <w:tmpl w:val="D196F0FA"/>
    <w:lvl w:ilvl="0" w:tplc="FE361CC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0B322582"/>
    <w:multiLevelType w:val="hybridMultilevel"/>
    <w:tmpl w:val="1668D908"/>
    <w:lvl w:ilvl="0" w:tplc="04090011">
      <w:start w:val="1"/>
      <w:numFmt w:val="decimal"/>
      <w:lvlText w:val="%1)"/>
      <w:lvlJc w:val="left"/>
      <w:pPr>
        <w:tabs>
          <w:tab w:val="num" w:pos="725"/>
        </w:tabs>
        <w:ind w:left="725" w:hanging="420"/>
      </w:pPr>
    </w:lvl>
    <w:lvl w:ilvl="1" w:tplc="04090019" w:tentative="1">
      <w:start w:val="1"/>
      <w:numFmt w:val="lowerLetter"/>
      <w:lvlText w:val="%2)"/>
      <w:lvlJc w:val="left"/>
      <w:pPr>
        <w:tabs>
          <w:tab w:val="num" w:pos="1145"/>
        </w:tabs>
        <w:ind w:left="1145" w:hanging="420"/>
      </w:pPr>
    </w:lvl>
    <w:lvl w:ilvl="2" w:tplc="0409001B" w:tentative="1">
      <w:start w:val="1"/>
      <w:numFmt w:val="lowerRoman"/>
      <w:lvlText w:val="%3."/>
      <w:lvlJc w:val="right"/>
      <w:pPr>
        <w:tabs>
          <w:tab w:val="num" w:pos="1565"/>
        </w:tabs>
        <w:ind w:left="1565" w:hanging="420"/>
      </w:pPr>
    </w:lvl>
    <w:lvl w:ilvl="3" w:tplc="0409000F" w:tentative="1">
      <w:start w:val="1"/>
      <w:numFmt w:val="decimal"/>
      <w:lvlText w:val="%4."/>
      <w:lvlJc w:val="left"/>
      <w:pPr>
        <w:tabs>
          <w:tab w:val="num" w:pos="1985"/>
        </w:tabs>
        <w:ind w:left="1985" w:hanging="420"/>
      </w:pPr>
    </w:lvl>
    <w:lvl w:ilvl="4" w:tplc="04090019" w:tentative="1">
      <w:start w:val="1"/>
      <w:numFmt w:val="lowerLetter"/>
      <w:lvlText w:val="%5)"/>
      <w:lvlJc w:val="left"/>
      <w:pPr>
        <w:tabs>
          <w:tab w:val="num" w:pos="2405"/>
        </w:tabs>
        <w:ind w:left="2405" w:hanging="420"/>
      </w:pPr>
    </w:lvl>
    <w:lvl w:ilvl="5" w:tplc="0409001B" w:tentative="1">
      <w:start w:val="1"/>
      <w:numFmt w:val="lowerRoman"/>
      <w:lvlText w:val="%6."/>
      <w:lvlJc w:val="right"/>
      <w:pPr>
        <w:tabs>
          <w:tab w:val="num" w:pos="2825"/>
        </w:tabs>
        <w:ind w:left="2825" w:hanging="420"/>
      </w:pPr>
    </w:lvl>
    <w:lvl w:ilvl="6" w:tplc="0409000F" w:tentative="1">
      <w:start w:val="1"/>
      <w:numFmt w:val="decimal"/>
      <w:lvlText w:val="%7."/>
      <w:lvlJc w:val="left"/>
      <w:pPr>
        <w:tabs>
          <w:tab w:val="num" w:pos="3245"/>
        </w:tabs>
        <w:ind w:left="3245" w:hanging="420"/>
      </w:pPr>
    </w:lvl>
    <w:lvl w:ilvl="7" w:tplc="04090019" w:tentative="1">
      <w:start w:val="1"/>
      <w:numFmt w:val="lowerLetter"/>
      <w:lvlText w:val="%8)"/>
      <w:lvlJc w:val="left"/>
      <w:pPr>
        <w:tabs>
          <w:tab w:val="num" w:pos="3665"/>
        </w:tabs>
        <w:ind w:left="3665" w:hanging="420"/>
      </w:pPr>
    </w:lvl>
    <w:lvl w:ilvl="8" w:tplc="0409001B" w:tentative="1">
      <w:start w:val="1"/>
      <w:numFmt w:val="lowerRoman"/>
      <w:lvlText w:val="%9."/>
      <w:lvlJc w:val="right"/>
      <w:pPr>
        <w:tabs>
          <w:tab w:val="num" w:pos="4085"/>
        </w:tabs>
        <w:ind w:left="4085" w:hanging="420"/>
      </w:pPr>
    </w:lvl>
  </w:abstractNum>
  <w:abstractNum w:abstractNumId="6">
    <w:nsid w:val="0CCB68C6"/>
    <w:multiLevelType w:val="hybridMultilevel"/>
    <w:tmpl w:val="1668D908"/>
    <w:lvl w:ilvl="0" w:tplc="04090011">
      <w:start w:val="1"/>
      <w:numFmt w:val="decimal"/>
      <w:lvlText w:val="%1)"/>
      <w:lvlJc w:val="left"/>
      <w:pPr>
        <w:tabs>
          <w:tab w:val="num" w:pos="725"/>
        </w:tabs>
        <w:ind w:left="725" w:hanging="420"/>
      </w:pPr>
    </w:lvl>
    <w:lvl w:ilvl="1" w:tplc="04090019" w:tentative="1">
      <w:start w:val="1"/>
      <w:numFmt w:val="lowerLetter"/>
      <w:lvlText w:val="%2)"/>
      <w:lvlJc w:val="left"/>
      <w:pPr>
        <w:tabs>
          <w:tab w:val="num" w:pos="1145"/>
        </w:tabs>
        <w:ind w:left="1145" w:hanging="420"/>
      </w:pPr>
    </w:lvl>
    <w:lvl w:ilvl="2" w:tplc="0409001B" w:tentative="1">
      <w:start w:val="1"/>
      <w:numFmt w:val="lowerRoman"/>
      <w:lvlText w:val="%3."/>
      <w:lvlJc w:val="right"/>
      <w:pPr>
        <w:tabs>
          <w:tab w:val="num" w:pos="1565"/>
        </w:tabs>
        <w:ind w:left="1565" w:hanging="420"/>
      </w:pPr>
    </w:lvl>
    <w:lvl w:ilvl="3" w:tplc="0409000F" w:tentative="1">
      <w:start w:val="1"/>
      <w:numFmt w:val="decimal"/>
      <w:lvlText w:val="%4."/>
      <w:lvlJc w:val="left"/>
      <w:pPr>
        <w:tabs>
          <w:tab w:val="num" w:pos="1985"/>
        </w:tabs>
        <w:ind w:left="1985" w:hanging="420"/>
      </w:pPr>
    </w:lvl>
    <w:lvl w:ilvl="4" w:tplc="04090019" w:tentative="1">
      <w:start w:val="1"/>
      <w:numFmt w:val="lowerLetter"/>
      <w:lvlText w:val="%5)"/>
      <w:lvlJc w:val="left"/>
      <w:pPr>
        <w:tabs>
          <w:tab w:val="num" w:pos="2405"/>
        </w:tabs>
        <w:ind w:left="2405" w:hanging="420"/>
      </w:pPr>
    </w:lvl>
    <w:lvl w:ilvl="5" w:tplc="0409001B" w:tentative="1">
      <w:start w:val="1"/>
      <w:numFmt w:val="lowerRoman"/>
      <w:lvlText w:val="%6."/>
      <w:lvlJc w:val="right"/>
      <w:pPr>
        <w:tabs>
          <w:tab w:val="num" w:pos="2825"/>
        </w:tabs>
        <w:ind w:left="2825" w:hanging="420"/>
      </w:pPr>
    </w:lvl>
    <w:lvl w:ilvl="6" w:tplc="0409000F" w:tentative="1">
      <w:start w:val="1"/>
      <w:numFmt w:val="decimal"/>
      <w:lvlText w:val="%7."/>
      <w:lvlJc w:val="left"/>
      <w:pPr>
        <w:tabs>
          <w:tab w:val="num" w:pos="3245"/>
        </w:tabs>
        <w:ind w:left="3245" w:hanging="420"/>
      </w:pPr>
    </w:lvl>
    <w:lvl w:ilvl="7" w:tplc="04090019" w:tentative="1">
      <w:start w:val="1"/>
      <w:numFmt w:val="lowerLetter"/>
      <w:lvlText w:val="%8)"/>
      <w:lvlJc w:val="left"/>
      <w:pPr>
        <w:tabs>
          <w:tab w:val="num" w:pos="3665"/>
        </w:tabs>
        <w:ind w:left="3665" w:hanging="420"/>
      </w:pPr>
    </w:lvl>
    <w:lvl w:ilvl="8" w:tplc="0409001B" w:tentative="1">
      <w:start w:val="1"/>
      <w:numFmt w:val="lowerRoman"/>
      <w:lvlText w:val="%9."/>
      <w:lvlJc w:val="right"/>
      <w:pPr>
        <w:tabs>
          <w:tab w:val="num" w:pos="4085"/>
        </w:tabs>
        <w:ind w:left="4085" w:hanging="420"/>
      </w:pPr>
    </w:lvl>
  </w:abstractNum>
  <w:abstractNum w:abstractNumId="7">
    <w:nsid w:val="0D123024"/>
    <w:multiLevelType w:val="hybridMultilevel"/>
    <w:tmpl w:val="40404A0E"/>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DA81214"/>
    <w:multiLevelType w:val="hybridMultilevel"/>
    <w:tmpl w:val="26F26810"/>
    <w:lvl w:ilvl="0" w:tplc="C17C332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15936E1"/>
    <w:multiLevelType w:val="multilevel"/>
    <w:tmpl w:val="2EE43FBE"/>
    <w:lvl w:ilvl="0">
      <w:start w:val="2"/>
      <w:numFmt w:val="decimal"/>
      <w:lvlText w:val="%1"/>
      <w:lvlJc w:val="left"/>
      <w:pPr>
        <w:ind w:left="360" w:hanging="360"/>
      </w:pPr>
      <w:rPr>
        <w:rFonts w:ascii="Arial" w:eastAsia="黑体" w:hAnsi="Bookman Old Style" w:hint="default"/>
        <w:color w:val="FF0000"/>
      </w:rPr>
    </w:lvl>
    <w:lvl w:ilvl="1">
      <w:start w:val="1"/>
      <w:numFmt w:val="decimal"/>
      <w:lvlText w:val="%1.%2"/>
      <w:lvlJc w:val="left"/>
      <w:pPr>
        <w:ind w:left="360" w:hanging="360"/>
      </w:pPr>
      <w:rPr>
        <w:rFonts w:ascii="Arial" w:eastAsia="黑体" w:hAnsi="Bookman Old Style" w:hint="default"/>
        <w:color w:val="FF0000"/>
      </w:rPr>
    </w:lvl>
    <w:lvl w:ilvl="2">
      <w:start w:val="1"/>
      <w:numFmt w:val="decimal"/>
      <w:lvlText w:val="%1.%2.%3"/>
      <w:lvlJc w:val="left"/>
      <w:pPr>
        <w:ind w:left="720" w:hanging="720"/>
      </w:pPr>
      <w:rPr>
        <w:rFonts w:ascii="Arial" w:eastAsia="黑体" w:hAnsi="Bookman Old Style" w:hint="default"/>
        <w:color w:val="FF0000"/>
      </w:rPr>
    </w:lvl>
    <w:lvl w:ilvl="3">
      <w:start w:val="1"/>
      <w:numFmt w:val="decimal"/>
      <w:lvlText w:val="%1.%2.%3.%4"/>
      <w:lvlJc w:val="left"/>
      <w:pPr>
        <w:ind w:left="720" w:hanging="720"/>
      </w:pPr>
      <w:rPr>
        <w:rFonts w:ascii="Arial" w:eastAsia="黑体" w:hAnsi="Bookman Old Style" w:hint="default"/>
        <w:color w:val="FF0000"/>
      </w:rPr>
    </w:lvl>
    <w:lvl w:ilvl="4">
      <w:start w:val="1"/>
      <w:numFmt w:val="decimal"/>
      <w:lvlText w:val="%1.%2.%3.%4.%5"/>
      <w:lvlJc w:val="left"/>
      <w:pPr>
        <w:ind w:left="1080" w:hanging="1080"/>
      </w:pPr>
      <w:rPr>
        <w:rFonts w:ascii="Arial" w:eastAsia="黑体" w:hAnsi="Bookman Old Style" w:hint="default"/>
        <w:color w:val="FF0000"/>
      </w:rPr>
    </w:lvl>
    <w:lvl w:ilvl="5">
      <w:start w:val="1"/>
      <w:numFmt w:val="decimal"/>
      <w:lvlText w:val="%1.%2.%3.%4.%5.%6"/>
      <w:lvlJc w:val="left"/>
      <w:pPr>
        <w:ind w:left="1080" w:hanging="1080"/>
      </w:pPr>
      <w:rPr>
        <w:rFonts w:ascii="Arial" w:eastAsia="黑体" w:hAnsi="Bookman Old Style" w:hint="default"/>
        <w:color w:val="FF0000"/>
      </w:rPr>
    </w:lvl>
    <w:lvl w:ilvl="6">
      <w:start w:val="1"/>
      <w:numFmt w:val="decimal"/>
      <w:lvlText w:val="%1.%2.%3.%4.%5.%6.%7"/>
      <w:lvlJc w:val="left"/>
      <w:pPr>
        <w:ind w:left="1440" w:hanging="1440"/>
      </w:pPr>
      <w:rPr>
        <w:rFonts w:ascii="Arial" w:eastAsia="黑体" w:hAnsi="Bookman Old Style" w:hint="default"/>
        <w:color w:val="FF0000"/>
      </w:rPr>
    </w:lvl>
    <w:lvl w:ilvl="7">
      <w:start w:val="1"/>
      <w:numFmt w:val="decimal"/>
      <w:lvlText w:val="%1.%2.%3.%4.%5.%6.%7.%8"/>
      <w:lvlJc w:val="left"/>
      <w:pPr>
        <w:ind w:left="1440" w:hanging="1440"/>
      </w:pPr>
      <w:rPr>
        <w:rFonts w:ascii="Arial" w:eastAsia="黑体" w:hAnsi="Bookman Old Style" w:hint="default"/>
        <w:color w:val="FF0000"/>
      </w:rPr>
    </w:lvl>
    <w:lvl w:ilvl="8">
      <w:start w:val="1"/>
      <w:numFmt w:val="decimal"/>
      <w:lvlText w:val="%1.%2.%3.%4.%5.%6.%7.%8.%9"/>
      <w:lvlJc w:val="left"/>
      <w:pPr>
        <w:ind w:left="1800" w:hanging="1800"/>
      </w:pPr>
      <w:rPr>
        <w:rFonts w:ascii="Arial" w:eastAsia="黑体" w:hAnsi="Bookman Old Style" w:hint="default"/>
        <w:color w:val="FF0000"/>
      </w:rPr>
    </w:lvl>
  </w:abstractNum>
  <w:abstractNum w:abstractNumId="10">
    <w:nsid w:val="120D227F"/>
    <w:multiLevelType w:val="hybridMultilevel"/>
    <w:tmpl w:val="52D06A5A"/>
    <w:lvl w:ilvl="0" w:tplc="3CAC07DE">
      <w:start w:val="2"/>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14983298"/>
    <w:multiLevelType w:val="hybridMultilevel"/>
    <w:tmpl w:val="7CB47C44"/>
    <w:lvl w:ilvl="0" w:tplc="04090001">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12">
    <w:nsid w:val="1653183A"/>
    <w:multiLevelType w:val="hybridMultilevel"/>
    <w:tmpl w:val="9300CBCE"/>
    <w:lvl w:ilvl="0" w:tplc="6F66FBF8">
      <w:start w:val="1"/>
      <w:numFmt w:val="decimal"/>
      <w:lvlText w:val="%1、"/>
      <w:lvlJc w:val="left"/>
      <w:pPr>
        <w:tabs>
          <w:tab w:val="num" w:pos="360"/>
        </w:tabs>
        <w:ind w:left="360" w:hanging="360"/>
      </w:pPr>
      <w:rPr>
        <w:rFonts w:hint="default"/>
      </w:rPr>
    </w:lvl>
    <w:lvl w:ilvl="1" w:tplc="61C66DB2">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C674364"/>
    <w:multiLevelType w:val="hybridMultilevel"/>
    <w:tmpl w:val="4BD20BD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D3D6A28"/>
    <w:multiLevelType w:val="hybridMultilevel"/>
    <w:tmpl w:val="BAFA9C9C"/>
    <w:lvl w:ilvl="0" w:tplc="24CE5D68">
      <w:start w:val="1"/>
      <w:numFmt w:val="decimal"/>
      <w:lvlText w:val="%1)"/>
      <w:lvlJc w:val="left"/>
      <w:pPr>
        <w:tabs>
          <w:tab w:val="num" w:pos="725"/>
        </w:tabs>
        <w:ind w:left="725" w:hanging="420"/>
      </w:pPr>
      <w:rPr>
        <w:rFonts w:hint="eastAsia"/>
        <w:sz w:val="24"/>
      </w:rPr>
    </w:lvl>
    <w:lvl w:ilvl="1" w:tplc="04090019" w:tentative="1">
      <w:start w:val="1"/>
      <w:numFmt w:val="lowerLetter"/>
      <w:lvlText w:val="%2)"/>
      <w:lvlJc w:val="left"/>
      <w:pPr>
        <w:tabs>
          <w:tab w:val="num" w:pos="1145"/>
        </w:tabs>
        <w:ind w:left="1145" w:hanging="420"/>
      </w:pPr>
    </w:lvl>
    <w:lvl w:ilvl="2" w:tplc="0409001B">
      <w:start w:val="1"/>
      <w:numFmt w:val="lowerRoman"/>
      <w:lvlText w:val="%3."/>
      <w:lvlJc w:val="right"/>
      <w:pPr>
        <w:tabs>
          <w:tab w:val="num" w:pos="1565"/>
        </w:tabs>
        <w:ind w:left="1565" w:hanging="420"/>
      </w:pPr>
    </w:lvl>
    <w:lvl w:ilvl="3" w:tplc="0409000F" w:tentative="1">
      <w:start w:val="1"/>
      <w:numFmt w:val="decimal"/>
      <w:lvlText w:val="%4."/>
      <w:lvlJc w:val="left"/>
      <w:pPr>
        <w:tabs>
          <w:tab w:val="num" w:pos="1985"/>
        </w:tabs>
        <w:ind w:left="1985" w:hanging="420"/>
      </w:pPr>
    </w:lvl>
    <w:lvl w:ilvl="4" w:tplc="04090019" w:tentative="1">
      <w:start w:val="1"/>
      <w:numFmt w:val="lowerLetter"/>
      <w:lvlText w:val="%5)"/>
      <w:lvlJc w:val="left"/>
      <w:pPr>
        <w:tabs>
          <w:tab w:val="num" w:pos="2405"/>
        </w:tabs>
        <w:ind w:left="2405" w:hanging="420"/>
      </w:pPr>
    </w:lvl>
    <w:lvl w:ilvl="5" w:tplc="0409001B" w:tentative="1">
      <w:start w:val="1"/>
      <w:numFmt w:val="lowerRoman"/>
      <w:lvlText w:val="%6."/>
      <w:lvlJc w:val="right"/>
      <w:pPr>
        <w:tabs>
          <w:tab w:val="num" w:pos="2825"/>
        </w:tabs>
        <w:ind w:left="2825" w:hanging="420"/>
      </w:pPr>
    </w:lvl>
    <w:lvl w:ilvl="6" w:tplc="0409000F" w:tentative="1">
      <w:start w:val="1"/>
      <w:numFmt w:val="decimal"/>
      <w:lvlText w:val="%7."/>
      <w:lvlJc w:val="left"/>
      <w:pPr>
        <w:tabs>
          <w:tab w:val="num" w:pos="3245"/>
        </w:tabs>
        <w:ind w:left="3245" w:hanging="420"/>
      </w:pPr>
    </w:lvl>
    <w:lvl w:ilvl="7" w:tplc="04090019" w:tentative="1">
      <w:start w:val="1"/>
      <w:numFmt w:val="lowerLetter"/>
      <w:lvlText w:val="%8)"/>
      <w:lvlJc w:val="left"/>
      <w:pPr>
        <w:tabs>
          <w:tab w:val="num" w:pos="3665"/>
        </w:tabs>
        <w:ind w:left="3665" w:hanging="420"/>
      </w:pPr>
    </w:lvl>
    <w:lvl w:ilvl="8" w:tplc="0409001B" w:tentative="1">
      <w:start w:val="1"/>
      <w:numFmt w:val="lowerRoman"/>
      <w:lvlText w:val="%9."/>
      <w:lvlJc w:val="right"/>
      <w:pPr>
        <w:tabs>
          <w:tab w:val="num" w:pos="4085"/>
        </w:tabs>
        <w:ind w:left="4085" w:hanging="420"/>
      </w:pPr>
    </w:lvl>
  </w:abstractNum>
  <w:abstractNum w:abstractNumId="15">
    <w:nsid w:val="221F46F9"/>
    <w:multiLevelType w:val="hybridMultilevel"/>
    <w:tmpl w:val="1668D908"/>
    <w:lvl w:ilvl="0" w:tplc="04090011">
      <w:start w:val="1"/>
      <w:numFmt w:val="decimal"/>
      <w:lvlText w:val="%1)"/>
      <w:lvlJc w:val="left"/>
      <w:pPr>
        <w:tabs>
          <w:tab w:val="num" w:pos="725"/>
        </w:tabs>
        <w:ind w:left="725" w:hanging="420"/>
      </w:pPr>
    </w:lvl>
    <w:lvl w:ilvl="1" w:tplc="04090019" w:tentative="1">
      <w:start w:val="1"/>
      <w:numFmt w:val="lowerLetter"/>
      <w:lvlText w:val="%2)"/>
      <w:lvlJc w:val="left"/>
      <w:pPr>
        <w:tabs>
          <w:tab w:val="num" w:pos="1145"/>
        </w:tabs>
        <w:ind w:left="1145" w:hanging="420"/>
      </w:pPr>
    </w:lvl>
    <w:lvl w:ilvl="2" w:tplc="0409001B" w:tentative="1">
      <w:start w:val="1"/>
      <w:numFmt w:val="lowerRoman"/>
      <w:lvlText w:val="%3."/>
      <w:lvlJc w:val="right"/>
      <w:pPr>
        <w:tabs>
          <w:tab w:val="num" w:pos="1565"/>
        </w:tabs>
        <w:ind w:left="1565" w:hanging="420"/>
      </w:pPr>
    </w:lvl>
    <w:lvl w:ilvl="3" w:tplc="0409000F" w:tentative="1">
      <w:start w:val="1"/>
      <w:numFmt w:val="decimal"/>
      <w:lvlText w:val="%4."/>
      <w:lvlJc w:val="left"/>
      <w:pPr>
        <w:tabs>
          <w:tab w:val="num" w:pos="1985"/>
        </w:tabs>
        <w:ind w:left="1985" w:hanging="420"/>
      </w:pPr>
    </w:lvl>
    <w:lvl w:ilvl="4" w:tplc="04090019" w:tentative="1">
      <w:start w:val="1"/>
      <w:numFmt w:val="lowerLetter"/>
      <w:lvlText w:val="%5)"/>
      <w:lvlJc w:val="left"/>
      <w:pPr>
        <w:tabs>
          <w:tab w:val="num" w:pos="2405"/>
        </w:tabs>
        <w:ind w:left="2405" w:hanging="420"/>
      </w:pPr>
    </w:lvl>
    <w:lvl w:ilvl="5" w:tplc="0409001B" w:tentative="1">
      <w:start w:val="1"/>
      <w:numFmt w:val="lowerRoman"/>
      <w:lvlText w:val="%6."/>
      <w:lvlJc w:val="right"/>
      <w:pPr>
        <w:tabs>
          <w:tab w:val="num" w:pos="2825"/>
        </w:tabs>
        <w:ind w:left="2825" w:hanging="420"/>
      </w:pPr>
    </w:lvl>
    <w:lvl w:ilvl="6" w:tplc="0409000F" w:tentative="1">
      <w:start w:val="1"/>
      <w:numFmt w:val="decimal"/>
      <w:lvlText w:val="%7."/>
      <w:lvlJc w:val="left"/>
      <w:pPr>
        <w:tabs>
          <w:tab w:val="num" w:pos="3245"/>
        </w:tabs>
        <w:ind w:left="3245" w:hanging="420"/>
      </w:pPr>
    </w:lvl>
    <w:lvl w:ilvl="7" w:tplc="04090019" w:tentative="1">
      <w:start w:val="1"/>
      <w:numFmt w:val="lowerLetter"/>
      <w:lvlText w:val="%8)"/>
      <w:lvlJc w:val="left"/>
      <w:pPr>
        <w:tabs>
          <w:tab w:val="num" w:pos="3665"/>
        </w:tabs>
        <w:ind w:left="3665" w:hanging="420"/>
      </w:pPr>
    </w:lvl>
    <w:lvl w:ilvl="8" w:tplc="0409001B" w:tentative="1">
      <w:start w:val="1"/>
      <w:numFmt w:val="lowerRoman"/>
      <w:lvlText w:val="%9."/>
      <w:lvlJc w:val="right"/>
      <w:pPr>
        <w:tabs>
          <w:tab w:val="num" w:pos="4085"/>
        </w:tabs>
        <w:ind w:left="4085" w:hanging="420"/>
      </w:pPr>
    </w:lvl>
  </w:abstractNum>
  <w:abstractNum w:abstractNumId="16">
    <w:nsid w:val="29CE11BD"/>
    <w:multiLevelType w:val="hybridMultilevel"/>
    <w:tmpl w:val="639E1926"/>
    <w:lvl w:ilvl="0" w:tplc="2AA8CA32">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nsid w:val="2A111802"/>
    <w:multiLevelType w:val="hybridMultilevel"/>
    <w:tmpl w:val="2E98DCDA"/>
    <w:lvl w:ilvl="0" w:tplc="7736F7EC">
      <w:start w:val="1"/>
      <w:numFmt w:val="decimal"/>
      <w:lvlText w:val="%1．"/>
      <w:lvlJc w:val="left"/>
      <w:pPr>
        <w:tabs>
          <w:tab w:val="num" w:pos="360"/>
        </w:tabs>
        <w:ind w:left="360" w:hanging="360"/>
      </w:pPr>
      <w:rPr>
        <w:rFonts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21C06E4"/>
    <w:multiLevelType w:val="hybridMultilevel"/>
    <w:tmpl w:val="1668D908"/>
    <w:lvl w:ilvl="0" w:tplc="04090011">
      <w:start w:val="1"/>
      <w:numFmt w:val="decimal"/>
      <w:lvlText w:val="%1)"/>
      <w:lvlJc w:val="left"/>
      <w:pPr>
        <w:tabs>
          <w:tab w:val="num" w:pos="725"/>
        </w:tabs>
        <w:ind w:left="725" w:hanging="420"/>
      </w:pPr>
    </w:lvl>
    <w:lvl w:ilvl="1" w:tplc="04090019" w:tentative="1">
      <w:start w:val="1"/>
      <w:numFmt w:val="lowerLetter"/>
      <w:lvlText w:val="%2)"/>
      <w:lvlJc w:val="left"/>
      <w:pPr>
        <w:tabs>
          <w:tab w:val="num" w:pos="1145"/>
        </w:tabs>
        <w:ind w:left="1145" w:hanging="420"/>
      </w:pPr>
    </w:lvl>
    <w:lvl w:ilvl="2" w:tplc="0409001B" w:tentative="1">
      <w:start w:val="1"/>
      <w:numFmt w:val="lowerRoman"/>
      <w:lvlText w:val="%3."/>
      <w:lvlJc w:val="right"/>
      <w:pPr>
        <w:tabs>
          <w:tab w:val="num" w:pos="1565"/>
        </w:tabs>
        <w:ind w:left="1565" w:hanging="420"/>
      </w:pPr>
    </w:lvl>
    <w:lvl w:ilvl="3" w:tplc="0409000F" w:tentative="1">
      <w:start w:val="1"/>
      <w:numFmt w:val="decimal"/>
      <w:lvlText w:val="%4."/>
      <w:lvlJc w:val="left"/>
      <w:pPr>
        <w:tabs>
          <w:tab w:val="num" w:pos="1985"/>
        </w:tabs>
        <w:ind w:left="1985" w:hanging="420"/>
      </w:pPr>
    </w:lvl>
    <w:lvl w:ilvl="4" w:tplc="04090019" w:tentative="1">
      <w:start w:val="1"/>
      <w:numFmt w:val="lowerLetter"/>
      <w:lvlText w:val="%5)"/>
      <w:lvlJc w:val="left"/>
      <w:pPr>
        <w:tabs>
          <w:tab w:val="num" w:pos="2405"/>
        </w:tabs>
        <w:ind w:left="2405" w:hanging="420"/>
      </w:pPr>
    </w:lvl>
    <w:lvl w:ilvl="5" w:tplc="0409001B" w:tentative="1">
      <w:start w:val="1"/>
      <w:numFmt w:val="lowerRoman"/>
      <w:lvlText w:val="%6."/>
      <w:lvlJc w:val="right"/>
      <w:pPr>
        <w:tabs>
          <w:tab w:val="num" w:pos="2825"/>
        </w:tabs>
        <w:ind w:left="2825" w:hanging="420"/>
      </w:pPr>
    </w:lvl>
    <w:lvl w:ilvl="6" w:tplc="0409000F" w:tentative="1">
      <w:start w:val="1"/>
      <w:numFmt w:val="decimal"/>
      <w:lvlText w:val="%7."/>
      <w:lvlJc w:val="left"/>
      <w:pPr>
        <w:tabs>
          <w:tab w:val="num" w:pos="3245"/>
        </w:tabs>
        <w:ind w:left="3245" w:hanging="420"/>
      </w:pPr>
    </w:lvl>
    <w:lvl w:ilvl="7" w:tplc="04090019" w:tentative="1">
      <w:start w:val="1"/>
      <w:numFmt w:val="lowerLetter"/>
      <w:lvlText w:val="%8)"/>
      <w:lvlJc w:val="left"/>
      <w:pPr>
        <w:tabs>
          <w:tab w:val="num" w:pos="3665"/>
        </w:tabs>
        <w:ind w:left="3665" w:hanging="420"/>
      </w:pPr>
    </w:lvl>
    <w:lvl w:ilvl="8" w:tplc="0409001B" w:tentative="1">
      <w:start w:val="1"/>
      <w:numFmt w:val="lowerRoman"/>
      <w:lvlText w:val="%9."/>
      <w:lvlJc w:val="right"/>
      <w:pPr>
        <w:tabs>
          <w:tab w:val="num" w:pos="4085"/>
        </w:tabs>
        <w:ind w:left="4085" w:hanging="420"/>
      </w:pPr>
    </w:lvl>
  </w:abstractNum>
  <w:abstractNum w:abstractNumId="19">
    <w:nsid w:val="382934C3"/>
    <w:multiLevelType w:val="hybridMultilevel"/>
    <w:tmpl w:val="5DE8FBAE"/>
    <w:lvl w:ilvl="0" w:tplc="04090001">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20">
    <w:nsid w:val="40135DD2"/>
    <w:multiLevelType w:val="hybridMultilevel"/>
    <w:tmpl w:val="07767964"/>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01F36E7"/>
    <w:multiLevelType w:val="hybridMultilevel"/>
    <w:tmpl w:val="F4E8233C"/>
    <w:lvl w:ilvl="0" w:tplc="04090011">
      <w:start w:val="1"/>
      <w:numFmt w:val="decimal"/>
      <w:lvlText w:val="%1)"/>
      <w:lvlJc w:val="left"/>
      <w:pPr>
        <w:ind w:left="533" w:hanging="420"/>
      </w:p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22">
    <w:nsid w:val="42711EF3"/>
    <w:multiLevelType w:val="hybridMultilevel"/>
    <w:tmpl w:val="BAFA9C9C"/>
    <w:lvl w:ilvl="0" w:tplc="24CE5D68">
      <w:start w:val="1"/>
      <w:numFmt w:val="decimal"/>
      <w:lvlText w:val="%1)"/>
      <w:lvlJc w:val="left"/>
      <w:pPr>
        <w:tabs>
          <w:tab w:val="num" w:pos="725"/>
        </w:tabs>
        <w:ind w:left="725" w:hanging="420"/>
      </w:pPr>
      <w:rPr>
        <w:rFonts w:hint="eastAsia"/>
        <w:sz w:val="24"/>
      </w:rPr>
    </w:lvl>
    <w:lvl w:ilvl="1" w:tplc="04090019" w:tentative="1">
      <w:start w:val="1"/>
      <w:numFmt w:val="lowerLetter"/>
      <w:lvlText w:val="%2)"/>
      <w:lvlJc w:val="left"/>
      <w:pPr>
        <w:tabs>
          <w:tab w:val="num" w:pos="1145"/>
        </w:tabs>
        <w:ind w:left="1145" w:hanging="420"/>
      </w:pPr>
    </w:lvl>
    <w:lvl w:ilvl="2" w:tplc="0409001B" w:tentative="1">
      <w:start w:val="1"/>
      <w:numFmt w:val="lowerRoman"/>
      <w:lvlText w:val="%3."/>
      <w:lvlJc w:val="right"/>
      <w:pPr>
        <w:tabs>
          <w:tab w:val="num" w:pos="1565"/>
        </w:tabs>
        <w:ind w:left="1565" w:hanging="420"/>
      </w:pPr>
    </w:lvl>
    <w:lvl w:ilvl="3" w:tplc="0409000F" w:tentative="1">
      <w:start w:val="1"/>
      <w:numFmt w:val="decimal"/>
      <w:lvlText w:val="%4."/>
      <w:lvlJc w:val="left"/>
      <w:pPr>
        <w:tabs>
          <w:tab w:val="num" w:pos="1985"/>
        </w:tabs>
        <w:ind w:left="1985" w:hanging="420"/>
      </w:pPr>
    </w:lvl>
    <w:lvl w:ilvl="4" w:tplc="04090019" w:tentative="1">
      <w:start w:val="1"/>
      <w:numFmt w:val="lowerLetter"/>
      <w:lvlText w:val="%5)"/>
      <w:lvlJc w:val="left"/>
      <w:pPr>
        <w:tabs>
          <w:tab w:val="num" w:pos="2405"/>
        </w:tabs>
        <w:ind w:left="2405" w:hanging="420"/>
      </w:pPr>
    </w:lvl>
    <w:lvl w:ilvl="5" w:tplc="0409001B" w:tentative="1">
      <w:start w:val="1"/>
      <w:numFmt w:val="lowerRoman"/>
      <w:lvlText w:val="%6."/>
      <w:lvlJc w:val="right"/>
      <w:pPr>
        <w:tabs>
          <w:tab w:val="num" w:pos="2825"/>
        </w:tabs>
        <w:ind w:left="2825" w:hanging="420"/>
      </w:pPr>
    </w:lvl>
    <w:lvl w:ilvl="6" w:tplc="0409000F" w:tentative="1">
      <w:start w:val="1"/>
      <w:numFmt w:val="decimal"/>
      <w:lvlText w:val="%7."/>
      <w:lvlJc w:val="left"/>
      <w:pPr>
        <w:tabs>
          <w:tab w:val="num" w:pos="3245"/>
        </w:tabs>
        <w:ind w:left="3245" w:hanging="420"/>
      </w:pPr>
    </w:lvl>
    <w:lvl w:ilvl="7" w:tplc="04090019" w:tentative="1">
      <w:start w:val="1"/>
      <w:numFmt w:val="lowerLetter"/>
      <w:lvlText w:val="%8)"/>
      <w:lvlJc w:val="left"/>
      <w:pPr>
        <w:tabs>
          <w:tab w:val="num" w:pos="3665"/>
        </w:tabs>
        <w:ind w:left="3665" w:hanging="420"/>
      </w:pPr>
    </w:lvl>
    <w:lvl w:ilvl="8" w:tplc="0409001B" w:tentative="1">
      <w:start w:val="1"/>
      <w:numFmt w:val="lowerRoman"/>
      <w:lvlText w:val="%9."/>
      <w:lvlJc w:val="right"/>
      <w:pPr>
        <w:tabs>
          <w:tab w:val="num" w:pos="4085"/>
        </w:tabs>
        <w:ind w:left="4085" w:hanging="420"/>
      </w:pPr>
    </w:lvl>
  </w:abstractNum>
  <w:abstractNum w:abstractNumId="23">
    <w:nsid w:val="48F24196"/>
    <w:multiLevelType w:val="multilevel"/>
    <w:tmpl w:val="48F2419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499767D0"/>
    <w:multiLevelType w:val="hybridMultilevel"/>
    <w:tmpl w:val="70FC1564"/>
    <w:lvl w:ilvl="0" w:tplc="1B8E8C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D840965"/>
    <w:multiLevelType w:val="hybridMultilevel"/>
    <w:tmpl w:val="EC2E5EC8"/>
    <w:lvl w:ilvl="0" w:tplc="18CEEC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0115443"/>
    <w:multiLevelType w:val="multilevel"/>
    <w:tmpl w:val="50115443"/>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7">
    <w:nsid w:val="549A574C"/>
    <w:multiLevelType w:val="multilevel"/>
    <w:tmpl w:val="549A574C"/>
    <w:lvl w:ilvl="0">
      <w:start w:val="1"/>
      <w:numFmt w:val="japaneseCounting"/>
      <w:lvlText w:val="（%1）"/>
      <w:lvlJc w:val="left"/>
      <w:pPr>
        <w:tabs>
          <w:tab w:val="num" w:pos="1260"/>
        </w:tabs>
        <w:ind w:left="1260" w:hanging="720"/>
      </w:pPr>
      <w:rPr>
        <w:rFonts w:hint="default"/>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28">
    <w:nsid w:val="570B0E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58657239"/>
    <w:multiLevelType w:val="multilevel"/>
    <w:tmpl w:val="ACFA8438"/>
    <w:lvl w:ilvl="0">
      <w:start w:val="1"/>
      <w:numFmt w:val="decimal"/>
      <w:pStyle w:val="Stylethirdlevel"/>
      <w:lvlText w:val="%1)"/>
      <w:lvlJc w:val="left"/>
      <w:pPr>
        <w:tabs>
          <w:tab w:val="num" w:pos="360"/>
        </w:tabs>
        <w:ind w:left="360" w:hanging="360"/>
      </w:pPr>
      <w:rPr>
        <w:rFonts w:hint="default"/>
        <w:b w:val="0"/>
        <w:i w:val="0"/>
      </w:rPr>
    </w:lvl>
    <w:lvl w:ilvl="1">
      <w:start w:val="1"/>
      <w:numFmt w:val="upperLetter"/>
      <w:pStyle w:val="Stylefourthlevel"/>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b w:val="0"/>
        <w:i w:val="0"/>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B71559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5E8E319C"/>
    <w:multiLevelType w:val="hybridMultilevel"/>
    <w:tmpl w:val="B55C1426"/>
    <w:lvl w:ilvl="0" w:tplc="201C2B3E">
      <w:start w:val="1"/>
      <w:numFmt w:val="lowerRoman"/>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nsid w:val="65EE2A6B"/>
    <w:multiLevelType w:val="multilevel"/>
    <w:tmpl w:val="65EE2A6B"/>
    <w:lvl w:ilvl="0">
      <w:start w:val="1"/>
      <w:numFmt w:val="decimal"/>
      <w:lvlText w:val="%1）"/>
      <w:lvlJc w:val="left"/>
      <w:pPr>
        <w:tabs>
          <w:tab w:val="left" w:pos="822"/>
        </w:tabs>
        <w:ind w:left="822" w:hanging="396"/>
      </w:pPr>
      <w:rPr>
        <w:rFonts w:eastAsia="仿宋_GB2312" w:cs="Times New Roman" w:hint="eastAsia"/>
        <w:b w:val="0"/>
        <w:i w:val="0"/>
        <w:color w:val="auto"/>
      </w:rPr>
    </w:lvl>
    <w:lvl w:ilvl="1">
      <w:start w:val="8"/>
      <w:numFmt w:val="japaneseCounting"/>
      <w:lvlText w:val="第%2章"/>
      <w:lvlJc w:val="left"/>
      <w:pPr>
        <w:tabs>
          <w:tab w:val="left" w:pos="2077"/>
        </w:tabs>
        <w:ind w:left="2077" w:hanging="1515"/>
      </w:pPr>
      <w:rPr>
        <w:rFonts w:cs="Times New Roman" w:hint="default"/>
      </w:rPr>
    </w:lvl>
    <w:lvl w:ilvl="2">
      <w:start w:val="1"/>
      <w:numFmt w:val="japaneseCounting"/>
      <w:lvlText w:val="%3、"/>
      <w:lvlJc w:val="left"/>
      <w:pPr>
        <w:tabs>
          <w:tab w:val="left" w:pos="1702"/>
        </w:tabs>
        <w:ind w:left="1702" w:hanging="720"/>
      </w:pPr>
      <w:rPr>
        <w:rFonts w:cs="Times New Roman" w:hint="default"/>
      </w:rPr>
    </w:lvl>
    <w:lvl w:ilvl="3">
      <w:start w:val="1"/>
      <w:numFmt w:val="decimal"/>
      <w:lvlText w:val="%4."/>
      <w:lvlJc w:val="left"/>
      <w:pPr>
        <w:tabs>
          <w:tab w:val="left" w:pos="1822"/>
        </w:tabs>
        <w:ind w:left="1822" w:hanging="420"/>
      </w:pPr>
      <w:rPr>
        <w:rFonts w:cs="Times New Roman" w:hint="eastAsia"/>
      </w:rPr>
    </w:lvl>
    <w:lvl w:ilvl="4">
      <w:start w:val="1"/>
      <w:numFmt w:val="lowerLetter"/>
      <w:lvlText w:val="%5)"/>
      <w:lvlJc w:val="left"/>
      <w:pPr>
        <w:tabs>
          <w:tab w:val="left" w:pos="2242"/>
        </w:tabs>
        <w:ind w:left="2242" w:hanging="420"/>
      </w:pPr>
      <w:rPr>
        <w:rFonts w:cs="Times New Roman" w:hint="eastAsia"/>
      </w:rPr>
    </w:lvl>
    <w:lvl w:ilvl="5">
      <w:start w:val="1"/>
      <w:numFmt w:val="lowerRoman"/>
      <w:lvlText w:val="%6."/>
      <w:lvlJc w:val="right"/>
      <w:pPr>
        <w:tabs>
          <w:tab w:val="left" w:pos="2662"/>
        </w:tabs>
        <w:ind w:left="2662" w:hanging="420"/>
      </w:pPr>
      <w:rPr>
        <w:rFonts w:cs="Times New Roman" w:hint="eastAsia"/>
      </w:rPr>
    </w:lvl>
    <w:lvl w:ilvl="6">
      <w:start w:val="1"/>
      <w:numFmt w:val="decimal"/>
      <w:lvlText w:val="%7."/>
      <w:lvlJc w:val="left"/>
      <w:pPr>
        <w:tabs>
          <w:tab w:val="left" w:pos="3082"/>
        </w:tabs>
        <w:ind w:left="3082" w:hanging="420"/>
      </w:pPr>
      <w:rPr>
        <w:rFonts w:cs="Times New Roman" w:hint="eastAsia"/>
      </w:rPr>
    </w:lvl>
    <w:lvl w:ilvl="7">
      <w:start w:val="1"/>
      <w:numFmt w:val="lowerLetter"/>
      <w:lvlText w:val="%8)"/>
      <w:lvlJc w:val="left"/>
      <w:pPr>
        <w:tabs>
          <w:tab w:val="left" w:pos="3502"/>
        </w:tabs>
        <w:ind w:left="3502" w:hanging="420"/>
      </w:pPr>
      <w:rPr>
        <w:rFonts w:cs="Times New Roman" w:hint="eastAsia"/>
      </w:rPr>
    </w:lvl>
    <w:lvl w:ilvl="8">
      <w:start w:val="1"/>
      <w:numFmt w:val="lowerRoman"/>
      <w:lvlText w:val="%9."/>
      <w:lvlJc w:val="right"/>
      <w:pPr>
        <w:tabs>
          <w:tab w:val="left" w:pos="3922"/>
        </w:tabs>
        <w:ind w:left="3922" w:hanging="420"/>
      </w:pPr>
      <w:rPr>
        <w:rFonts w:cs="Times New Roman" w:hint="eastAsia"/>
      </w:rPr>
    </w:lvl>
  </w:abstractNum>
  <w:abstractNum w:abstractNumId="33">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4">
    <w:nsid w:val="6DAE7CDB"/>
    <w:multiLevelType w:val="hybridMultilevel"/>
    <w:tmpl w:val="CA92EC74"/>
    <w:lvl w:ilvl="0" w:tplc="04090011">
      <w:start w:val="1"/>
      <w:numFmt w:val="decimal"/>
      <w:lvlText w:val="%1)"/>
      <w:lvlJc w:val="left"/>
      <w:pPr>
        <w:tabs>
          <w:tab w:val="num" w:pos="420"/>
        </w:tabs>
        <w:ind w:left="420" w:hanging="420"/>
      </w:pPr>
    </w:lvl>
    <w:lvl w:ilvl="1" w:tplc="A4C00B6E">
      <w:start w:val="5"/>
      <w:numFmt w:val="decimal"/>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E396178"/>
    <w:multiLevelType w:val="hybridMultilevel"/>
    <w:tmpl w:val="B980E3DE"/>
    <w:lvl w:ilvl="0" w:tplc="8E66467E">
      <w:start w:val="1"/>
      <w:numFmt w:val="decimal"/>
      <w:lvlText w:val="%1）"/>
      <w:lvlJc w:val="left"/>
      <w:pPr>
        <w:tabs>
          <w:tab w:val="num" w:pos="567"/>
        </w:tabs>
        <w:ind w:left="567" w:hanging="567"/>
      </w:pPr>
      <w:rPr>
        <w:rFonts w:ascii="宋体" w:eastAsia="宋体" w:hint="eastAsia"/>
        <w:b w:val="0"/>
        <w:i w:val="0"/>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EA63750"/>
    <w:multiLevelType w:val="hybridMultilevel"/>
    <w:tmpl w:val="C8A63E48"/>
    <w:lvl w:ilvl="0" w:tplc="57885AB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7">
    <w:nsid w:val="70F4215C"/>
    <w:multiLevelType w:val="singleLevel"/>
    <w:tmpl w:val="E56013CA"/>
    <w:lvl w:ilvl="0">
      <w:start w:val="1"/>
      <w:numFmt w:val="lowerLetter"/>
      <w:lvlText w:val="%1."/>
      <w:lvlJc w:val="left"/>
      <w:pPr>
        <w:tabs>
          <w:tab w:val="num" w:pos="915"/>
        </w:tabs>
        <w:ind w:left="915" w:hanging="360"/>
      </w:pPr>
      <w:rPr>
        <w:rFonts w:hint="eastAsia"/>
      </w:rPr>
    </w:lvl>
  </w:abstractNum>
  <w:num w:numId="1">
    <w:abstractNumId w:val="35"/>
  </w:num>
  <w:num w:numId="2">
    <w:abstractNumId w:val="33"/>
  </w:num>
  <w:num w:numId="3">
    <w:abstractNumId w:val="12"/>
  </w:num>
  <w:num w:numId="4">
    <w:abstractNumId w:val="2"/>
  </w:num>
  <w:num w:numId="5">
    <w:abstractNumId w:val="29"/>
  </w:num>
  <w:num w:numId="6">
    <w:abstractNumId w:val="11"/>
  </w:num>
  <w:num w:numId="7">
    <w:abstractNumId w:val="15"/>
  </w:num>
  <w:num w:numId="8">
    <w:abstractNumId w:val="18"/>
  </w:num>
  <w:num w:numId="9">
    <w:abstractNumId w:val="5"/>
  </w:num>
  <w:num w:numId="10">
    <w:abstractNumId w:val="22"/>
  </w:num>
  <w:num w:numId="11">
    <w:abstractNumId w:val="6"/>
  </w:num>
  <w:num w:numId="12">
    <w:abstractNumId w:val="14"/>
  </w:num>
  <w:num w:numId="13">
    <w:abstractNumId w:val="37"/>
  </w:num>
  <w:num w:numId="14">
    <w:abstractNumId w:val="10"/>
  </w:num>
  <w:num w:numId="15">
    <w:abstractNumId w:val="19"/>
  </w:num>
  <w:num w:numId="16">
    <w:abstractNumId w:val="28"/>
  </w:num>
  <w:num w:numId="17">
    <w:abstractNumId w:val="30"/>
  </w:num>
  <w:num w:numId="18">
    <w:abstractNumId w:val="9"/>
  </w:num>
  <w:num w:numId="19">
    <w:abstractNumId w:val="7"/>
  </w:num>
  <w:num w:numId="20">
    <w:abstractNumId w:val="20"/>
  </w:num>
  <w:num w:numId="21">
    <w:abstractNumId w:val="21"/>
  </w:num>
  <w:num w:numId="22">
    <w:abstractNumId w:val="34"/>
  </w:num>
  <w:num w:numId="23">
    <w:abstractNumId w:val="36"/>
  </w:num>
  <w:num w:numId="24">
    <w:abstractNumId w:val="27"/>
  </w:num>
  <w:num w:numId="25">
    <w:abstractNumId w:val="0"/>
  </w:num>
  <w:num w:numId="26">
    <w:abstractNumId w:val="1"/>
  </w:num>
  <w:num w:numId="27">
    <w:abstractNumId w:val="25"/>
  </w:num>
  <w:num w:numId="28">
    <w:abstractNumId w:val="26"/>
  </w:num>
  <w:num w:numId="29">
    <w:abstractNumId w:val="17"/>
  </w:num>
  <w:num w:numId="30">
    <w:abstractNumId w:val="23"/>
  </w:num>
  <w:num w:numId="31">
    <w:abstractNumId w:val="8"/>
  </w:num>
  <w:num w:numId="32">
    <w:abstractNumId w:val="16"/>
  </w:num>
  <w:num w:numId="33">
    <w:abstractNumId w:val="4"/>
  </w:num>
  <w:num w:numId="34">
    <w:abstractNumId w:val="24"/>
  </w:num>
  <w:num w:numId="35">
    <w:abstractNumId w:val="13"/>
  </w:num>
  <w:num w:numId="36">
    <w:abstractNumId w:val="3"/>
  </w:num>
  <w:num w:numId="37">
    <w:abstractNumId w:val="32"/>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2865"/>
    <w:rsid w:val="007A28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65"/>
    <w:pPr>
      <w:widowControl w:val="0"/>
      <w:jc w:val="both"/>
    </w:pPr>
    <w:rPr>
      <w:rFonts w:ascii="Times New Roman" w:eastAsia="宋体" w:hAnsi="Times New Roman" w:cs="Times New Roman"/>
      <w:sz w:val="24"/>
      <w:szCs w:val="24"/>
    </w:rPr>
  </w:style>
  <w:style w:type="paragraph" w:styleId="1">
    <w:name w:val="heading 1"/>
    <w:basedOn w:val="3"/>
    <w:next w:val="a"/>
    <w:link w:val="1Char"/>
    <w:uiPriority w:val="9"/>
    <w:qFormat/>
    <w:rsid w:val="007A2865"/>
    <w:pPr>
      <w:autoSpaceDE w:val="0"/>
      <w:autoSpaceDN w:val="0"/>
      <w:adjustRightInd w:val="0"/>
      <w:spacing w:before="240" w:after="120" w:line="300" w:lineRule="auto"/>
      <w:jc w:val="center"/>
      <w:outlineLvl w:val="0"/>
    </w:pPr>
    <w:rPr>
      <w:rFonts w:ascii="宋体"/>
      <w:b w:val="0"/>
      <w:kern w:val="44"/>
      <w:szCs w:val="20"/>
      <w:lang/>
    </w:rPr>
  </w:style>
  <w:style w:type="paragraph" w:styleId="2">
    <w:name w:val="heading 2"/>
    <w:aliases w:val="标题2"/>
    <w:basedOn w:val="a"/>
    <w:next w:val="a"/>
    <w:link w:val="2Char"/>
    <w:qFormat/>
    <w:rsid w:val="007A2865"/>
    <w:pPr>
      <w:keepNext/>
      <w:keepLines/>
      <w:autoSpaceDE w:val="0"/>
      <w:autoSpaceDN w:val="0"/>
      <w:adjustRightInd w:val="0"/>
      <w:spacing w:before="120" w:line="300" w:lineRule="auto"/>
      <w:jc w:val="center"/>
      <w:outlineLvl w:val="1"/>
    </w:pPr>
    <w:rPr>
      <w:rFonts w:ascii="Arial" w:eastAsia="黑体" w:hAnsi="Arial"/>
      <w:b/>
      <w:kern w:val="0"/>
      <w:sz w:val="30"/>
      <w:szCs w:val="20"/>
      <w:lang/>
    </w:rPr>
  </w:style>
  <w:style w:type="paragraph" w:styleId="3">
    <w:name w:val="heading 3"/>
    <w:basedOn w:val="a"/>
    <w:next w:val="a"/>
    <w:link w:val="3Char"/>
    <w:uiPriority w:val="9"/>
    <w:qFormat/>
    <w:rsid w:val="007A2865"/>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7A2865"/>
    <w:pPr>
      <w:keepNext/>
      <w:keepLines/>
      <w:spacing w:before="280" w:after="290" w:line="376" w:lineRule="auto"/>
      <w:outlineLvl w:val="3"/>
    </w:pPr>
    <w:rPr>
      <w:rFonts w:ascii="Arial" w:eastAsia="黑体" w:hAnsi="Arial"/>
      <w:b/>
      <w:bCs/>
      <w:sz w:val="28"/>
      <w:szCs w:val="28"/>
      <w:lang/>
    </w:rPr>
  </w:style>
  <w:style w:type="paragraph" w:styleId="5">
    <w:name w:val="heading 5"/>
    <w:basedOn w:val="a"/>
    <w:next w:val="a0"/>
    <w:link w:val="5Char"/>
    <w:uiPriority w:val="9"/>
    <w:qFormat/>
    <w:rsid w:val="007A2865"/>
    <w:pPr>
      <w:keepNext/>
      <w:keepLines/>
      <w:spacing w:before="280" w:after="290" w:line="376" w:lineRule="auto"/>
      <w:outlineLvl w:val="4"/>
    </w:pPr>
    <w:rPr>
      <w:b/>
      <w:sz w:val="28"/>
      <w:szCs w:val="20"/>
      <w:lang/>
    </w:rPr>
  </w:style>
  <w:style w:type="paragraph" w:styleId="6">
    <w:name w:val="heading 6"/>
    <w:basedOn w:val="a"/>
    <w:next w:val="a0"/>
    <w:link w:val="6Char"/>
    <w:uiPriority w:val="9"/>
    <w:qFormat/>
    <w:rsid w:val="007A2865"/>
    <w:pPr>
      <w:keepNext/>
      <w:keepLines/>
      <w:spacing w:before="240" w:after="64" w:line="320" w:lineRule="auto"/>
      <w:outlineLvl w:val="5"/>
    </w:pPr>
    <w:rPr>
      <w:rFonts w:ascii="Arial" w:eastAsia="黑体" w:hAnsi="Arial"/>
      <w:b/>
      <w:szCs w:val="20"/>
    </w:rPr>
  </w:style>
  <w:style w:type="paragraph" w:styleId="7">
    <w:name w:val="heading 7"/>
    <w:basedOn w:val="a"/>
    <w:next w:val="a0"/>
    <w:link w:val="7Char"/>
    <w:uiPriority w:val="9"/>
    <w:qFormat/>
    <w:rsid w:val="007A2865"/>
    <w:pPr>
      <w:keepNext/>
      <w:keepLines/>
      <w:spacing w:before="240" w:after="64" w:line="320" w:lineRule="auto"/>
      <w:outlineLvl w:val="6"/>
    </w:pPr>
    <w:rPr>
      <w:b/>
      <w:szCs w:val="20"/>
    </w:rPr>
  </w:style>
  <w:style w:type="paragraph" w:styleId="8">
    <w:name w:val="heading 8"/>
    <w:basedOn w:val="a"/>
    <w:next w:val="a0"/>
    <w:link w:val="8Char"/>
    <w:uiPriority w:val="9"/>
    <w:qFormat/>
    <w:rsid w:val="007A2865"/>
    <w:pPr>
      <w:keepNext/>
      <w:keepLines/>
      <w:spacing w:before="240" w:after="64" w:line="320" w:lineRule="auto"/>
      <w:outlineLvl w:val="7"/>
    </w:pPr>
    <w:rPr>
      <w:rFonts w:ascii="Arial" w:eastAsia="黑体" w:hAnsi="Arial"/>
      <w:szCs w:val="20"/>
    </w:rPr>
  </w:style>
  <w:style w:type="paragraph" w:styleId="9">
    <w:name w:val="heading 9"/>
    <w:basedOn w:val="a"/>
    <w:next w:val="a0"/>
    <w:link w:val="9Char"/>
    <w:uiPriority w:val="9"/>
    <w:qFormat/>
    <w:rsid w:val="007A2865"/>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7A28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7A2865"/>
    <w:rPr>
      <w:sz w:val="18"/>
      <w:szCs w:val="18"/>
    </w:rPr>
  </w:style>
  <w:style w:type="paragraph" w:styleId="a5">
    <w:name w:val="footer"/>
    <w:basedOn w:val="a"/>
    <w:link w:val="Char0"/>
    <w:unhideWhenUsed/>
    <w:rsid w:val="007A286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7A2865"/>
    <w:rPr>
      <w:sz w:val="18"/>
      <w:szCs w:val="18"/>
    </w:rPr>
  </w:style>
  <w:style w:type="character" w:customStyle="1" w:styleId="1Char">
    <w:name w:val="标题 1 Char"/>
    <w:basedOn w:val="a1"/>
    <w:link w:val="1"/>
    <w:uiPriority w:val="9"/>
    <w:rsid w:val="007A2865"/>
    <w:rPr>
      <w:rFonts w:ascii="宋体" w:eastAsia="宋体" w:hAnsi="Times New Roman" w:cs="Times New Roman"/>
      <w:bCs/>
      <w:kern w:val="44"/>
      <w:sz w:val="32"/>
      <w:szCs w:val="20"/>
      <w:lang/>
    </w:rPr>
  </w:style>
  <w:style w:type="character" w:customStyle="1" w:styleId="2Char">
    <w:name w:val="标题 2 Char"/>
    <w:aliases w:val="标题2 Char"/>
    <w:basedOn w:val="a1"/>
    <w:link w:val="2"/>
    <w:rsid w:val="007A2865"/>
    <w:rPr>
      <w:rFonts w:ascii="Arial" w:eastAsia="黑体" w:hAnsi="Arial" w:cs="Times New Roman"/>
      <w:b/>
      <w:kern w:val="0"/>
      <w:sz w:val="30"/>
      <w:szCs w:val="20"/>
      <w:lang/>
    </w:rPr>
  </w:style>
  <w:style w:type="character" w:customStyle="1" w:styleId="3Char">
    <w:name w:val="标题 3 Char"/>
    <w:basedOn w:val="a1"/>
    <w:link w:val="3"/>
    <w:uiPriority w:val="9"/>
    <w:rsid w:val="007A2865"/>
    <w:rPr>
      <w:rFonts w:ascii="Times New Roman" w:eastAsia="宋体" w:hAnsi="Times New Roman" w:cs="Times New Roman"/>
      <w:b/>
      <w:bCs/>
      <w:sz w:val="32"/>
      <w:szCs w:val="32"/>
    </w:rPr>
  </w:style>
  <w:style w:type="character" w:customStyle="1" w:styleId="4Char">
    <w:name w:val="标题 4 Char"/>
    <w:basedOn w:val="a1"/>
    <w:link w:val="4"/>
    <w:uiPriority w:val="9"/>
    <w:rsid w:val="007A2865"/>
    <w:rPr>
      <w:rFonts w:ascii="Arial" w:eastAsia="黑体" w:hAnsi="Arial" w:cs="Times New Roman"/>
      <w:b/>
      <w:bCs/>
      <w:sz w:val="28"/>
      <w:szCs w:val="28"/>
      <w:lang/>
    </w:rPr>
  </w:style>
  <w:style w:type="character" w:customStyle="1" w:styleId="5Char">
    <w:name w:val="标题 5 Char"/>
    <w:basedOn w:val="a1"/>
    <w:link w:val="5"/>
    <w:uiPriority w:val="9"/>
    <w:rsid w:val="007A2865"/>
    <w:rPr>
      <w:rFonts w:ascii="Times New Roman" w:eastAsia="宋体" w:hAnsi="Times New Roman" w:cs="Times New Roman"/>
      <w:b/>
      <w:sz w:val="28"/>
      <w:szCs w:val="20"/>
      <w:lang/>
    </w:rPr>
  </w:style>
  <w:style w:type="character" w:customStyle="1" w:styleId="6Char">
    <w:name w:val="标题 6 Char"/>
    <w:basedOn w:val="a1"/>
    <w:link w:val="6"/>
    <w:uiPriority w:val="9"/>
    <w:rsid w:val="007A2865"/>
    <w:rPr>
      <w:rFonts w:ascii="Arial" w:eastAsia="黑体" w:hAnsi="Arial" w:cs="Times New Roman"/>
      <w:b/>
      <w:sz w:val="24"/>
      <w:szCs w:val="20"/>
    </w:rPr>
  </w:style>
  <w:style w:type="character" w:customStyle="1" w:styleId="7Char">
    <w:name w:val="标题 7 Char"/>
    <w:basedOn w:val="a1"/>
    <w:link w:val="7"/>
    <w:uiPriority w:val="9"/>
    <w:rsid w:val="007A2865"/>
    <w:rPr>
      <w:rFonts w:ascii="Times New Roman" w:eastAsia="宋体" w:hAnsi="Times New Roman" w:cs="Times New Roman"/>
      <w:b/>
      <w:sz w:val="24"/>
      <w:szCs w:val="20"/>
    </w:rPr>
  </w:style>
  <w:style w:type="character" w:customStyle="1" w:styleId="8Char">
    <w:name w:val="标题 8 Char"/>
    <w:basedOn w:val="a1"/>
    <w:link w:val="8"/>
    <w:uiPriority w:val="9"/>
    <w:rsid w:val="007A2865"/>
    <w:rPr>
      <w:rFonts w:ascii="Arial" w:eastAsia="黑体" w:hAnsi="Arial" w:cs="Times New Roman"/>
      <w:sz w:val="24"/>
      <w:szCs w:val="20"/>
    </w:rPr>
  </w:style>
  <w:style w:type="character" w:customStyle="1" w:styleId="9Char">
    <w:name w:val="标题 9 Char"/>
    <w:basedOn w:val="a1"/>
    <w:link w:val="9"/>
    <w:uiPriority w:val="9"/>
    <w:rsid w:val="007A2865"/>
    <w:rPr>
      <w:rFonts w:ascii="Arial" w:eastAsia="黑体" w:hAnsi="Arial" w:cs="Times New Roman"/>
      <w:sz w:val="24"/>
      <w:szCs w:val="20"/>
    </w:rPr>
  </w:style>
  <w:style w:type="paragraph" w:styleId="a0">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
    <w:basedOn w:val="a"/>
    <w:link w:val="Char1"/>
    <w:rsid w:val="007A2865"/>
    <w:pPr>
      <w:autoSpaceDE w:val="0"/>
      <w:autoSpaceDN w:val="0"/>
      <w:adjustRightInd w:val="0"/>
      <w:ind w:firstLine="420"/>
      <w:jc w:val="left"/>
    </w:pPr>
    <w:rPr>
      <w:rFonts w:ascii="宋体"/>
      <w:kern w:val="0"/>
      <w:szCs w:val="20"/>
    </w:rPr>
  </w:style>
  <w:style w:type="paragraph" w:styleId="a6">
    <w:name w:val="Plain Text"/>
    <w:basedOn w:val="a"/>
    <w:link w:val="Char2"/>
    <w:rsid w:val="007A2865"/>
    <w:rPr>
      <w:rFonts w:ascii="宋体" w:hAnsi="Courier New"/>
      <w:sz w:val="21"/>
      <w:szCs w:val="20"/>
      <w:lang/>
    </w:rPr>
  </w:style>
  <w:style w:type="character" w:customStyle="1" w:styleId="Char2">
    <w:name w:val="纯文本 Char"/>
    <w:basedOn w:val="a1"/>
    <w:link w:val="a6"/>
    <w:rsid w:val="007A2865"/>
    <w:rPr>
      <w:rFonts w:ascii="宋体" w:eastAsia="宋体" w:hAnsi="Courier New" w:cs="Times New Roman"/>
      <w:szCs w:val="20"/>
      <w:lang/>
    </w:rPr>
  </w:style>
  <w:style w:type="paragraph" w:styleId="a7">
    <w:name w:val="Body Text"/>
    <w:basedOn w:val="a"/>
    <w:link w:val="Char3"/>
    <w:rsid w:val="007A2865"/>
    <w:pPr>
      <w:tabs>
        <w:tab w:val="num" w:pos="567"/>
      </w:tabs>
      <w:spacing w:before="120" w:line="22" w:lineRule="atLeast"/>
    </w:pPr>
    <w:rPr>
      <w:rFonts w:ascii="宋体" w:hAnsi="宋体"/>
    </w:rPr>
  </w:style>
  <w:style w:type="character" w:customStyle="1" w:styleId="Char3">
    <w:name w:val="正文文本 Char"/>
    <w:basedOn w:val="a1"/>
    <w:link w:val="a7"/>
    <w:rsid w:val="007A2865"/>
    <w:rPr>
      <w:rFonts w:ascii="宋体" w:eastAsia="宋体" w:hAnsi="宋体" w:cs="Times New Roman"/>
      <w:sz w:val="24"/>
      <w:szCs w:val="24"/>
    </w:rPr>
  </w:style>
  <w:style w:type="character" w:styleId="a8">
    <w:name w:val="page number"/>
    <w:basedOn w:val="a1"/>
    <w:rsid w:val="007A2865"/>
  </w:style>
  <w:style w:type="paragraph" w:styleId="20">
    <w:name w:val="Body Text Indent 2"/>
    <w:basedOn w:val="a"/>
    <w:link w:val="2Char0"/>
    <w:rsid w:val="007A2865"/>
    <w:pPr>
      <w:ind w:firstLineChars="200" w:firstLine="480"/>
    </w:pPr>
    <w:rPr>
      <w:rFonts w:ascii="仿宋_GB2312" w:eastAsia="仿宋_GB2312"/>
    </w:rPr>
  </w:style>
  <w:style w:type="character" w:customStyle="1" w:styleId="2Char0">
    <w:name w:val="正文文本缩进 2 Char"/>
    <w:basedOn w:val="a1"/>
    <w:link w:val="20"/>
    <w:rsid w:val="007A2865"/>
    <w:rPr>
      <w:rFonts w:ascii="仿宋_GB2312" w:eastAsia="仿宋_GB2312" w:hAnsi="Times New Roman" w:cs="Times New Roman"/>
      <w:sz w:val="24"/>
      <w:szCs w:val="24"/>
    </w:rPr>
  </w:style>
  <w:style w:type="paragraph" w:styleId="a9">
    <w:name w:val="Normal (Web)"/>
    <w:basedOn w:val="a"/>
    <w:uiPriority w:val="99"/>
    <w:qFormat/>
    <w:rsid w:val="007A2865"/>
    <w:pPr>
      <w:widowControl/>
      <w:spacing w:before="100" w:beforeAutospacing="1" w:after="100" w:afterAutospacing="1"/>
      <w:jc w:val="left"/>
    </w:pPr>
    <w:rPr>
      <w:rFonts w:ascii="Arial Unicode MS" w:eastAsia="Arial Unicode MS" w:hAnsi="Arial Unicode MS" w:cs="Arial Unicode MS"/>
      <w:kern w:val="0"/>
    </w:rPr>
  </w:style>
  <w:style w:type="character" w:styleId="aa">
    <w:name w:val="Hyperlink"/>
    <w:uiPriority w:val="99"/>
    <w:rsid w:val="007A2865"/>
    <w:rPr>
      <w:color w:val="0000FF"/>
      <w:u w:val="single"/>
    </w:rPr>
  </w:style>
  <w:style w:type="paragraph" w:styleId="ab">
    <w:name w:val="Balloon Text"/>
    <w:basedOn w:val="a"/>
    <w:link w:val="Char4"/>
    <w:semiHidden/>
    <w:rsid w:val="007A2865"/>
    <w:rPr>
      <w:sz w:val="18"/>
      <w:szCs w:val="18"/>
    </w:rPr>
  </w:style>
  <w:style w:type="character" w:customStyle="1" w:styleId="Char4">
    <w:name w:val="批注框文本 Char"/>
    <w:basedOn w:val="a1"/>
    <w:link w:val="ab"/>
    <w:semiHidden/>
    <w:rsid w:val="007A2865"/>
    <w:rPr>
      <w:rFonts w:ascii="Times New Roman" w:eastAsia="宋体" w:hAnsi="Times New Roman" w:cs="Times New Roman"/>
      <w:sz w:val="18"/>
      <w:szCs w:val="18"/>
    </w:rPr>
  </w:style>
  <w:style w:type="character" w:customStyle="1" w:styleId="Char5">
    <w:name w:val=" Char"/>
    <w:rsid w:val="007A2865"/>
    <w:rPr>
      <w:rFonts w:ascii="宋体" w:eastAsia="宋体" w:hAnsi="Courier New"/>
      <w:kern w:val="2"/>
      <w:sz w:val="21"/>
      <w:lang w:val="en-US" w:eastAsia="zh-CN" w:bidi="ar-SA"/>
    </w:rPr>
  </w:style>
  <w:style w:type="paragraph" w:customStyle="1" w:styleId="BodyText21">
    <w:name w:val="Body Text 21"/>
    <w:basedOn w:val="a"/>
    <w:rsid w:val="007A2865"/>
    <w:pPr>
      <w:adjustRightInd w:val="0"/>
      <w:spacing w:before="120" w:line="360" w:lineRule="auto"/>
      <w:ind w:firstLine="480"/>
      <w:textAlignment w:val="baseline"/>
    </w:pPr>
    <w:rPr>
      <w:szCs w:val="20"/>
    </w:rPr>
  </w:style>
  <w:style w:type="paragraph" w:customStyle="1" w:styleId="ac">
    <w:name w:val="文档正文"/>
    <w:basedOn w:val="a"/>
    <w:rsid w:val="007A2865"/>
    <w:pPr>
      <w:adjustRightInd w:val="0"/>
      <w:spacing w:line="480" w:lineRule="atLeast"/>
      <w:ind w:firstLine="567"/>
      <w:textAlignment w:val="baseline"/>
    </w:pPr>
    <w:rPr>
      <w:rFonts w:ascii="长城仿宋"/>
      <w:kern w:val="0"/>
      <w:szCs w:val="20"/>
    </w:rPr>
  </w:style>
  <w:style w:type="paragraph" w:customStyle="1" w:styleId="BodyTextIndent21">
    <w:name w:val="Body Text Indent 21"/>
    <w:basedOn w:val="a"/>
    <w:rsid w:val="007A2865"/>
    <w:pPr>
      <w:adjustRightInd w:val="0"/>
      <w:spacing w:before="120"/>
      <w:ind w:firstLine="420"/>
      <w:textAlignment w:val="baseline"/>
    </w:pPr>
    <w:rPr>
      <w:szCs w:val="20"/>
    </w:rPr>
  </w:style>
  <w:style w:type="paragraph" w:styleId="ad">
    <w:name w:val="Body Text Indent"/>
    <w:basedOn w:val="a"/>
    <w:link w:val="Char6"/>
    <w:rsid w:val="007A2865"/>
    <w:pPr>
      <w:spacing w:after="120"/>
      <w:ind w:leftChars="200" w:left="420"/>
    </w:pPr>
  </w:style>
  <w:style w:type="character" w:customStyle="1" w:styleId="Char6">
    <w:name w:val="正文文本缩进 Char"/>
    <w:basedOn w:val="a1"/>
    <w:link w:val="ad"/>
    <w:rsid w:val="007A2865"/>
    <w:rPr>
      <w:rFonts w:ascii="Times New Roman" w:eastAsia="宋体" w:hAnsi="Times New Roman" w:cs="Times New Roman"/>
      <w:sz w:val="24"/>
      <w:szCs w:val="24"/>
    </w:rPr>
  </w:style>
  <w:style w:type="paragraph" w:styleId="ae">
    <w:name w:val="Date"/>
    <w:basedOn w:val="a"/>
    <w:next w:val="a"/>
    <w:link w:val="Char7"/>
    <w:rsid w:val="007A2865"/>
    <w:rPr>
      <w:sz w:val="21"/>
      <w:szCs w:val="20"/>
    </w:rPr>
  </w:style>
  <w:style w:type="character" w:customStyle="1" w:styleId="Char7">
    <w:name w:val="日期 Char"/>
    <w:basedOn w:val="a1"/>
    <w:link w:val="ae"/>
    <w:rsid w:val="007A2865"/>
    <w:rPr>
      <w:rFonts w:ascii="Times New Roman" w:eastAsia="宋体" w:hAnsi="Times New Roman" w:cs="Times New Roman"/>
      <w:szCs w:val="20"/>
    </w:rPr>
  </w:style>
  <w:style w:type="paragraph" w:styleId="af">
    <w:name w:val="Document Map"/>
    <w:basedOn w:val="a"/>
    <w:link w:val="Char8"/>
    <w:semiHidden/>
    <w:rsid w:val="007A2865"/>
    <w:pPr>
      <w:shd w:val="clear" w:color="auto" w:fill="000080"/>
    </w:pPr>
  </w:style>
  <w:style w:type="character" w:customStyle="1" w:styleId="Char8">
    <w:name w:val="文档结构图 Char"/>
    <w:basedOn w:val="a1"/>
    <w:link w:val="af"/>
    <w:semiHidden/>
    <w:rsid w:val="007A2865"/>
    <w:rPr>
      <w:rFonts w:ascii="Times New Roman" w:eastAsia="宋体" w:hAnsi="Times New Roman" w:cs="Times New Roman"/>
      <w:sz w:val="24"/>
      <w:szCs w:val="24"/>
      <w:shd w:val="clear" w:color="auto" w:fill="000080"/>
    </w:rPr>
  </w:style>
  <w:style w:type="paragraph" w:styleId="30">
    <w:name w:val="Body Text 3"/>
    <w:basedOn w:val="a"/>
    <w:link w:val="3Char0"/>
    <w:rsid w:val="007A2865"/>
    <w:pPr>
      <w:widowControl/>
      <w:ind w:right="720"/>
      <w:jc w:val="left"/>
    </w:pPr>
    <w:rPr>
      <w:kern w:val="0"/>
      <w:sz w:val="20"/>
      <w:szCs w:val="20"/>
      <w:lang w:eastAsia="en-US"/>
    </w:rPr>
  </w:style>
  <w:style w:type="character" w:customStyle="1" w:styleId="3Char0">
    <w:name w:val="正文文本 3 Char"/>
    <w:basedOn w:val="a1"/>
    <w:link w:val="30"/>
    <w:rsid w:val="007A2865"/>
    <w:rPr>
      <w:rFonts w:ascii="Times New Roman" w:eastAsia="宋体" w:hAnsi="Times New Roman" w:cs="Times New Roman"/>
      <w:kern w:val="0"/>
      <w:sz w:val="20"/>
      <w:szCs w:val="20"/>
      <w:lang w:eastAsia="en-US"/>
    </w:rPr>
  </w:style>
  <w:style w:type="paragraph" w:styleId="21">
    <w:name w:val="Body Text 2"/>
    <w:basedOn w:val="a"/>
    <w:link w:val="2Char1"/>
    <w:rsid w:val="007A2865"/>
    <w:pPr>
      <w:widowControl/>
    </w:pPr>
    <w:rPr>
      <w:kern w:val="0"/>
      <w:sz w:val="20"/>
      <w:szCs w:val="20"/>
      <w:lang w:eastAsia="en-US"/>
    </w:rPr>
  </w:style>
  <w:style w:type="character" w:customStyle="1" w:styleId="2Char1">
    <w:name w:val="正文文本 2 Char"/>
    <w:basedOn w:val="a1"/>
    <w:link w:val="21"/>
    <w:rsid w:val="007A2865"/>
    <w:rPr>
      <w:rFonts w:ascii="Times New Roman" w:eastAsia="宋体" w:hAnsi="Times New Roman" w:cs="Times New Roman"/>
      <w:kern w:val="0"/>
      <w:sz w:val="20"/>
      <w:szCs w:val="20"/>
      <w:lang w:eastAsia="en-US"/>
    </w:rPr>
  </w:style>
  <w:style w:type="paragraph" w:customStyle="1" w:styleId="Char10">
    <w:name w:val=" Char1"/>
    <w:basedOn w:val="a"/>
    <w:autoRedefine/>
    <w:rsid w:val="007A2865"/>
    <w:rPr>
      <w:rFonts w:ascii="Tahoma" w:hAnsi="Tahoma"/>
      <w:szCs w:val="20"/>
    </w:rPr>
  </w:style>
  <w:style w:type="paragraph" w:styleId="af0">
    <w:name w:val="List Paragraph"/>
    <w:basedOn w:val="a"/>
    <w:uiPriority w:val="34"/>
    <w:qFormat/>
    <w:rsid w:val="007A2865"/>
    <w:pPr>
      <w:ind w:firstLineChars="200" w:firstLine="420"/>
    </w:pPr>
    <w:rPr>
      <w:rFonts w:ascii="Calibri" w:hAnsi="Calibri"/>
      <w:szCs w:val="22"/>
    </w:rPr>
  </w:style>
  <w:style w:type="table" w:styleId="af1">
    <w:name w:val="Table Grid"/>
    <w:basedOn w:val="a2"/>
    <w:rsid w:val="007A286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Char9"/>
    <w:qFormat/>
    <w:rsid w:val="007A2865"/>
    <w:pPr>
      <w:jc w:val="center"/>
    </w:pPr>
    <w:rPr>
      <w:sz w:val="30"/>
    </w:rPr>
  </w:style>
  <w:style w:type="character" w:customStyle="1" w:styleId="Char9">
    <w:name w:val="标题 Char"/>
    <w:basedOn w:val="a1"/>
    <w:link w:val="af2"/>
    <w:rsid w:val="007A2865"/>
    <w:rPr>
      <w:rFonts w:ascii="Times New Roman" w:eastAsia="宋体" w:hAnsi="Times New Roman" w:cs="Times New Roman"/>
      <w:sz w:val="30"/>
      <w:szCs w:val="24"/>
    </w:rPr>
  </w:style>
  <w:style w:type="paragraph" w:customStyle="1" w:styleId="CharCharCharChar">
    <w:name w:val=" Char Char Char Char"/>
    <w:basedOn w:val="af"/>
    <w:autoRedefine/>
    <w:rsid w:val="007A2865"/>
    <w:rPr>
      <w:rFonts w:ascii="Tahoma" w:hAnsi="Tahoma"/>
    </w:rPr>
  </w:style>
  <w:style w:type="paragraph" w:styleId="af3">
    <w:name w:val="caption"/>
    <w:basedOn w:val="a"/>
    <w:next w:val="a"/>
    <w:qFormat/>
    <w:rsid w:val="007A2865"/>
    <w:pPr>
      <w:adjustRightInd w:val="0"/>
      <w:spacing w:before="152" w:after="160" w:line="360" w:lineRule="atLeast"/>
      <w:jc w:val="left"/>
      <w:textAlignment w:val="baseline"/>
    </w:pPr>
    <w:rPr>
      <w:rFonts w:ascii="Arial" w:eastAsia="黑体" w:hAnsi="Arial"/>
      <w:kern w:val="0"/>
      <w:szCs w:val="20"/>
    </w:rPr>
  </w:style>
  <w:style w:type="paragraph" w:styleId="af4">
    <w:name w:val="Block Text"/>
    <w:basedOn w:val="a"/>
    <w:rsid w:val="007A2865"/>
    <w:pPr>
      <w:tabs>
        <w:tab w:val="left" w:pos="8208"/>
        <w:tab w:val="left" w:pos="9072"/>
      </w:tabs>
      <w:autoSpaceDE w:val="0"/>
      <w:autoSpaceDN w:val="0"/>
      <w:adjustRightInd w:val="0"/>
      <w:spacing w:line="360" w:lineRule="atLeast"/>
      <w:ind w:left="360" w:right="720" w:hanging="360"/>
      <w:textAlignment w:val="bottom"/>
    </w:pPr>
    <w:rPr>
      <w:rFonts w:ascii="Bookman Old Style" w:hAnsi="Bookman Old Style"/>
      <w:spacing w:val="-6"/>
      <w:kern w:val="0"/>
      <w:szCs w:val="20"/>
      <w:lang w:val="en-GB"/>
    </w:rPr>
  </w:style>
  <w:style w:type="paragraph" w:customStyle="1" w:styleId="xl34">
    <w:name w:val="xl34"/>
    <w:basedOn w:val="a"/>
    <w:rsid w:val="007A2865"/>
    <w:pPr>
      <w:widowControl/>
      <w:spacing w:before="100" w:beforeAutospacing="1" w:after="100" w:afterAutospacing="1"/>
      <w:jc w:val="center"/>
    </w:pPr>
    <w:rPr>
      <w:rFonts w:ascii="Arial" w:eastAsia="Arial Unicode MS" w:hAnsi="Arial" w:cs="Arial"/>
      <w:kern w:val="0"/>
      <w:sz w:val="16"/>
      <w:szCs w:val="16"/>
    </w:rPr>
  </w:style>
  <w:style w:type="paragraph" w:styleId="10">
    <w:name w:val="toc 1"/>
    <w:basedOn w:val="a"/>
    <w:next w:val="a"/>
    <w:autoRedefine/>
    <w:rsid w:val="007A2865"/>
    <w:pPr>
      <w:adjustRightInd w:val="0"/>
      <w:spacing w:line="360" w:lineRule="atLeast"/>
      <w:jc w:val="left"/>
      <w:textAlignment w:val="baseline"/>
    </w:pPr>
    <w:rPr>
      <w:kern w:val="0"/>
      <w:szCs w:val="20"/>
    </w:rPr>
  </w:style>
  <w:style w:type="paragraph" w:styleId="22">
    <w:name w:val="toc 2"/>
    <w:basedOn w:val="a"/>
    <w:next w:val="a"/>
    <w:autoRedefine/>
    <w:rsid w:val="007A2865"/>
    <w:pPr>
      <w:tabs>
        <w:tab w:val="right" w:leader="dot" w:pos="9403"/>
      </w:tabs>
      <w:adjustRightInd w:val="0"/>
      <w:spacing w:line="360" w:lineRule="auto"/>
      <w:ind w:leftChars="200" w:left="480" w:firstLine="480"/>
      <w:jc w:val="left"/>
      <w:textAlignment w:val="baseline"/>
    </w:pPr>
    <w:rPr>
      <w:kern w:val="0"/>
      <w:szCs w:val="20"/>
    </w:rPr>
  </w:style>
  <w:style w:type="paragraph" w:styleId="31">
    <w:name w:val="toc 3"/>
    <w:basedOn w:val="a"/>
    <w:next w:val="a"/>
    <w:autoRedefine/>
    <w:semiHidden/>
    <w:rsid w:val="007A2865"/>
    <w:pPr>
      <w:adjustRightInd w:val="0"/>
      <w:spacing w:line="360" w:lineRule="atLeast"/>
      <w:ind w:leftChars="400" w:left="840"/>
      <w:jc w:val="left"/>
      <w:textAlignment w:val="baseline"/>
    </w:pPr>
    <w:rPr>
      <w:kern w:val="0"/>
      <w:szCs w:val="20"/>
    </w:rPr>
  </w:style>
  <w:style w:type="paragraph" w:styleId="40">
    <w:name w:val="toc 4"/>
    <w:basedOn w:val="a"/>
    <w:next w:val="a"/>
    <w:autoRedefine/>
    <w:semiHidden/>
    <w:rsid w:val="007A2865"/>
    <w:pPr>
      <w:adjustRightInd w:val="0"/>
      <w:spacing w:line="360" w:lineRule="atLeast"/>
      <w:ind w:leftChars="600" w:left="1260"/>
      <w:jc w:val="left"/>
      <w:textAlignment w:val="baseline"/>
    </w:pPr>
    <w:rPr>
      <w:kern w:val="0"/>
      <w:szCs w:val="20"/>
    </w:rPr>
  </w:style>
  <w:style w:type="paragraph" w:styleId="50">
    <w:name w:val="toc 5"/>
    <w:basedOn w:val="a"/>
    <w:next w:val="a"/>
    <w:autoRedefine/>
    <w:semiHidden/>
    <w:rsid w:val="007A2865"/>
    <w:pPr>
      <w:adjustRightInd w:val="0"/>
      <w:spacing w:line="360" w:lineRule="atLeast"/>
      <w:ind w:leftChars="800" w:left="1680"/>
      <w:jc w:val="left"/>
      <w:textAlignment w:val="baseline"/>
    </w:pPr>
    <w:rPr>
      <w:kern w:val="0"/>
      <w:szCs w:val="20"/>
    </w:rPr>
  </w:style>
  <w:style w:type="paragraph" w:styleId="60">
    <w:name w:val="toc 6"/>
    <w:basedOn w:val="a"/>
    <w:next w:val="a"/>
    <w:autoRedefine/>
    <w:semiHidden/>
    <w:rsid w:val="007A2865"/>
    <w:pPr>
      <w:adjustRightInd w:val="0"/>
      <w:spacing w:line="360" w:lineRule="atLeast"/>
      <w:ind w:leftChars="1000" w:left="2100"/>
      <w:jc w:val="left"/>
      <w:textAlignment w:val="baseline"/>
    </w:pPr>
    <w:rPr>
      <w:kern w:val="0"/>
      <w:szCs w:val="20"/>
    </w:rPr>
  </w:style>
  <w:style w:type="paragraph" w:styleId="70">
    <w:name w:val="toc 7"/>
    <w:basedOn w:val="a"/>
    <w:next w:val="a"/>
    <w:autoRedefine/>
    <w:semiHidden/>
    <w:rsid w:val="007A2865"/>
    <w:pPr>
      <w:adjustRightInd w:val="0"/>
      <w:spacing w:line="360" w:lineRule="atLeast"/>
      <w:ind w:leftChars="1200" w:left="2520"/>
      <w:jc w:val="left"/>
      <w:textAlignment w:val="baseline"/>
    </w:pPr>
    <w:rPr>
      <w:kern w:val="0"/>
      <w:szCs w:val="20"/>
    </w:rPr>
  </w:style>
  <w:style w:type="paragraph" w:styleId="80">
    <w:name w:val="toc 8"/>
    <w:basedOn w:val="a"/>
    <w:next w:val="a"/>
    <w:autoRedefine/>
    <w:semiHidden/>
    <w:rsid w:val="007A2865"/>
    <w:pPr>
      <w:adjustRightInd w:val="0"/>
      <w:spacing w:line="360" w:lineRule="atLeast"/>
      <w:ind w:leftChars="1400" w:left="2940"/>
      <w:jc w:val="left"/>
      <w:textAlignment w:val="baseline"/>
    </w:pPr>
    <w:rPr>
      <w:kern w:val="0"/>
      <w:szCs w:val="20"/>
    </w:rPr>
  </w:style>
  <w:style w:type="paragraph" w:styleId="90">
    <w:name w:val="toc 9"/>
    <w:basedOn w:val="a"/>
    <w:next w:val="a"/>
    <w:autoRedefine/>
    <w:semiHidden/>
    <w:rsid w:val="007A2865"/>
    <w:pPr>
      <w:adjustRightInd w:val="0"/>
      <w:spacing w:line="360" w:lineRule="atLeast"/>
      <w:ind w:leftChars="1600" w:left="3360"/>
      <w:jc w:val="left"/>
      <w:textAlignment w:val="baseline"/>
    </w:pPr>
    <w:rPr>
      <w:kern w:val="0"/>
      <w:szCs w:val="20"/>
    </w:rPr>
  </w:style>
  <w:style w:type="paragraph" w:styleId="af5">
    <w:next w:val="af6"/>
    <w:uiPriority w:val="99"/>
    <w:rsid w:val="007A2865"/>
    <w:pPr>
      <w:widowControl w:val="0"/>
      <w:jc w:val="both"/>
    </w:pPr>
    <w:rPr>
      <w:rFonts w:ascii="Times New Roman" w:eastAsia="宋体" w:hAnsi="Times New Roman" w:cs="Times New Roman"/>
      <w:sz w:val="24"/>
      <w:szCs w:val="24"/>
    </w:rPr>
  </w:style>
  <w:style w:type="paragraph" w:customStyle="1" w:styleId="Stylefirstlevel">
    <w:name w:val="Style first level"/>
    <w:basedOn w:val="a"/>
    <w:rsid w:val="007A2865"/>
    <w:pPr>
      <w:widowControl/>
      <w:numPr>
        <w:numId w:val="4"/>
      </w:numPr>
      <w:jc w:val="left"/>
    </w:pPr>
    <w:rPr>
      <w:b/>
      <w:i/>
      <w:kern w:val="0"/>
      <w:szCs w:val="20"/>
      <w:u w:val="single"/>
    </w:rPr>
  </w:style>
  <w:style w:type="paragraph" w:customStyle="1" w:styleId="Stylesecondlevel">
    <w:name w:val="Style second level"/>
    <w:basedOn w:val="a"/>
    <w:rsid w:val="007A2865"/>
    <w:pPr>
      <w:widowControl/>
      <w:numPr>
        <w:ilvl w:val="1"/>
        <w:numId w:val="4"/>
      </w:numPr>
      <w:spacing w:before="240"/>
      <w:jc w:val="left"/>
    </w:pPr>
    <w:rPr>
      <w:kern w:val="0"/>
      <w:szCs w:val="20"/>
    </w:rPr>
  </w:style>
  <w:style w:type="paragraph" w:customStyle="1" w:styleId="Stylethirdlevel">
    <w:name w:val="Style third level"/>
    <w:basedOn w:val="a"/>
    <w:autoRedefine/>
    <w:rsid w:val="007A2865"/>
    <w:pPr>
      <w:widowControl/>
      <w:numPr>
        <w:numId w:val="5"/>
      </w:numPr>
      <w:tabs>
        <w:tab w:val="clear" w:pos="360"/>
        <w:tab w:val="num" w:pos="1440"/>
      </w:tabs>
      <w:ind w:left="1080"/>
      <w:jc w:val="left"/>
    </w:pPr>
    <w:rPr>
      <w:rFonts w:eastAsia="Times New Roman"/>
      <w:noProof/>
      <w:color w:val="000000"/>
      <w:kern w:val="0"/>
      <w:szCs w:val="20"/>
    </w:rPr>
  </w:style>
  <w:style w:type="paragraph" w:customStyle="1" w:styleId="Stylefourthlevel">
    <w:name w:val="Style fourth level"/>
    <w:basedOn w:val="a"/>
    <w:rsid w:val="007A2865"/>
    <w:pPr>
      <w:widowControl/>
      <w:numPr>
        <w:ilvl w:val="1"/>
        <w:numId w:val="5"/>
      </w:numPr>
      <w:tabs>
        <w:tab w:val="clear" w:pos="720"/>
        <w:tab w:val="num" w:pos="360"/>
      </w:tabs>
      <w:ind w:left="0" w:firstLine="0"/>
      <w:jc w:val="left"/>
    </w:pPr>
    <w:rPr>
      <w:kern w:val="0"/>
      <w:szCs w:val="20"/>
    </w:rPr>
  </w:style>
  <w:style w:type="paragraph" w:styleId="32">
    <w:name w:val="Body Text Indent 3"/>
    <w:basedOn w:val="a"/>
    <w:link w:val="3Char1"/>
    <w:rsid w:val="007A2865"/>
    <w:pPr>
      <w:autoSpaceDE w:val="0"/>
      <w:autoSpaceDN w:val="0"/>
      <w:adjustRightInd w:val="0"/>
      <w:spacing w:before="120" w:line="22" w:lineRule="atLeast"/>
      <w:ind w:left="720" w:firstLine="480"/>
      <w:jc w:val="left"/>
    </w:pPr>
    <w:rPr>
      <w:rFonts w:ascii="宋体"/>
      <w:kern w:val="0"/>
      <w:szCs w:val="20"/>
    </w:rPr>
  </w:style>
  <w:style w:type="character" w:customStyle="1" w:styleId="3Char1">
    <w:name w:val="正文文本缩进 3 Char"/>
    <w:basedOn w:val="a1"/>
    <w:link w:val="32"/>
    <w:rsid w:val="007A2865"/>
    <w:rPr>
      <w:rFonts w:ascii="宋体" w:eastAsia="宋体" w:hAnsi="Times New Roman" w:cs="Times New Roman"/>
      <w:kern w:val="0"/>
      <w:sz w:val="24"/>
      <w:szCs w:val="20"/>
    </w:rPr>
  </w:style>
  <w:style w:type="character" w:customStyle="1" w:styleId="bodysans2">
    <w:name w:val="bodysans2"/>
    <w:basedOn w:val="a1"/>
    <w:rsid w:val="007A2865"/>
  </w:style>
  <w:style w:type="paragraph" w:customStyle="1" w:styleId="ParaChar">
    <w:name w:val="默认段落字体 Para Char"/>
    <w:basedOn w:val="a"/>
    <w:rsid w:val="007A2865"/>
  </w:style>
  <w:style w:type="character" w:customStyle="1" w:styleId="Char1">
    <w:name w:val="正文缩进 Char1"/>
    <w:aliases w:val="表正文 Char1,正文非缩进 Char1,特点 Char2,段1 Char1,正文不缩进 Char1,标题4 Char,特点标题 Char,ALT+Z Char,正文非缩进 + 宋体 Char1,两端对齐 Char1,左侧:  0 厘米 Char1,首行缩进:  2 字符 Char1,特点 Char Char1,水上软件 Char,正文缩进 Char Char,正文（首行缩进两字） Char Char,表正文 Char Char,正文非缩进 Char Char,四号 Char"/>
    <w:link w:val="a0"/>
    <w:locked/>
    <w:rsid w:val="007A2865"/>
    <w:rPr>
      <w:rFonts w:ascii="宋体" w:eastAsia="宋体" w:hAnsi="Times New Roman" w:cs="Times New Roman"/>
      <w:kern w:val="0"/>
      <w:sz w:val="24"/>
      <w:szCs w:val="20"/>
    </w:rPr>
  </w:style>
  <w:style w:type="paragraph" w:customStyle="1" w:styleId="11">
    <w:name w:val="标题1"/>
    <w:basedOn w:val="1"/>
    <w:link w:val="1Char0"/>
    <w:qFormat/>
    <w:rsid w:val="007A2865"/>
    <w:rPr>
      <w:sz w:val="52"/>
      <w:szCs w:val="52"/>
    </w:rPr>
  </w:style>
  <w:style w:type="character" w:styleId="af7">
    <w:name w:val="annotation reference"/>
    <w:rsid w:val="007A2865"/>
    <w:rPr>
      <w:sz w:val="16"/>
      <w:szCs w:val="16"/>
    </w:rPr>
  </w:style>
  <w:style w:type="character" w:customStyle="1" w:styleId="1Char0">
    <w:name w:val="标题1 Char"/>
    <w:link w:val="11"/>
    <w:rsid w:val="007A2865"/>
    <w:rPr>
      <w:rFonts w:ascii="宋体" w:eastAsia="宋体" w:hAnsi="Times New Roman" w:cs="Times New Roman"/>
      <w:bCs/>
      <w:kern w:val="44"/>
      <w:sz w:val="52"/>
      <w:szCs w:val="52"/>
      <w:lang/>
    </w:rPr>
  </w:style>
  <w:style w:type="paragraph" w:styleId="af8">
    <w:name w:val="annotation text"/>
    <w:basedOn w:val="a"/>
    <w:link w:val="Chara"/>
    <w:rsid w:val="007A2865"/>
    <w:rPr>
      <w:sz w:val="20"/>
      <w:szCs w:val="20"/>
      <w:lang/>
    </w:rPr>
  </w:style>
  <w:style w:type="character" w:customStyle="1" w:styleId="Chara">
    <w:name w:val="批注文字 Char"/>
    <w:basedOn w:val="a1"/>
    <w:link w:val="af8"/>
    <w:rsid w:val="007A2865"/>
    <w:rPr>
      <w:rFonts w:ascii="Times New Roman" w:eastAsia="宋体" w:hAnsi="Times New Roman" w:cs="Times New Roman"/>
      <w:sz w:val="20"/>
      <w:szCs w:val="20"/>
      <w:lang/>
    </w:rPr>
  </w:style>
  <w:style w:type="paragraph" w:styleId="af9">
    <w:name w:val="annotation subject"/>
    <w:basedOn w:val="af8"/>
    <w:next w:val="af8"/>
    <w:link w:val="Charb"/>
    <w:rsid w:val="007A2865"/>
    <w:rPr>
      <w:b/>
      <w:bCs/>
    </w:rPr>
  </w:style>
  <w:style w:type="character" w:customStyle="1" w:styleId="Charb">
    <w:name w:val="批注主题 Char"/>
    <w:basedOn w:val="Chara"/>
    <w:link w:val="af9"/>
    <w:rsid w:val="007A2865"/>
    <w:rPr>
      <w:b/>
      <w:bCs/>
    </w:rPr>
  </w:style>
  <w:style w:type="paragraph" w:styleId="afa">
    <w:name w:val="No Spacing"/>
    <w:uiPriority w:val="1"/>
    <w:qFormat/>
    <w:rsid w:val="007A2865"/>
    <w:pPr>
      <w:widowControl w:val="0"/>
      <w:jc w:val="both"/>
    </w:pPr>
    <w:rPr>
      <w:rFonts w:ascii="Times New Roman" w:eastAsia="宋体" w:hAnsi="Times New Roman" w:cs="Times New Roman"/>
      <w:sz w:val="24"/>
      <w:szCs w:val="24"/>
    </w:rPr>
  </w:style>
  <w:style w:type="paragraph" w:customStyle="1" w:styleId="p0">
    <w:name w:val="p0"/>
    <w:basedOn w:val="a"/>
    <w:rsid w:val="007A2865"/>
    <w:pPr>
      <w:widowControl/>
    </w:pPr>
    <w:rPr>
      <w:kern w:val="0"/>
      <w:sz w:val="21"/>
      <w:szCs w:val="21"/>
    </w:rPr>
  </w:style>
  <w:style w:type="paragraph" w:customStyle="1" w:styleId="afb">
    <w:name w:val="组织设计正文"/>
    <w:basedOn w:val="a"/>
    <w:rsid w:val="007A2865"/>
    <w:pPr>
      <w:spacing w:after="100" w:afterAutospacing="1"/>
      <w:ind w:firstLineChars="200" w:firstLine="200"/>
    </w:pPr>
    <w:rPr>
      <w:rFonts w:ascii="宋体" w:hAnsi="宋体"/>
      <w:szCs w:val="28"/>
    </w:rPr>
  </w:style>
  <w:style w:type="paragraph" w:customStyle="1" w:styleId="font5">
    <w:name w:val="font5"/>
    <w:basedOn w:val="a"/>
    <w:rsid w:val="007A286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7A2865"/>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rsid w:val="007A2865"/>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
    <w:rsid w:val="007A2865"/>
    <w:pPr>
      <w:widowControl/>
      <w:spacing w:before="100" w:beforeAutospacing="1" w:after="100" w:afterAutospacing="1"/>
      <w:jc w:val="left"/>
    </w:pPr>
    <w:rPr>
      <w:rFonts w:ascii="宋体" w:hAnsi="宋体" w:cs="宋体"/>
      <w:kern w:val="0"/>
      <w:sz w:val="22"/>
      <w:szCs w:val="22"/>
    </w:rPr>
  </w:style>
  <w:style w:type="paragraph" w:customStyle="1" w:styleId="font9">
    <w:name w:val="font9"/>
    <w:basedOn w:val="a"/>
    <w:rsid w:val="007A2865"/>
    <w:pPr>
      <w:widowControl/>
      <w:spacing w:before="100" w:beforeAutospacing="1" w:after="100" w:afterAutospacing="1"/>
      <w:jc w:val="left"/>
    </w:pPr>
    <w:rPr>
      <w:rFonts w:ascii="宋体" w:hAnsi="宋体" w:cs="宋体"/>
      <w:kern w:val="0"/>
      <w:sz w:val="20"/>
      <w:szCs w:val="20"/>
    </w:rPr>
  </w:style>
  <w:style w:type="paragraph" w:customStyle="1" w:styleId="font10">
    <w:name w:val="font10"/>
    <w:basedOn w:val="a"/>
    <w:rsid w:val="007A2865"/>
    <w:pPr>
      <w:widowControl/>
      <w:spacing w:before="100" w:beforeAutospacing="1" w:after="100" w:afterAutospacing="1"/>
      <w:jc w:val="left"/>
    </w:pPr>
    <w:rPr>
      <w:rFonts w:ascii="宋体" w:hAnsi="宋体" w:cs="宋体"/>
      <w:kern w:val="0"/>
      <w:sz w:val="20"/>
      <w:szCs w:val="20"/>
    </w:rPr>
  </w:style>
  <w:style w:type="paragraph" w:customStyle="1" w:styleId="font11">
    <w:name w:val="font11"/>
    <w:basedOn w:val="a"/>
    <w:rsid w:val="007A2865"/>
    <w:pPr>
      <w:widowControl/>
      <w:spacing w:before="100" w:beforeAutospacing="1" w:after="100" w:afterAutospacing="1"/>
      <w:jc w:val="left"/>
    </w:pPr>
    <w:rPr>
      <w:rFonts w:ascii="宋体" w:hAnsi="宋体" w:cs="宋体"/>
      <w:kern w:val="0"/>
      <w:sz w:val="20"/>
      <w:szCs w:val="20"/>
    </w:rPr>
  </w:style>
  <w:style w:type="paragraph" w:customStyle="1" w:styleId="font12">
    <w:name w:val="font12"/>
    <w:basedOn w:val="a"/>
    <w:rsid w:val="007A2865"/>
    <w:pPr>
      <w:widowControl/>
      <w:spacing w:before="100" w:beforeAutospacing="1" w:after="100" w:afterAutospacing="1"/>
      <w:jc w:val="left"/>
    </w:pPr>
    <w:rPr>
      <w:rFonts w:ascii="宋体" w:hAnsi="宋体" w:cs="宋体"/>
      <w:kern w:val="0"/>
      <w:sz w:val="22"/>
      <w:szCs w:val="22"/>
    </w:rPr>
  </w:style>
  <w:style w:type="paragraph" w:customStyle="1" w:styleId="font13">
    <w:name w:val="font13"/>
    <w:basedOn w:val="a"/>
    <w:rsid w:val="007A2865"/>
    <w:pPr>
      <w:widowControl/>
      <w:spacing w:before="100" w:beforeAutospacing="1" w:after="100" w:afterAutospacing="1"/>
      <w:jc w:val="left"/>
    </w:pPr>
    <w:rPr>
      <w:rFonts w:ascii="宋体" w:hAnsi="宋体" w:cs="宋体"/>
      <w:kern w:val="0"/>
      <w:sz w:val="22"/>
      <w:szCs w:val="22"/>
    </w:rPr>
  </w:style>
  <w:style w:type="paragraph" w:customStyle="1" w:styleId="font14">
    <w:name w:val="font14"/>
    <w:basedOn w:val="a"/>
    <w:rsid w:val="007A2865"/>
    <w:pPr>
      <w:widowControl/>
      <w:spacing w:before="100" w:beforeAutospacing="1" w:after="100" w:afterAutospacing="1"/>
      <w:jc w:val="left"/>
    </w:pPr>
    <w:rPr>
      <w:rFonts w:ascii="宋体" w:hAnsi="宋体" w:cs="宋体"/>
      <w:kern w:val="0"/>
      <w:sz w:val="20"/>
      <w:szCs w:val="20"/>
    </w:rPr>
  </w:style>
  <w:style w:type="paragraph" w:customStyle="1" w:styleId="font15">
    <w:name w:val="font15"/>
    <w:basedOn w:val="a"/>
    <w:rsid w:val="007A2865"/>
    <w:pPr>
      <w:widowControl/>
      <w:spacing w:before="100" w:beforeAutospacing="1" w:after="100" w:afterAutospacing="1"/>
      <w:jc w:val="left"/>
    </w:pPr>
    <w:rPr>
      <w:rFonts w:ascii="宋体" w:hAnsi="宋体" w:cs="宋体"/>
      <w:kern w:val="0"/>
      <w:sz w:val="20"/>
      <w:szCs w:val="20"/>
    </w:rPr>
  </w:style>
  <w:style w:type="paragraph" w:customStyle="1" w:styleId="font16">
    <w:name w:val="font16"/>
    <w:basedOn w:val="a"/>
    <w:rsid w:val="007A2865"/>
    <w:pPr>
      <w:widowControl/>
      <w:spacing w:before="100" w:beforeAutospacing="1" w:after="100" w:afterAutospacing="1"/>
      <w:jc w:val="left"/>
    </w:pPr>
    <w:rPr>
      <w:rFonts w:ascii="宋体" w:hAnsi="宋体" w:cs="宋体"/>
      <w:kern w:val="0"/>
      <w:sz w:val="22"/>
      <w:szCs w:val="22"/>
    </w:rPr>
  </w:style>
  <w:style w:type="paragraph" w:customStyle="1" w:styleId="font17">
    <w:name w:val="font17"/>
    <w:basedOn w:val="a"/>
    <w:rsid w:val="007A2865"/>
    <w:pPr>
      <w:widowControl/>
      <w:spacing w:before="100" w:beforeAutospacing="1" w:after="100" w:afterAutospacing="1"/>
      <w:jc w:val="left"/>
    </w:pPr>
    <w:rPr>
      <w:rFonts w:ascii="宋体" w:hAnsi="宋体" w:cs="宋体"/>
      <w:kern w:val="0"/>
      <w:sz w:val="18"/>
      <w:szCs w:val="18"/>
    </w:rPr>
  </w:style>
  <w:style w:type="paragraph" w:customStyle="1" w:styleId="font18">
    <w:name w:val="font18"/>
    <w:basedOn w:val="a"/>
    <w:rsid w:val="007A2865"/>
    <w:pPr>
      <w:widowControl/>
      <w:spacing w:before="100" w:beforeAutospacing="1" w:after="100" w:afterAutospacing="1"/>
      <w:jc w:val="left"/>
    </w:pPr>
    <w:rPr>
      <w:rFonts w:ascii="宋体" w:hAnsi="宋体" w:cs="宋体"/>
      <w:kern w:val="0"/>
      <w:sz w:val="20"/>
      <w:szCs w:val="20"/>
    </w:rPr>
  </w:style>
  <w:style w:type="paragraph" w:customStyle="1" w:styleId="font19">
    <w:name w:val="font19"/>
    <w:basedOn w:val="a"/>
    <w:rsid w:val="007A2865"/>
    <w:pPr>
      <w:widowControl/>
      <w:spacing w:before="100" w:beforeAutospacing="1" w:after="100" w:afterAutospacing="1"/>
      <w:jc w:val="left"/>
    </w:pPr>
    <w:rPr>
      <w:rFonts w:ascii="宋体" w:hAnsi="宋体" w:cs="宋体"/>
      <w:kern w:val="0"/>
      <w:sz w:val="20"/>
      <w:szCs w:val="20"/>
    </w:rPr>
  </w:style>
  <w:style w:type="paragraph" w:customStyle="1" w:styleId="font20">
    <w:name w:val="font20"/>
    <w:basedOn w:val="a"/>
    <w:rsid w:val="007A2865"/>
    <w:pPr>
      <w:widowControl/>
      <w:spacing w:before="100" w:beforeAutospacing="1" w:after="100" w:afterAutospacing="1"/>
      <w:jc w:val="left"/>
    </w:pPr>
    <w:rPr>
      <w:rFonts w:ascii="宋体" w:hAnsi="宋体" w:cs="宋体"/>
      <w:kern w:val="0"/>
      <w:sz w:val="22"/>
      <w:szCs w:val="22"/>
    </w:rPr>
  </w:style>
  <w:style w:type="paragraph" w:customStyle="1" w:styleId="xl65">
    <w:name w:val="xl65"/>
    <w:basedOn w:val="a"/>
    <w:rsid w:val="007A286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6">
    <w:name w:val="xl66"/>
    <w:basedOn w:val="a"/>
    <w:rsid w:val="007A2865"/>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7">
    <w:name w:val="xl67"/>
    <w:basedOn w:val="a"/>
    <w:rsid w:val="007A2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8">
    <w:name w:val="xl68"/>
    <w:basedOn w:val="a"/>
    <w:rsid w:val="007A28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9">
    <w:name w:val="xl69"/>
    <w:basedOn w:val="a"/>
    <w:rsid w:val="007A286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0">
    <w:name w:val="xl70"/>
    <w:basedOn w:val="a"/>
    <w:rsid w:val="007A2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1">
    <w:name w:val="xl71"/>
    <w:basedOn w:val="a"/>
    <w:rsid w:val="007A286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2">
    <w:name w:val="xl72"/>
    <w:basedOn w:val="a"/>
    <w:rsid w:val="007A286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3">
    <w:name w:val="xl73"/>
    <w:basedOn w:val="a"/>
    <w:rsid w:val="007A2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4">
    <w:name w:val="xl74"/>
    <w:basedOn w:val="a"/>
    <w:rsid w:val="007A2865"/>
    <w:pPr>
      <w:widowControl/>
      <w:spacing w:before="100" w:beforeAutospacing="1" w:after="100" w:afterAutospacing="1"/>
      <w:jc w:val="center"/>
    </w:pPr>
    <w:rPr>
      <w:rFonts w:ascii="宋体" w:hAnsi="宋体" w:cs="宋体"/>
      <w:kern w:val="0"/>
    </w:rPr>
  </w:style>
  <w:style w:type="paragraph" w:customStyle="1" w:styleId="xl75">
    <w:name w:val="xl75"/>
    <w:basedOn w:val="a"/>
    <w:rsid w:val="007A286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6">
    <w:name w:val="xl76"/>
    <w:basedOn w:val="a"/>
    <w:rsid w:val="007A286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7">
    <w:name w:val="xl77"/>
    <w:basedOn w:val="a"/>
    <w:rsid w:val="007A286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8">
    <w:name w:val="xl78"/>
    <w:basedOn w:val="a"/>
    <w:rsid w:val="007A28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9">
    <w:name w:val="xl79"/>
    <w:basedOn w:val="a"/>
    <w:rsid w:val="007A2865"/>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0">
    <w:name w:val="xl80"/>
    <w:basedOn w:val="a"/>
    <w:rsid w:val="007A286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1">
    <w:name w:val="xl81"/>
    <w:basedOn w:val="a"/>
    <w:rsid w:val="007A286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2">
    <w:name w:val="xl82"/>
    <w:basedOn w:val="a"/>
    <w:rsid w:val="007A2865"/>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3">
    <w:name w:val="xl83"/>
    <w:basedOn w:val="a"/>
    <w:rsid w:val="007A286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4">
    <w:name w:val="xl84"/>
    <w:basedOn w:val="a"/>
    <w:rsid w:val="007A286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5">
    <w:name w:val="xl85"/>
    <w:basedOn w:val="a"/>
    <w:rsid w:val="007A2865"/>
    <w:pPr>
      <w:widowControl/>
      <w:pBdr>
        <w:left w:val="single" w:sz="8"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6">
    <w:name w:val="xl86"/>
    <w:basedOn w:val="a"/>
    <w:rsid w:val="007A2865"/>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7">
    <w:name w:val="xl87"/>
    <w:basedOn w:val="a"/>
    <w:rsid w:val="007A2865"/>
    <w:pPr>
      <w:widowControl/>
      <w:pBdr>
        <w:left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8">
    <w:name w:val="xl88"/>
    <w:basedOn w:val="a"/>
    <w:rsid w:val="007A2865"/>
    <w:pPr>
      <w:widowControl/>
      <w:pBdr>
        <w:lef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rsid w:val="007A2865"/>
    <w:pPr>
      <w:widowControl/>
      <w:pBdr>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0">
    <w:name w:val="xl90"/>
    <w:basedOn w:val="a"/>
    <w:rsid w:val="007A2865"/>
    <w:pPr>
      <w:widowControl/>
      <w:pBdr>
        <w:top w:val="single" w:sz="4" w:space="0" w:color="auto"/>
        <w:left w:val="single" w:sz="4" w:space="0" w:color="auto"/>
        <w:bottom w:val="single" w:sz="8"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1">
    <w:name w:val="xl91"/>
    <w:basedOn w:val="a"/>
    <w:rsid w:val="007A286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2">
    <w:name w:val="xl92"/>
    <w:basedOn w:val="a"/>
    <w:rsid w:val="007A2865"/>
    <w:pPr>
      <w:widowControl/>
      <w:pBdr>
        <w:bottom w:val="single" w:sz="8" w:space="0" w:color="auto"/>
      </w:pBdr>
      <w:spacing w:before="100" w:beforeAutospacing="1" w:after="100" w:afterAutospacing="1"/>
      <w:jc w:val="left"/>
    </w:pPr>
    <w:rPr>
      <w:rFonts w:ascii="宋体" w:hAnsi="宋体" w:cs="宋体"/>
      <w:kern w:val="0"/>
    </w:rPr>
  </w:style>
  <w:style w:type="paragraph" w:customStyle="1" w:styleId="xl93">
    <w:name w:val="xl93"/>
    <w:basedOn w:val="a"/>
    <w:rsid w:val="007A2865"/>
    <w:pPr>
      <w:widowControl/>
      <w:pBdr>
        <w:bottom w:val="single" w:sz="4" w:space="0" w:color="auto"/>
      </w:pBdr>
      <w:spacing w:before="100" w:beforeAutospacing="1" w:after="100" w:afterAutospacing="1"/>
      <w:jc w:val="left"/>
    </w:pPr>
    <w:rPr>
      <w:rFonts w:ascii="宋体" w:hAnsi="宋体" w:cs="宋体"/>
      <w:kern w:val="0"/>
    </w:rPr>
  </w:style>
  <w:style w:type="paragraph" w:customStyle="1" w:styleId="xl94">
    <w:name w:val="xl94"/>
    <w:basedOn w:val="a"/>
    <w:rsid w:val="007A286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5">
    <w:name w:val="xl95"/>
    <w:basedOn w:val="a"/>
    <w:rsid w:val="007A2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6">
    <w:name w:val="xl96"/>
    <w:basedOn w:val="a"/>
    <w:rsid w:val="007A2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7">
    <w:name w:val="xl97"/>
    <w:basedOn w:val="a"/>
    <w:rsid w:val="007A286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8">
    <w:name w:val="xl98"/>
    <w:basedOn w:val="a"/>
    <w:rsid w:val="007A286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9">
    <w:name w:val="xl99"/>
    <w:basedOn w:val="a"/>
    <w:rsid w:val="007A286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00">
    <w:name w:val="xl100"/>
    <w:basedOn w:val="a"/>
    <w:rsid w:val="007A2865"/>
    <w:pPr>
      <w:widowControl/>
      <w:pBdr>
        <w:top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1">
    <w:name w:val="xl101"/>
    <w:basedOn w:val="a"/>
    <w:rsid w:val="007A2865"/>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rsid w:val="007A2865"/>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3">
    <w:name w:val="xl103"/>
    <w:basedOn w:val="a"/>
    <w:rsid w:val="007A2865"/>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4">
    <w:name w:val="xl104"/>
    <w:basedOn w:val="a"/>
    <w:rsid w:val="007A2865"/>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5">
    <w:name w:val="xl105"/>
    <w:basedOn w:val="a"/>
    <w:rsid w:val="007A286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FF0000"/>
      <w:kern w:val="0"/>
      <w:sz w:val="22"/>
      <w:szCs w:val="22"/>
    </w:rPr>
  </w:style>
  <w:style w:type="paragraph" w:customStyle="1" w:styleId="xl106">
    <w:name w:val="xl106"/>
    <w:basedOn w:val="a"/>
    <w:rsid w:val="007A286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2"/>
      <w:szCs w:val="22"/>
    </w:rPr>
  </w:style>
  <w:style w:type="paragraph" w:customStyle="1" w:styleId="xl107">
    <w:name w:val="xl107"/>
    <w:basedOn w:val="a"/>
    <w:rsid w:val="007A286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08">
    <w:name w:val="xl108"/>
    <w:basedOn w:val="a"/>
    <w:rsid w:val="007A286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09">
    <w:name w:val="xl109"/>
    <w:basedOn w:val="a"/>
    <w:rsid w:val="007A2865"/>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0">
    <w:name w:val="xl110"/>
    <w:basedOn w:val="a"/>
    <w:rsid w:val="007A2865"/>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1">
    <w:name w:val="xl111"/>
    <w:basedOn w:val="a"/>
    <w:rsid w:val="007A2865"/>
    <w:pPr>
      <w:widowControl/>
      <w:pBdr>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12">
    <w:name w:val="xl112"/>
    <w:basedOn w:val="a"/>
    <w:rsid w:val="007A2865"/>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13">
    <w:name w:val="xl113"/>
    <w:basedOn w:val="a"/>
    <w:rsid w:val="007A2865"/>
    <w:pPr>
      <w:widowControl/>
      <w:pBdr>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114">
    <w:name w:val="xl114"/>
    <w:basedOn w:val="a"/>
    <w:rsid w:val="007A2865"/>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5">
    <w:name w:val="xl115"/>
    <w:basedOn w:val="a"/>
    <w:rsid w:val="007A2865"/>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rPr>
  </w:style>
  <w:style w:type="paragraph" w:customStyle="1" w:styleId="xl116">
    <w:name w:val="xl116"/>
    <w:basedOn w:val="a"/>
    <w:rsid w:val="007A2865"/>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17">
    <w:name w:val="xl117"/>
    <w:basedOn w:val="a"/>
    <w:rsid w:val="007A2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18">
    <w:name w:val="xl118"/>
    <w:basedOn w:val="a"/>
    <w:rsid w:val="007A286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19">
    <w:name w:val="xl119"/>
    <w:basedOn w:val="a"/>
    <w:rsid w:val="007A286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0">
    <w:name w:val="xl120"/>
    <w:basedOn w:val="a"/>
    <w:rsid w:val="007A2865"/>
    <w:pPr>
      <w:widowControl/>
      <w:pBdr>
        <w:left w:val="single" w:sz="8" w:space="0" w:color="auto"/>
        <w:bottom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21">
    <w:name w:val="xl121"/>
    <w:basedOn w:val="a"/>
    <w:rsid w:val="007A2865"/>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22">
    <w:name w:val="xl122"/>
    <w:basedOn w:val="a"/>
    <w:rsid w:val="007A286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3">
    <w:name w:val="xl123"/>
    <w:basedOn w:val="a"/>
    <w:rsid w:val="007A286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4">
    <w:name w:val="xl124"/>
    <w:basedOn w:val="a"/>
    <w:rsid w:val="007A286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5">
    <w:name w:val="xl125"/>
    <w:basedOn w:val="a"/>
    <w:rsid w:val="007A2865"/>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6">
    <w:name w:val="xl126"/>
    <w:basedOn w:val="a"/>
    <w:rsid w:val="007A2865"/>
    <w:pPr>
      <w:widowControl/>
      <w:pBdr>
        <w:bottom w:val="single" w:sz="4"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7">
    <w:name w:val="xl127"/>
    <w:basedOn w:val="a"/>
    <w:rsid w:val="007A2865"/>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8">
    <w:name w:val="xl128"/>
    <w:basedOn w:val="a"/>
    <w:rsid w:val="007A2865"/>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9">
    <w:name w:val="xl129"/>
    <w:basedOn w:val="a"/>
    <w:rsid w:val="007A286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30">
    <w:name w:val="xl130"/>
    <w:basedOn w:val="a"/>
    <w:rsid w:val="007A286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31">
    <w:name w:val="xl131"/>
    <w:basedOn w:val="a"/>
    <w:rsid w:val="007A286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32">
    <w:name w:val="xl132"/>
    <w:basedOn w:val="a"/>
    <w:rsid w:val="007A286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33">
    <w:name w:val="xl133"/>
    <w:basedOn w:val="a"/>
    <w:rsid w:val="007A2865"/>
    <w:pPr>
      <w:widowControl/>
      <w:pBdr>
        <w:left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34">
    <w:name w:val="xl134"/>
    <w:basedOn w:val="a"/>
    <w:rsid w:val="007A2865"/>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35">
    <w:name w:val="xl135"/>
    <w:basedOn w:val="a"/>
    <w:rsid w:val="007A2865"/>
    <w:pPr>
      <w:widowControl/>
      <w:pBdr>
        <w:top w:val="single" w:sz="4" w:space="0" w:color="auto"/>
        <w:left w:val="single" w:sz="4" w:space="0" w:color="auto"/>
        <w:bottom w:val="single" w:sz="8"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36">
    <w:name w:val="xl136"/>
    <w:basedOn w:val="a"/>
    <w:rsid w:val="007A2865"/>
    <w:pPr>
      <w:widowControl/>
      <w:pBdr>
        <w:top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37">
    <w:name w:val="xl137"/>
    <w:basedOn w:val="a"/>
    <w:rsid w:val="007A2865"/>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8">
    <w:name w:val="xl138"/>
    <w:basedOn w:val="a"/>
    <w:rsid w:val="007A2865"/>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9">
    <w:name w:val="xl139"/>
    <w:basedOn w:val="a"/>
    <w:rsid w:val="007A2865"/>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40">
    <w:name w:val="xl140"/>
    <w:basedOn w:val="a"/>
    <w:rsid w:val="007A2865"/>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41">
    <w:name w:val="xl141"/>
    <w:basedOn w:val="a"/>
    <w:rsid w:val="007A2865"/>
    <w:pPr>
      <w:widowControl/>
      <w:pBdr>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42">
    <w:name w:val="xl142"/>
    <w:basedOn w:val="a"/>
    <w:rsid w:val="007A2865"/>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43">
    <w:name w:val="xl143"/>
    <w:basedOn w:val="a"/>
    <w:rsid w:val="007A2865"/>
    <w:pPr>
      <w:widowControl/>
      <w:pBdr>
        <w:top w:val="single" w:sz="4" w:space="0" w:color="auto"/>
        <w:lef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44">
    <w:name w:val="xl144"/>
    <w:basedOn w:val="a"/>
    <w:rsid w:val="007A2865"/>
    <w:pPr>
      <w:widowControl/>
      <w:pBdr>
        <w:top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45">
    <w:name w:val="xl145"/>
    <w:basedOn w:val="a"/>
    <w:rsid w:val="007A2865"/>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6">
    <w:name w:val="xl146"/>
    <w:basedOn w:val="a"/>
    <w:rsid w:val="007A2865"/>
    <w:pPr>
      <w:widowControl/>
      <w:pBdr>
        <w:lef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xl147">
    <w:name w:val="xl147"/>
    <w:basedOn w:val="a"/>
    <w:rsid w:val="007A2865"/>
    <w:pPr>
      <w:widowControl/>
      <w:spacing w:before="100" w:beforeAutospacing="1" w:after="100" w:afterAutospacing="1"/>
      <w:jc w:val="left"/>
      <w:textAlignment w:val="center"/>
    </w:pPr>
    <w:rPr>
      <w:rFonts w:ascii="宋体" w:hAnsi="宋体" w:cs="宋体"/>
      <w:b/>
      <w:bCs/>
      <w:kern w:val="0"/>
      <w:sz w:val="22"/>
      <w:szCs w:val="22"/>
    </w:rPr>
  </w:style>
  <w:style w:type="paragraph" w:customStyle="1" w:styleId="xl148">
    <w:name w:val="xl148"/>
    <w:basedOn w:val="a"/>
    <w:rsid w:val="007A2865"/>
    <w:pPr>
      <w:widowControl/>
      <w:pBdr>
        <w:bottom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xl149">
    <w:name w:val="xl149"/>
    <w:basedOn w:val="a"/>
    <w:rsid w:val="007A2865"/>
    <w:pPr>
      <w:widowControl/>
      <w:pBdr>
        <w:bottom w:val="single" w:sz="4" w:space="0" w:color="auto"/>
        <w:right w:val="single" w:sz="8"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xl150">
    <w:name w:val="xl150"/>
    <w:basedOn w:val="a"/>
    <w:rsid w:val="007A2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2"/>
      <w:szCs w:val="22"/>
    </w:rPr>
  </w:style>
  <w:style w:type="paragraph" w:customStyle="1" w:styleId="xl151">
    <w:name w:val="xl151"/>
    <w:basedOn w:val="a"/>
    <w:rsid w:val="007A286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52">
    <w:name w:val="xl152"/>
    <w:basedOn w:val="a"/>
    <w:rsid w:val="007A2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153">
    <w:name w:val="xl153"/>
    <w:basedOn w:val="a"/>
    <w:rsid w:val="007A28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xl154">
    <w:name w:val="xl154"/>
    <w:basedOn w:val="a"/>
    <w:rsid w:val="007A28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rPr>
  </w:style>
  <w:style w:type="paragraph" w:customStyle="1" w:styleId="xl155">
    <w:name w:val="xl155"/>
    <w:basedOn w:val="a"/>
    <w:rsid w:val="007A286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cs="宋体"/>
      <w:kern w:val="0"/>
    </w:rPr>
  </w:style>
  <w:style w:type="paragraph" w:customStyle="1" w:styleId="xl156">
    <w:name w:val="xl156"/>
    <w:basedOn w:val="a"/>
    <w:rsid w:val="007A286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57">
    <w:name w:val="xl157"/>
    <w:basedOn w:val="a"/>
    <w:rsid w:val="007A2865"/>
    <w:pPr>
      <w:widowControl/>
      <w:pBdr>
        <w:top w:val="single" w:sz="8" w:space="0" w:color="auto"/>
        <w:left w:val="single" w:sz="8"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158">
    <w:name w:val="xl158"/>
    <w:basedOn w:val="a"/>
    <w:rsid w:val="007A2865"/>
    <w:pPr>
      <w:widowControl/>
      <w:pBdr>
        <w:top w:val="single" w:sz="8"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159">
    <w:name w:val="xl159"/>
    <w:basedOn w:val="a"/>
    <w:rsid w:val="007A2865"/>
    <w:pPr>
      <w:widowControl/>
      <w:pBdr>
        <w:top w:val="single" w:sz="8" w:space="0" w:color="auto"/>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160">
    <w:name w:val="xl160"/>
    <w:basedOn w:val="a"/>
    <w:rsid w:val="007A2865"/>
    <w:pPr>
      <w:widowControl/>
      <w:pBdr>
        <w:left w:val="single" w:sz="8"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161">
    <w:name w:val="xl161"/>
    <w:basedOn w:val="a"/>
    <w:rsid w:val="007A2865"/>
    <w:pPr>
      <w:widowControl/>
      <w:spacing w:before="100" w:beforeAutospacing="1" w:after="100" w:afterAutospacing="1"/>
      <w:jc w:val="center"/>
      <w:textAlignment w:val="center"/>
    </w:pPr>
    <w:rPr>
      <w:rFonts w:ascii="宋体" w:hAnsi="宋体" w:cs="宋体"/>
      <w:b/>
      <w:bCs/>
      <w:kern w:val="0"/>
      <w:sz w:val="28"/>
      <w:szCs w:val="28"/>
    </w:rPr>
  </w:style>
  <w:style w:type="paragraph" w:customStyle="1" w:styleId="xl162">
    <w:name w:val="xl162"/>
    <w:basedOn w:val="a"/>
    <w:rsid w:val="007A2865"/>
    <w:pPr>
      <w:widowControl/>
      <w:pBdr>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163">
    <w:name w:val="xl163"/>
    <w:basedOn w:val="a"/>
    <w:rsid w:val="007A2865"/>
    <w:pPr>
      <w:widowControl/>
      <w:pBdr>
        <w:left w:val="single" w:sz="8" w:space="0" w:color="auto"/>
        <w:bottom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164">
    <w:name w:val="xl164"/>
    <w:basedOn w:val="a"/>
    <w:rsid w:val="007A2865"/>
    <w:pPr>
      <w:widowControl/>
      <w:pBdr>
        <w:bottom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165">
    <w:name w:val="xl165"/>
    <w:basedOn w:val="a"/>
    <w:rsid w:val="007A2865"/>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166">
    <w:name w:val="xl166"/>
    <w:basedOn w:val="a"/>
    <w:rsid w:val="007A2865"/>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167">
    <w:name w:val="xl167"/>
    <w:basedOn w:val="a"/>
    <w:rsid w:val="007A2865"/>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2"/>
      <w:szCs w:val="12"/>
    </w:rPr>
  </w:style>
  <w:style w:type="paragraph" w:customStyle="1" w:styleId="xl168">
    <w:name w:val="xl168"/>
    <w:basedOn w:val="a"/>
    <w:rsid w:val="007A286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40"/>
      <w:szCs w:val="40"/>
    </w:rPr>
  </w:style>
  <w:style w:type="paragraph" w:customStyle="1" w:styleId="xl169">
    <w:name w:val="xl169"/>
    <w:basedOn w:val="a"/>
    <w:rsid w:val="007A286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40"/>
      <w:szCs w:val="40"/>
    </w:rPr>
  </w:style>
  <w:style w:type="paragraph" w:customStyle="1" w:styleId="xl170">
    <w:name w:val="xl170"/>
    <w:basedOn w:val="a"/>
    <w:rsid w:val="007A2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40"/>
      <w:szCs w:val="40"/>
    </w:rPr>
  </w:style>
  <w:style w:type="paragraph" w:customStyle="1" w:styleId="xl171">
    <w:name w:val="xl171"/>
    <w:basedOn w:val="a"/>
    <w:rsid w:val="007A286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72">
    <w:name w:val="xl172"/>
    <w:basedOn w:val="a"/>
    <w:rsid w:val="007A286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73">
    <w:name w:val="xl173"/>
    <w:basedOn w:val="a"/>
    <w:rsid w:val="007A286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74">
    <w:name w:val="xl174"/>
    <w:basedOn w:val="a"/>
    <w:rsid w:val="007A2865"/>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75">
    <w:name w:val="xl175"/>
    <w:basedOn w:val="a"/>
    <w:rsid w:val="007A286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xl176">
    <w:name w:val="xl176"/>
    <w:basedOn w:val="a"/>
    <w:rsid w:val="007A2865"/>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77">
    <w:name w:val="xl177"/>
    <w:basedOn w:val="a"/>
    <w:rsid w:val="007A2865"/>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78">
    <w:name w:val="xl178"/>
    <w:basedOn w:val="a"/>
    <w:rsid w:val="007A286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79">
    <w:name w:val="xl179"/>
    <w:basedOn w:val="a"/>
    <w:rsid w:val="007A286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80">
    <w:name w:val="xl180"/>
    <w:basedOn w:val="a"/>
    <w:rsid w:val="007A2865"/>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81">
    <w:name w:val="xl181"/>
    <w:basedOn w:val="a"/>
    <w:rsid w:val="007A2865"/>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82">
    <w:name w:val="xl182"/>
    <w:basedOn w:val="a"/>
    <w:rsid w:val="007A286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xl183">
    <w:name w:val="xl183"/>
    <w:basedOn w:val="a"/>
    <w:rsid w:val="007A2865"/>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xl184">
    <w:name w:val="xl184"/>
    <w:basedOn w:val="a"/>
    <w:rsid w:val="007A2865"/>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rPr>
  </w:style>
  <w:style w:type="paragraph" w:customStyle="1" w:styleId="xl185">
    <w:name w:val="xl185"/>
    <w:basedOn w:val="a"/>
    <w:rsid w:val="007A2865"/>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cs="宋体"/>
      <w:kern w:val="0"/>
    </w:rPr>
  </w:style>
  <w:style w:type="paragraph" w:customStyle="1" w:styleId="xl186">
    <w:name w:val="xl186"/>
    <w:basedOn w:val="a"/>
    <w:rsid w:val="007A2865"/>
    <w:pPr>
      <w:widowControl/>
      <w:pBdr>
        <w:left w:val="single" w:sz="8"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87">
    <w:name w:val="xl187"/>
    <w:basedOn w:val="a"/>
    <w:rsid w:val="007A2865"/>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88">
    <w:name w:val="xl188"/>
    <w:basedOn w:val="a"/>
    <w:rsid w:val="007A2865"/>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89">
    <w:name w:val="xl189"/>
    <w:basedOn w:val="a"/>
    <w:rsid w:val="007A286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90">
    <w:name w:val="xl190"/>
    <w:basedOn w:val="a"/>
    <w:rsid w:val="007A2865"/>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xl191">
    <w:name w:val="xl191"/>
    <w:basedOn w:val="a"/>
    <w:rsid w:val="007A2865"/>
    <w:pPr>
      <w:widowControl/>
      <w:pBdr>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xl192">
    <w:name w:val="xl192"/>
    <w:basedOn w:val="a"/>
    <w:rsid w:val="007A2865"/>
    <w:pPr>
      <w:widowControl/>
      <w:pBdr>
        <w:left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93">
    <w:name w:val="xl193"/>
    <w:basedOn w:val="a"/>
    <w:rsid w:val="007A2865"/>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33">
    <w:name w:val="3级标题级别"/>
    <w:basedOn w:val="a"/>
    <w:qFormat/>
    <w:rsid w:val="007A2865"/>
    <w:pPr>
      <w:spacing w:line="360" w:lineRule="auto"/>
      <w:ind w:leftChars="100" w:left="100"/>
      <w:jc w:val="left"/>
    </w:pPr>
    <w:rPr>
      <w:spacing w:val="10"/>
    </w:rPr>
  </w:style>
  <w:style w:type="paragraph" w:customStyle="1" w:styleId="-">
    <w:name w:val="正文-首行缩进"/>
    <w:basedOn w:val="a"/>
    <w:qFormat/>
    <w:rsid w:val="007A2865"/>
    <w:pPr>
      <w:spacing w:line="360" w:lineRule="auto"/>
      <w:ind w:firstLineChars="200" w:firstLine="200"/>
      <w:jc w:val="left"/>
    </w:pPr>
  </w:style>
  <w:style w:type="paragraph" w:customStyle="1" w:styleId="msonormal0">
    <w:name w:val="msonormal"/>
    <w:basedOn w:val="a"/>
    <w:rsid w:val="007A2865"/>
    <w:pPr>
      <w:widowControl/>
      <w:spacing w:before="100" w:beforeAutospacing="1" w:after="100" w:afterAutospacing="1"/>
      <w:jc w:val="left"/>
    </w:pPr>
    <w:rPr>
      <w:rFonts w:ascii="宋体" w:hAnsi="宋体" w:cs="宋体"/>
      <w:kern w:val="0"/>
    </w:rPr>
  </w:style>
  <w:style w:type="paragraph" w:customStyle="1" w:styleId="220">
    <w:name w:val="正文文本 22"/>
    <w:basedOn w:val="a"/>
    <w:rsid w:val="007A2865"/>
    <w:pPr>
      <w:adjustRightInd w:val="0"/>
      <w:spacing w:before="120" w:line="360" w:lineRule="auto"/>
      <w:ind w:firstLine="480"/>
      <w:textAlignment w:val="baseline"/>
    </w:pPr>
    <w:rPr>
      <w:szCs w:val="20"/>
    </w:rPr>
  </w:style>
  <w:style w:type="character" w:styleId="af6">
    <w:name w:val="FollowedHyperlink"/>
    <w:basedOn w:val="a1"/>
    <w:uiPriority w:val="99"/>
    <w:semiHidden/>
    <w:unhideWhenUsed/>
    <w:rsid w:val="007A28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1681</Words>
  <Characters>9582</Characters>
  <Application>Microsoft Office Word</Application>
  <DocSecurity>0</DocSecurity>
  <Lines>79</Lines>
  <Paragraphs>22</Paragraphs>
  <ScaleCrop>false</ScaleCrop>
  <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OITC1</dc:creator>
  <cp:lastModifiedBy>OITC1</cp:lastModifiedBy>
  <cp:revision>2</cp:revision>
  <dcterms:created xsi:type="dcterms:W3CDTF">2017-12-28T06:40:00Z</dcterms:created>
  <dcterms:modified xsi:type="dcterms:W3CDTF">2017-12-28T06:40:00Z</dcterms:modified>
</cp:coreProperties>
</file>