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3DE7" w14:textId="77777777" w:rsidR="003E7534" w:rsidRPr="00191EB7" w:rsidRDefault="003E7534" w:rsidP="003E7534">
      <w:pPr>
        <w:spacing w:line="360" w:lineRule="auto"/>
        <w:ind w:leftChars="257" w:left="1080" w:hanging="540"/>
        <w:jc w:val="center"/>
        <w:rPr>
          <w:rFonts w:ascii="Arial" w:hAnsi="Arial" w:cs="Arial"/>
          <w:b/>
          <w:sz w:val="24"/>
        </w:rPr>
      </w:pPr>
      <w:bookmarkStart w:id="0" w:name="_Toc216513803"/>
      <w:bookmarkStart w:id="1" w:name="_Toc512937853"/>
      <w:r w:rsidRPr="00191EB7">
        <w:rPr>
          <w:rFonts w:ascii="Arial" w:hAnsi="Arial" w:cs="Arial"/>
          <w:b/>
          <w:sz w:val="24"/>
        </w:rPr>
        <w:t>第一部分</w:t>
      </w:r>
      <w:r w:rsidRPr="00191EB7">
        <w:rPr>
          <w:rFonts w:ascii="Arial" w:hAnsi="Arial" w:cs="Arial"/>
          <w:b/>
          <w:sz w:val="24"/>
        </w:rPr>
        <w:t xml:space="preserve">  </w:t>
      </w:r>
      <w:r w:rsidRPr="00191EB7">
        <w:rPr>
          <w:rFonts w:ascii="Arial" w:hAnsi="Arial" w:cs="Arial"/>
          <w:b/>
          <w:sz w:val="24"/>
        </w:rPr>
        <w:t>需求一览表</w:t>
      </w:r>
      <w:bookmarkEnd w:id="0"/>
      <w:bookmarkEnd w:id="1"/>
    </w:p>
    <w:p w14:paraId="72178E9F" w14:textId="77777777" w:rsidR="003E7534" w:rsidRPr="00191EB7" w:rsidRDefault="003E7534" w:rsidP="003E7534">
      <w:pPr>
        <w:tabs>
          <w:tab w:val="left" w:pos="1470"/>
        </w:tabs>
        <w:spacing w:line="360" w:lineRule="auto"/>
        <w:rPr>
          <w:rFonts w:ascii="Arial" w:hAnsi="Arial" w:cs="Arial"/>
          <w:b/>
          <w:sz w:val="24"/>
        </w:rPr>
      </w:pPr>
      <w:r w:rsidRPr="00191EB7">
        <w:rPr>
          <w:rFonts w:ascii="Arial" w:hAnsi="Arial" w:cs="Arial"/>
          <w:b/>
          <w:sz w:val="24"/>
        </w:rPr>
        <w:t>招标编号：</w:t>
      </w:r>
      <w:r>
        <w:rPr>
          <w:rFonts w:ascii="Arial" w:hAnsi="Arial" w:cs="Arial"/>
          <w:b/>
          <w:sz w:val="24"/>
        </w:rPr>
        <w:t>TC210V0FN</w:t>
      </w:r>
      <w:r w:rsidRPr="00191EB7">
        <w:rPr>
          <w:rFonts w:ascii="Arial" w:hAnsi="Arial" w:cs="Arial"/>
          <w:b/>
          <w:sz w:val="24"/>
        </w:rPr>
        <w:t xml:space="preserve">              </w:t>
      </w:r>
    </w:p>
    <w:p w14:paraId="0CC76373" w14:textId="77777777" w:rsidR="003E7534" w:rsidRPr="00191EB7" w:rsidRDefault="003E7534" w:rsidP="003E7534">
      <w:pPr>
        <w:tabs>
          <w:tab w:val="left" w:pos="1470"/>
        </w:tabs>
        <w:spacing w:line="360" w:lineRule="auto"/>
        <w:rPr>
          <w:rFonts w:ascii="Arial" w:hAnsi="Arial" w:cs="Arial"/>
          <w:b/>
          <w:sz w:val="24"/>
        </w:rPr>
      </w:pPr>
      <w:r w:rsidRPr="00191EB7">
        <w:rPr>
          <w:rFonts w:ascii="Arial" w:hAnsi="Arial" w:cs="Arial"/>
          <w:b/>
          <w:sz w:val="24"/>
        </w:rPr>
        <w:t>项目名称：</w:t>
      </w:r>
      <w:r w:rsidRPr="00191EB7">
        <w:rPr>
          <w:rFonts w:ascii="Arial" w:hAnsi="Arial" w:cs="Arial" w:hint="eastAsia"/>
          <w:b/>
          <w:sz w:val="24"/>
        </w:rPr>
        <w:t>中央下达</w:t>
      </w:r>
      <w:r w:rsidRPr="00191EB7">
        <w:rPr>
          <w:rFonts w:ascii="Arial" w:hAnsi="Arial" w:cs="Arial" w:hint="eastAsia"/>
          <w:b/>
          <w:sz w:val="24"/>
        </w:rPr>
        <w:t>2021</w:t>
      </w:r>
      <w:r w:rsidRPr="00191EB7">
        <w:rPr>
          <w:rFonts w:ascii="Arial" w:hAnsi="Arial" w:cs="Arial" w:hint="eastAsia"/>
          <w:b/>
          <w:sz w:val="24"/>
        </w:rPr>
        <w:t>年医疗服务与保障能力提升（医疗卫生机构能力建设）补助项目其他医疗设备采购项目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3533"/>
        <w:gridCol w:w="818"/>
        <w:gridCol w:w="1470"/>
        <w:gridCol w:w="1306"/>
      </w:tblGrid>
      <w:tr w:rsidR="003E7534" w:rsidRPr="00191EB7" w14:paraId="6CF12DD1" w14:textId="77777777" w:rsidTr="00FA333F">
        <w:trPr>
          <w:trHeight w:val="428"/>
        </w:trPr>
        <w:tc>
          <w:tcPr>
            <w:tcW w:w="704" w:type="pct"/>
            <w:vAlign w:val="center"/>
          </w:tcPr>
          <w:p w14:paraId="583EE5A7" w14:textId="77777777" w:rsidR="003E7534" w:rsidRPr="00191EB7" w:rsidRDefault="003E7534" w:rsidP="00FA333F">
            <w:pPr>
              <w:widowControl/>
              <w:spacing w:line="360" w:lineRule="auto"/>
              <w:jc w:val="center"/>
              <w:rPr>
                <w:rFonts w:ascii="Arial" w:hAnsi="Arial" w:cs="Arial"/>
                <w:b/>
                <w:bCs/>
                <w:kern w:val="0"/>
                <w:sz w:val="24"/>
              </w:rPr>
            </w:pPr>
            <w:r w:rsidRPr="00191EB7">
              <w:rPr>
                <w:rFonts w:ascii="Arial" w:hAnsi="Arial" w:cs="Arial"/>
                <w:b/>
                <w:bCs/>
                <w:kern w:val="0"/>
                <w:sz w:val="24"/>
              </w:rPr>
              <w:t>品目号</w:t>
            </w:r>
          </w:p>
        </w:tc>
        <w:tc>
          <w:tcPr>
            <w:tcW w:w="2129" w:type="pct"/>
            <w:vAlign w:val="center"/>
          </w:tcPr>
          <w:p w14:paraId="7FFD1E51" w14:textId="77777777" w:rsidR="003E7534" w:rsidRPr="00191EB7" w:rsidRDefault="003E7534" w:rsidP="00FA333F">
            <w:pPr>
              <w:widowControl/>
              <w:spacing w:line="360" w:lineRule="auto"/>
              <w:jc w:val="center"/>
              <w:rPr>
                <w:rFonts w:ascii="Arial" w:hAnsi="Arial" w:cs="Arial"/>
                <w:b/>
                <w:bCs/>
                <w:kern w:val="0"/>
                <w:sz w:val="24"/>
              </w:rPr>
            </w:pPr>
            <w:r w:rsidRPr="00191EB7">
              <w:rPr>
                <w:rFonts w:ascii="Arial" w:hAnsi="Arial" w:cs="Arial"/>
                <w:b/>
                <w:bCs/>
                <w:kern w:val="0"/>
                <w:sz w:val="24"/>
              </w:rPr>
              <w:t>设备名称</w:t>
            </w:r>
          </w:p>
        </w:tc>
        <w:tc>
          <w:tcPr>
            <w:tcW w:w="493" w:type="pct"/>
            <w:vAlign w:val="center"/>
          </w:tcPr>
          <w:p w14:paraId="2C8103C9" w14:textId="77777777" w:rsidR="003E7534" w:rsidRPr="00191EB7" w:rsidRDefault="003E7534" w:rsidP="00FA333F">
            <w:pPr>
              <w:widowControl/>
              <w:spacing w:line="360" w:lineRule="auto"/>
              <w:jc w:val="center"/>
              <w:rPr>
                <w:rFonts w:ascii="Arial" w:hAnsi="Arial" w:cs="Arial"/>
                <w:b/>
                <w:bCs/>
                <w:kern w:val="0"/>
                <w:sz w:val="24"/>
              </w:rPr>
            </w:pPr>
            <w:r w:rsidRPr="00191EB7">
              <w:rPr>
                <w:rFonts w:ascii="Arial" w:hAnsi="Arial" w:cs="Arial"/>
                <w:b/>
                <w:bCs/>
                <w:kern w:val="0"/>
                <w:sz w:val="24"/>
              </w:rPr>
              <w:t>数量</w:t>
            </w:r>
          </w:p>
        </w:tc>
        <w:tc>
          <w:tcPr>
            <w:tcW w:w="886" w:type="pct"/>
          </w:tcPr>
          <w:p w14:paraId="6C7B0152" w14:textId="77777777" w:rsidR="003E7534" w:rsidRPr="00191EB7" w:rsidRDefault="003E7534" w:rsidP="00FA333F">
            <w:pPr>
              <w:widowControl/>
              <w:spacing w:line="360" w:lineRule="auto"/>
              <w:jc w:val="center"/>
              <w:rPr>
                <w:rFonts w:ascii="Arial" w:hAnsi="Arial" w:cs="Arial"/>
                <w:b/>
                <w:bCs/>
                <w:kern w:val="0"/>
                <w:sz w:val="24"/>
              </w:rPr>
            </w:pPr>
            <w:r w:rsidRPr="00191EB7">
              <w:rPr>
                <w:rFonts w:ascii="Arial" w:hAnsi="Arial" w:cs="Arial"/>
                <w:b/>
                <w:bCs/>
                <w:kern w:val="0"/>
                <w:sz w:val="24"/>
              </w:rPr>
              <w:t>最高限价（万元）</w:t>
            </w:r>
          </w:p>
        </w:tc>
        <w:tc>
          <w:tcPr>
            <w:tcW w:w="787" w:type="pct"/>
          </w:tcPr>
          <w:p w14:paraId="45EE95AF" w14:textId="77777777" w:rsidR="003E7534" w:rsidRPr="00191EB7" w:rsidRDefault="003E7534" w:rsidP="00FA333F">
            <w:pPr>
              <w:widowControl/>
              <w:spacing w:line="360" w:lineRule="auto"/>
              <w:jc w:val="center"/>
              <w:rPr>
                <w:rFonts w:ascii="Arial" w:hAnsi="Arial" w:cs="Arial"/>
                <w:b/>
                <w:bCs/>
                <w:kern w:val="0"/>
                <w:sz w:val="24"/>
              </w:rPr>
            </w:pPr>
            <w:r w:rsidRPr="00191EB7">
              <w:rPr>
                <w:rFonts w:ascii="Arial" w:hAnsi="Arial" w:cs="Arial"/>
                <w:b/>
                <w:bCs/>
                <w:kern w:val="0"/>
                <w:sz w:val="24"/>
              </w:rPr>
              <w:t>是否允许进口</w:t>
            </w:r>
          </w:p>
        </w:tc>
      </w:tr>
      <w:tr w:rsidR="003E7534" w:rsidRPr="00191EB7" w14:paraId="3E7AF7B0" w14:textId="77777777" w:rsidTr="00FA333F">
        <w:trPr>
          <w:trHeight w:val="454"/>
        </w:trPr>
        <w:tc>
          <w:tcPr>
            <w:tcW w:w="704" w:type="pct"/>
            <w:vAlign w:val="center"/>
          </w:tcPr>
          <w:p w14:paraId="7B77A38F" w14:textId="77777777" w:rsidR="003E7534" w:rsidRPr="00191EB7" w:rsidRDefault="003E7534" w:rsidP="00FA333F">
            <w:pPr>
              <w:widowControl/>
              <w:spacing w:line="360" w:lineRule="auto"/>
              <w:jc w:val="center"/>
              <w:rPr>
                <w:rFonts w:ascii="Arial" w:hAnsi="Arial" w:cs="Arial"/>
                <w:kern w:val="0"/>
                <w:sz w:val="24"/>
              </w:rPr>
            </w:pPr>
            <w:r w:rsidRPr="00191EB7">
              <w:rPr>
                <w:rFonts w:ascii="Arial" w:hAnsi="Arial" w:cs="Arial"/>
                <w:kern w:val="0"/>
                <w:sz w:val="24"/>
              </w:rPr>
              <w:t>1</w:t>
            </w:r>
            <w:r w:rsidRPr="00191EB7">
              <w:rPr>
                <w:rFonts w:ascii="Arial" w:hAnsi="Arial" w:cs="Arial" w:hint="eastAsia"/>
                <w:kern w:val="0"/>
                <w:sz w:val="24"/>
              </w:rPr>
              <w:t>-</w:t>
            </w:r>
            <w:r w:rsidRPr="00191EB7">
              <w:rPr>
                <w:rFonts w:ascii="Arial" w:hAnsi="Arial" w:cs="Arial"/>
                <w:kern w:val="0"/>
                <w:sz w:val="24"/>
              </w:rPr>
              <w:t>1</w:t>
            </w:r>
          </w:p>
        </w:tc>
        <w:tc>
          <w:tcPr>
            <w:tcW w:w="2129" w:type="pct"/>
            <w:vAlign w:val="center"/>
          </w:tcPr>
          <w:p w14:paraId="37CA8FDF" w14:textId="77777777" w:rsidR="003E7534" w:rsidRPr="00191EB7" w:rsidRDefault="003E7534" w:rsidP="00FA333F">
            <w:pPr>
              <w:widowControl/>
              <w:spacing w:line="360" w:lineRule="auto"/>
              <w:jc w:val="center"/>
              <w:rPr>
                <w:rFonts w:ascii="Arial" w:hAnsi="Arial" w:cs="Arial"/>
                <w:kern w:val="0"/>
                <w:sz w:val="24"/>
              </w:rPr>
            </w:pPr>
            <w:r w:rsidRPr="00191EB7">
              <w:rPr>
                <w:rFonts w:ascii="Arial" w:hAnsi="Arial" w:cs="Arial" w:hint="eastAsia"/>
                <w:kern w:val="0"/>
                <w:sz w:val="24"/>
              </w:rPr>
              <w:t>超高效液相色谱串联质谱仪</w:t>
            </w:r>
          </w:p>
        </w:tc>
        <w:tc>
          <w:tcPr>
            <w:tcW w:w="493" w:type="pct"/>
            <w:vAlign w:val="center"/>
          </w:tcPr>
          <w:p w14:paraId="70FE3FA4" w14:textId="77777777" w:rsidR="003E7534" w:rsidRPr="00191EB7" w:rsidRDefault="003E7534" w:rsidP="00FA333F">
            <w:pPr>
              <w:widowControl/>
              <w:spacing w:line="360" w:lineRule="auto"/>
              <w:jc w:val="center"/>
              <w:rPr>
                <w:rFonts w:ascii="Arial" w:hAnsi="Arial" w:cs="Arial"/>
                <w:kern w:val="0"/>
                <w:sz w:val="24"/>
              </w:rPr>
            </w:pPr>
            <w:r w:rsidRPr="00191EB7">
              <w:rPr>
                <w:rFonts w:ascii="Arial" w:hAnsi="Arial" w:cs="Arial" w:hint="eastAsia"/>
                <w:kern w:val="0"/>
                <w:sz w:val="24"/>
              </w:rPr>
              <w:t>1</w:t>
            </w:r>
          </w:p>
        </w:tc>
        <w:tc>
          <w:tcPr>
            <w:tcW w:w="886" w:type="pct"/>
            <w:vAlign w:val="center"/>
          </w:tcPr>
          <w:p w14:paraId="64DC6A6A" w14:textId="77777777" w:rsidR="003E7534" w:rsidRPr="00191EB7" w:rsidRDefault="003E7534" w:rsidP="00FA333F">
            <w:pPr>
              <w:widowControl/>
              <w:spacing w:line="360" w:lineRule="auto"/>
              <w:jc w:val="center"/>
              <w:rPr>
                <w:rFonts w:ascii="Arial" w:hAnsi="Arial" w:cs="Arial"/>
                <w:kern w:val="0"/>
                <w:sz w:val="24"/>
              </w:rPr>
            </w:pPr>
            <w:r w:rsidRPr="00191EB7">
              <w:rPr>
                <w:rFonts w:ascii="Arial" w:hAnsi="Arial" w:cs="Arial" w:hint="eastAsia"/>
                <w:kern w:val="0"/>
                <w:sz w:val="24"/>
              </w:rPr>
              <w:t>3</w:t>
            </w:r>
            <w:r w:rsidRPr="00191EB7">
              <w:rPr>
                <w:rFonts w:ascii="Arial" w:hAnsi="Arial" w:cs="Arial"/>
                <w:kern w:val="0"/>
                <w:sz w:val="24"/>
              </w:rPr>
              <w:t>20</w:t>
            </w:r>
          </w:p>
        </w:tc>
        <w:tc>
          <w:tcPr>
            <w:tcW w:w="787" w:type="pct"/>
            <w:vAlign w:val="center"/>
          </w:tcPr>
          <w:p w14:paraId="76EB5DD0" w14:textId="77777777" w:rsidR="003E7534" w:rsidRPr="00191EB7" w:rsidRDefault="003E7534" w:rsidP="00FA333F">
            <w:pPr>
              <w:widowControl/>
              <w:spacing w:line="360" w:lineRule="auto"/>
              <w:jc w:val="center"/>
              <w:rPr>
                <w:rFonts w:ascii="Arial" w:hAnsi="Arial" w:cs="Arial"/>
                <w:kern w:val="0"/>
                <w:sz w:val="24"/>
              </w:rPr>
            </w:pPr>
            <w:r w:rsidRPr="00191EB7">
              <w:rPr>
                <w:rFonts w:ascii="Arial" w:hAnsi="Arial" w:cs="Arial" w:hint="eastAsia"/>
                <w:kern w:val="0"/>
                <w:sz w:val="24"/>
              </w:rPr>
              <w:t>是</w:t>
            </w:r>
          </w:p>
        </w:tc>
      </w:tr>
    </w:tbl>
    <w:p w14:paraId="0E7CEFFC" w14:textId="77777777" w:rsidR="003E7534" w:rsidRPr="00191EB7" w:rsidRDefault="003E7534" w:rsidP="003E7534">
      <w:pPr>
        <w:tabs>
          <w:tab w:val="left" w:pos="1470"/>
        </w:tabs>
        <w:spacing w:line="360" w:lineRule="auto"/>
        <w:rPr>
          <w:rFonts w:ascii="Arial" w:hAnsi="Arial" w:cs="Arial"/>
          <w:b/>
          <w:sz w:val="24"/>
        </w:rPr>
      </w:pPr>
      <w:bookmarkStart w:id="2" w:name="_Hlk68607149"/>
      <w:r w:rsidRPr="00191EB7">
        <w:rPr>
          <w:rFonts w:ascii="Arial" w:hAnsi="Arial" w:cs="Arial" w:hint="eastAsia"/>
          <w:b/>
          <w:sz w:val="24"/>
        </w:rPr>
        <w:t>简要技术要求：</w:t>
      </w:r>
      <w:r w:rsidRPr="00191EB7">
        <w:rPr>
          <w:rFonts w:ascii="Arial" w:hAnsi="Arial" w:cs="Arial" w:hint="eastAsia"/>
          <w:b/>
          <w:sz w:val="24"/>
        </w:rPr>
        <w:t>1</w:t>
      </w:r>
      <w:r w:rsidRPr="00191EB7">
        <w:rPr>
          <w:rFonts w:ascii="Arial" w:hAnsi="Arial" w:cs="Arial" w:hint="eastAsia"/>
          <w:b/>
          <w:sz w:val="24"/>
        </w:rPr>
        <w:t>、适用于有机小分子化合物定量及定性分析，可用于中毒筛查、临床体外诊断检测以及临床科研项目等方面的检测及研究工作。</w:t>
      </w:r>
      <w:r w:rsidRPr="00191EB7">
        <w:rPr>
          <w:rFonts w:ascii="Arial" w:hAnsi="Arial" w:cs="Arial"/>
          <w:b/>
          <w:sz w:val="24"/>
        </w:rPr>
        <w:t xml:space="preserve">                      </w:t>
      </w:r>
      <w:bookmarkEnd w:id="2"/>
    </w:p>
    <w:p w14:paraId="6A0F503D" w14:textId="77777777" w:rsidR="003E7534" w:rsidRPr="00191EB7" w:rsidRDefault="003E7534" w:rsidP="003E7534">
      <w:pPr>
        <w:tabs>
          <w:tab w:val="left" w:pos="1470"/>
        </w:tabs>
        <w:spacing w:line="360" w:lineRule="auto"/>
        <w:jc w:val="center"/>
        <w:rPr>
          <w:rFonts w:ascii="Arial" w:hAnsi="Arial" w:cs="Arial"/>
          <w:b/>
          <w:sz w:val="24"/>
        </w:rPr>
      </w:pPr>
      <w:r w:rsidRPr="00191EB7">
        <w:rPr>
          <w:rFonts w:ascii="Arial" w:hAnsi="Arial" w:cs="Arial"/>
          <w:b/>
          <w:sz w:val="24"/>
        </w:rPr>
        <w:br w:type="page"/>
      </w:r>
      <w:r w:rsidRPr="00191EB7">
        <w:rPr>
          <w:rFonts w:ascii="Arial" w:hAnsi="Arial" w:cs="Arial"/>
          <w:b/>
          <w:sz w:val="24"/>
        </w:rPr>
        <w:lastRenderedPageBreak/>
        <w:t>第二部分</w:t>
      </w:r>
      <w:r w:rsidRPr="00191EB7">
        <w:rPr>
          <w:rFonts w:ascii="Arial" w:hAnsi="Arial" w:cs="Arial"/>
          <w:b/>
          <w:sz w:val="24"/>
        </w:rPr>
        <w:t xml:space="preserve">  </w:t>
      </w:r>
      <w:r w:rsidRPr="00191EB7">
        <w:rPr>
          <w:rFonts w:ascii="Arial" w:hAnsi="Arial" w:cs="Arial"/>
          <w:b/>
          <w:sz w:val="24"/>
        </w:rPr>
        <w:t>技术规格及要求</w:t>
      </w:r>
    </w:p>
    <w:p w14:paraId="68862F1E" w14:textId="77777777" w:rsidR="003E7534" w:rsidRPr="00191EB7" w:rsidRDefault="003E7534" w:rsidP="003E7534">
      <w:pPr>
        <w:spacing w:line="360" w:lineRule="auto"/>
        <w:jc w:val="left"/>
        <w:rPr>
          <w:rFonts w:ascii="Arial" w:hAnsi="Arial" w:cs="Arial"/>
          <w:b/>
          <w:bCs/>
          <w:sz w:val="24"/>
        </w:rPr>
      </w:pPr>
      <w:r w:rsidRPr="00191EB7">
        <w:rPr>
          <w:rFonts w:ascii="Arial" w:hAnsi="Arial" w:cs="Arial"/>
          <w:b/>
          <w:bCs/>
          <w:sz w:val="24"/>
        </w:rPr>
        <w:t>一、采购标的需实现的功能或者目标，以及为落实政府采购政策需满足的要求：</w:t>
      </w:r>
    </w:p>
    <w:p w14:paraId="7ECA6E82"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1</w:t>
      </w:r>
      <w:r w:rsidRPr="00191EB7">
        <w:rPr>
          <w:rFonts w:ascii="Arial" w:hAnsi="Arial" w:cs="Arial"/>
          <w:sz w:val="24"/>
        </w:rPr>
        <w:t>、采购标的需实现的功能或者目标：本次招标为首都医科大学附属北京朝阳医院</w:t>
      </w:r>
      <w:r w:rsidRPr="00191EB7">
        <w:rPr>
          <w:rFonts w:ascii="Arial" w:hAnsi="Arial" w:cs="Arial" w:hint="eastAsia"/>
          <w:sz w:val="24"/>
          <w:u w:val="single"/>
        </w:rPr>
        <w:t>购置医疗设备</w:t>
      </w:r>
      <w:r w:rsidRPr="00191EB7">
        <w:rPr>
          <w:rFonts w:ascii="Arial" w:hAnsi="Arial" w:cs="Arial"/>
          <w:sz w:val="24"/>
        </w:rPr>
        <w:t>，投标人应根据招标文件所提出的设备技术规格和服务要求，综合考虑设备的适用性。投标人应以技术先进的设备、优良的服务和优惠的价格，充分显示自己的竞争实力。</w:t>
      </w:r>
    </w:p>
    <w:p w14:paraId="36FE5E8C"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2</w:t>
      </w:r>
      <w:r w:rsidRPr="00191EB7">
        <w:rPr>
          <w:rFonts w:ascii="Arial" w:hAnsi="Arial" w:cs="Arial"/>
          <w:sz w:val="24"/>
        </w:rPr>
        <w:t>、为落实政府采购政策需满足的要求：</w:t>
      </w:r>
    </w:p>
    <w:p w14:paraId="577DFB4C"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2.1</w:t>
      </w:r>
      <w:r w:rsidRPr="00191EB7">
        <w:rPr>
          <w:rFonts w:ascii="Arial" w:hAnsi="Arial" w:cs="Arial"/>
          <w:sz w:val="24"/>
        </w:rPr>
        <w:t>、执《政府采购促进中小企业发展管理办法》（财库</w:t>
      </w:r>
      <w:r w:rsidRPr="00191EB7">
        <w:rPr>
          <w:rFonts w:ascii="Arial" w:hAnsi="Arial" w:cs="Arial"/>
          <w:sz w:val="24"/>
        </w:rPr>
        <w:t>[2020]46</w:t>
      </w:r>
      <w:r w:rsidRPr="00191EB7">
        <w:rPr>
          <w:rFonts w:ascii="Arial" w:hAnsi="Arial" w:cs="Arial"/>
          <w:sz w:val="24"/>
        </w:rPr>
        <w:t>号）、《财政部、司法部关于政府采购支持监狱企业发展有关问题的通知》（财库【</w:t>
      </w:r>
      <w:r w:rsidRPr="00191EB7">
        <w:rPr>
          <w:rFonts w:ascii="Arial" w:hAnsi="Arial" w:cs="Arial"/>
          <w:sz w:val="24"/>
        </w:rPr>
        <w:t>2014</w:t>
      </w:r>
      <w:r w:rsidRPr="00191EB7">
        <w:rPr>
          <w:rFonts w:ascii="Arial" w:hAnsi="Arial" w:cs="Arial"/>
          <w:sz w:val="24"/>
        </w:rPr>
        <w:t>】</w:t>
      </w:r>
      <w:r w:rsidRPr="00191EB7">
        <w:rPr>
          <w:rFonts w:ascii="Arial" w:hAnsi="Arial" w:cs="Arial"/>
          <w:sz w:val="24"/>
        </w:rPr>
        <w:t>68</w:t>
      </w:r>
      <w:r w:rsidRPr="00191EB7">
        <w:rPr>
          <w:rFonts w:ascii="Arial" w:hAnsi="Arial" w:cs="Arial"/>
          <w:sz w:val="24"/>
        </w:rPr>
        <w:t>号）、《三部门联合发布关于促进残疾人就业政府采购政策的通知》（财库【</w:t>
      </w:r>
      <w:r w:rsidRPr="00191EB7">
        <w:rPr>
          <w:rFonts w:ascii="Arial" w:hAnsi="Arial" w:cs="Arial"/>
          <w:sz w:val="24"/>
        </w:rPr>
        <w:t>2017</w:t>
      </w:r>
      <w:r w:rsidRPr="00191EB7">
        <w:rPr>
          <w:rFonts w:ascii="Arial" w:hAnsi="Arial" w:cs="Arial"/>
          <w:sz w:val="24"/>
        </w:rPr>
        <w:t>】</w:t>
      </w:r>
      <w:r w:rsidRPr="00191EB7">
        <w:rPr>
          <w:rFonts w:ascii="Arial" w:hAnsi="Arial" w:cs="Arial"/>
          <w:sz w:val="24"/>
        </w:rPr>
        <w:t>141</w:t>
      </w:r>
      <w:r w:rsidRPr="00191EB7">
        <w:rPr>
          <w:rFonts w:ascii="Arial" w:hAnsi="Arial" w:cs="Arial"/>
          <w:sz w:val="24"/>
        </w:rPr>
        <w:t>号）的相关规定，对小型和微型企业、监狱企业、残疾人福利性单位的价格给予</w:t>
      </w:r>
      <w:r w:rsidRPr="00191EB7">
        <w:rPr>
          <w:rFonts w:ascii="Arial" w:hAnsi="Arial" w:cs="Arial"/>
          <w:sz w:val="24"/>
        </w:rPr>
        <w:t>10%</w:t>
      </w:r>
      <w:r w:rsidRPr="00191EB7">
        <w:rPr>
          <w:rFonts w:ascii="Arial" w:hAnsi="Arial" w:cs="Arial"/>
          <w:sz w:val="24"/>
        </w:rPr>
        <w:t>的扣除，用扣除后的价格参与评审（专门面向中小企业采购或预留份额的情况不适用）。</w:t>
      </w:r>
    </w:p>
    <w:p w14:paraId="171E75AB"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2.2</w:t>
      </w:r>
      <w:r w:rsidRPr="00191EB7">
        <w:rPr>
          <w:rFonts w:ascii="Arial" w:hAnsi="Arial" w:cs="Arial"/>
          <w:sz w:val="24"/>
        </w:rPr>
        <w:t>、执行《财政部关于调整优化节能产品、环境标志产品政府采购执行机制的通知》（财库〔</w:t>
      </w:r>
      <w:r w:rsidRPr="00191EB7">
        <w:rPr>
          <w:rFonts w:ascii="Arial" w:hAnsi="Arial" w:cs="Arial"/>
          <w:sz w:val="24"/>
        </w:rPr>
        <w:t>2019</w:t>
      </w:r>
      <w:r w:rsidRPr="00191EB7">
        <w:rPr>
          <w:rFonts w:ascii="Arial" w:hAnsi="Arial" w:cs="Arial"/>
          <w:sz w:val="24"/>
        </w:rPr>
        <w:t>〕</w:t>
      </w:r>
      <w:r w:rsidRPr="00191EB7">
        <w:rPr>
          <w:rFonts w:ascii="Arial" w:hAnsi="Arial" w:cs="Arial"/>
          <w:sz w:val="24"/>
        </w:rPr>
        <w:t>9</w:t>
      </w:r>
      <w:r w:rsidRPr="00191EB7">
        <w:rPr>
          <w:rFonts w:ascii="Arial" w:hAnsi="Arial" w:cs="Arial"/>
          <w:sz w:val="24"/>
        </w:rPr>
        <w:t>号）的相关规定，在评标时予以优先采购。评审标准详见第七章。</w:t>
      </w:r>
    </w:p>
    <w:p w14:paraId="0694D98C"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2.3</w:t>
      </w:r>
      <w:r w:rsidRPr="00191EB7">
        <w:rPr>
          <w:rFonts w:ascii="Arial" w:hAnsi="Arial" w:cs="Arial"/>
          <w:sz w:val="24"/>
        </w:rPr>
        <w:t>、执行《关于开展政府采购信用担保试点工作的通知》（财库【</w:t>
      </w:r>
      <w:r w:rsidRPr="00191EB7">
        <w:rPr>
          <w:rFonts w:ascii="Arial" w:hAnsi="Arial" w:cs="Arial"/>
          <w:sz w:val="24"/>
        </w:rPr>
        <w:t>2011</w:t>
      </w:r>
      <w:r w:rsidRPr="00191EB7">
        <w:rPr>
          <w:rFonts w:ascii="Arial" w:hAnsi="Arial" w:cs="Arial"/>
          <w:sz w:val="24"/>
        </w:rPr>
        <w:t>】</w:t>
      </w:r>
      <w:r w:rsidRPr="00191EB7">
        <w:rPr>
          <w:rFonts w:ascii="Arial" w:hAnsi="Arial" w:cs="Arial"/>
          <w:sz w:val="24"/>
        </w:rPr>
        <w:t>124</w:t>
      </w:r>
      <w:r w:rsidRPr="00191EB7">
        <w:rPr>
          <w:rFonts w:ascii="Arial" w:hAnsi="Arial" w:cs="Arial"/>
          <w:sz w:val="24"/>
        </w:rPr>
        <w:t>号）的相关规定，接受投标人采用政府采购信用担保形式支付投标保证金及履</w:t>
      </w:r>
      <w:bookmarkStart w:id="3" w:name="_Hlk87268043"/>
      <w:r w:rsidRPr="00191EB7">
        <w:rPr>
          <w:rFonts w:ascii="Arial" w:hAnsi="Arial" w:cs="Arial"/>
          <w:sz w:val="24"/>
        </w:rPr>
        <w:t>约保证金。</w:t>
      </w:r>
    </w:p>
    <w:p w14:paraId="176A7AB9" w14:textId="77777777" w:rsidR="003E7534" w:rsidRPr="00191EB7" w:rsidRDefault="003E7534" w:rsidP="003E7534">
      <w:pPr>
        <w:spacing w:line="360" w:lineRule="auto"/>
        <w:jc w:val="left"/>
        <w:rPr>
          <w:rFonts w:ascii="Arial" w:hAnsi="Arial" w:cs="Arial"/>
          <w:b/>
          <w:bCs/>
          <w:sz w:val="24"/>
        </w:rPr>
      </w:pPr>
      <w:r w:rsidRPr="00191EB7">
        <w:rPr>
          <w:rFonts w:ascii="Arial" w:hAnsi="Arial" w:cs="Arial"/>
          <w:b/>
          <w:bCs/>
          <w:sz w:val="24"/>
        </w:rPr>
        <w:t>二、采购标的需执行的国家相关标准、行业标准、地方标准或者其他标准、规范：</w:t>
      </w:r>
    </w:p>
    <w:p w14:paraId="6AF2BAC9" w14:textId="77777777" w:rsidR="003E7534" w:rsidRPr="00191EB7" w:rsidRDefault="003E7534" w:rsidP="003E7534">
      <w:pPr>
        <w:spacing w:line="360" w:lineRule="auto"/>
        <w:jc w:val="left"/>
        <w:rPr>
          <w:rFonts w:ascii="Arial" w:hAnsi="Arial" w:cs="Arial"/>
          <w:sz w:val="24"/>
        </w:rPr>
      </w:pPr>
      <w:r w:rsidRPr="00191EB7">
        <w:rPr>
          <w:rFonts w:ascii="Segoe UI Symbol" w:hAnsi="Segoe UI Symbol" w:cs="Segoe UI Symbol"/>
          <w:sz w:val="24"/>
        </w:rPr>
        <w:t>★</w:t>
      </w:r>
      <w:r w:rsidRPr="00191EB7">
        <w:rPr>
          <w:rFonts w:ascii="Arial" w:hAnsi="Arial" w:cs="Arial"/>
          <w:sz w:val="24"/>
        </w:rPr>
        <w:t>1.</w:t>
      </w:r>
      <w:r w:rsidRPr="00191EB7">
        <w:rPr>
          <w:rFonts w:ascii="Arial" w:hAnsi="Arial" w:cs="Arial"/>
          <w:sz w:val="24"/>
        </w:rPr>
        <w:t>提供产品属于医疗器械的，根据产品分类应按《医疗器械监督管理条例》，办理医疗器械注册证或者办理备案，供应商须提供医疗器械注册证或备案凭证（复印件加盖供应商单位公章）。</w:t>
      </w:r>
    </w:p>
    <w:p w14:paraId="7CF497F8" w14:textId="77777777" w:rsidR="003E7534" w:rsidRPr="00191EB7" w:rsidRDefault="003E7534" w:rsidP="003E7534">
      <w:pPr>
        <w:spacing w:line="360" w:lineRule="auto"/>
        <w:jc w:val="left"/>
        <w:rPr>
          <w:rFonts w:ascii="Arial" w:hAnsi="Arial" w:cs="Arial"/>
          <w:sz w:val="24"/>
        </w:rPr>
      </w:pPr>
      <w:r w:rsidRPr="00191EB7">
        <w:rPr>
          <w:rFonts w:ascii="Segoe UI Symbol" w:hAnsi="Segoe UI Symbol" w:cs="Segoe UI Symbol"/>
          <w:sz w:val="24"/>
        </w:rPr>
        <w:t>★</w:t>
      </w:r>
      <w:r w:rsidRPr="00191EB7">
        <w:rPr>
          <w:rFonts w:ascii="Arial" w:hAnsi="Arial" w:cs="Arial"/>
          <w:sz w:val="24"/>
        </w:rPr>
        <w:t>2.</w:t>
      </w:r>
      <w:r w:rsidRPr="00191EB7">
        <w:rPr>
          <w:rFonts w:ascii="Arial" w:hAnsi="Arial" w:cs="Arial"/>
          <w:sz w:val="24"/>
        </w:rPr>
        <w:t>提供产品属于医疗器械的，中华人民共和国境内制造商应按《医疗器械监督管理条例》办理医疗器械生产许可证或者办理备案。供应商为制造商的须提供医疗器械生产许可证或备案凭证（复印件加盖供应商单位公章），供应商为代理商的须提供医疗器械经营许可证或备案凭证（复印件加盖供应商单位公章）。</w:t>
      </w:r>
    </w:p>
    <w:p w14:paraId="4E76F51C" w14:textId="77777777" w:rsidR="003E7534" w:rsidRPr="00191EB7" w:rsidRDefault="003E7534" w:rsidP="003E7534">
      <w:pPr>
        <w:spacing w:line="360" w:lineRule="auto"/>
        <w:jc w:val="left"/>
        <w:rPr>
          <w:rFonts w:ascii="Arial" w:hAnsi="Arial" w:cs="Arial"/>
          <w:sz w:val="24"/>
        </w:rPr>
      </w:pPr>
      <w:r w:rsidRPr="00191EB7">
        <w:rPr>
          <w:rFonts w:ascii="Segoe UI Symbol" w:hAnsi="Segoe UI Symbol" w:cs="Segoe UI Symbol"/>
          <w:sz w:val="24"/>
        </w:rPr>
        <w:lastRenderedPageBreak/>
        <w:t>★</w:t>
      </w:r>
      <w:r w:rsidRPr="00191EB7">
        <w:rPr>
          <w:rFonts w:ascii="Arial" w:hAnsi="Arial" w:cs="Arial"/>
          <w:sz w:val="24"/>
        </w:rPr>
        <w:t>3.</w:t>
      </w:r>
      <w:r w:rsidRPr="00191EB7">
        <w:rPr>
          <w:rFonts w:ascii="Arial" w:hAnsi="Arial" w:cs="Arial"/>
          <w:sz w:val="24"/>
        </w:rPr>
        <w:t>提供产品属于辐射或射线类的设备或材料的，需提供辐射安全许可证复印件（不适用的情况除外）（复印件加盖供应商单位公章）。所报产品属于压力容器的，供应商需要根据国家特种设备制造相关管理规定，提供所报产品制造商的特种设备制造许可证（压力容器）（复印件加盖供应商单位公章）。</w:t>
      </w:r>
    </w:p>
    <w:p w14:paraId="44A6224A" w14:textId="77777777" w:rsidR="003E7534" w:rsidRPr="00191EB7" w:rsidRDefault="003E7534" w:rsidP="003E7534">
      <w:pPr>
        <w:spacing w:line="360" w:lineRule="auto"/>
        <w:jc w:val="left"/>
        <w:rPr>
          <w:rFonts w:ascii="Arial" w:hAnsi="Arial" w:cs="Arial"/>
          <w:sz w:val="24"/>
        </w:rPr>
      </w:pPr>
      <w:r w:rsidRPr="00191EB7">
        <w:rPr>
          <w:rFonts w:ascii="Segoe UI Symbol" w:hAnsi="Segoe UI Symbol" w:cs="Segoe UI Symbol"/>
          <w:sz w:val="24"/>
        </w:rPr>
        <w:t>★</w:t>
      </w:r>
      <w:r w:rsidRPr="00191EB7">
        <w:rPr>
          <w:rFonts w:ascii="Arial" w:hAnsi="Arial" w:cs="Arial"/>
          <w:sz w:val="24"/>
        </w:rPr>
        <w:t>4.</w:t>
      </w:r>
      <w:r w:rsidRPr="00191EB7">
        <w:rPr>
          <w:rFonts w:ascii="Arial" w:hAnsi="Arial" w:cs="Arial"/>
          <w:sz w:val="24"/>
        </w:rPr>
        <w:t>提供产品及制造商应符合国家有关部门规定的相应技术、计量、节能、安全和环保法规及标准，如国家有关部门对提供产品或其制造商有强制性规定或要求的，所供产品或其制造商必须符合相应规定或要求，供应商须提供相关证明文件（复印件加盖供应商单位公章）。</w:t>
      </w:r>
    </w:p>
    <w:p w14:paraId="347E5909" w14:textId="77777777" w:rsidR="003E7534" w:rsidRPr="00191EB7" w:rsidRDefault="003E7534" w:rsidP="003E7534">
      <w:pPr>
        <w:spacing w:line="360" w:lineRule="auto"/>
        <w:jc w:val="left"/>
        <w:rPr>
          <w:rFonts w:ascii="Arial" w:hAnsi="Arial" w:cs="Arial"/>
          <w:b/>
          <w:bCs/>
          <w:sz w:val="24"/>
        </w:rPr>
      </w:pPr>
      <w:r w:rsidRPr="00191EB7">
        <w:rPr>
          <w:rFonts w:ascii="Arial" w:hAnsi="Arial" w:cs="Arial"/>
          <w:b/>
          <w:bCs/>
          <w:sz w:val="24"/>
        </w:rPr>
        <w:t>三、采购标的需满足的质量、安全、技术规格、物理特性等要求：</w:t>
      </w:r>
    </w:p>
    <w:p w14:paraId="6E2A742D" w14:textId="77777777" w:rsidR="003E7534" w:rsidRPr="00191EB7" w:rsidRDefault="003E7534" w:rsidP="003E7534">
      <w:pPr>
        <w:spacing w:line="360" w:lineRule="auto"/>
        <w:rPr>
          <w:rFonts w:ascii="Arial" w:hAnsi="Arial" w:cs="Arial"/>
          <w:sz w:val="24"/>
        </w:rPr>
      </w:pPr>
      <w:r w:rsidRPr="00191EB7">
        <w:rPr>
          <w:rFonts w:ascii="Arial" w:hAnsi="Arial" w:cs="Arial"/>
          <w:sz w:val="24"/>
        </w:rPr>
        <w:t>1</w:t>
      </w:r>
      <w:r w:rsidRPr="00191EB7">
        <w:rPr>
          <w:rFonts w:ascii="Arial" w:hAnsi="Arial" w:cs="Arial"/>
          <w:sz w:val="24"/>
        </w:rPr>
        <w:t>、供应商所提供的部件之间及设备之间的连线或接插件均视为设备内部部件，应包含在相应的配置中。</w:t>
      </w:r>
      <w:r w:rsidRPr="00191EB7">
        <w:rPr>
          <w:rFonts w:ascii="Arial" w:hAnsi="Arial" w:cs="Arial"/>
          <w:sz w:val="24"/>
        </w:rPr>
        <w:t xml:space="preserve"> </w:t>
      </w:r>
    </w:p>
    <w:p w14:paraId="6DB7CE3E" w14:textId="77777777" w:rsidR="003E7534" w:rsidRPr="00191EB7" w:rsidRDefault="003E7534" w:rsidP="003E7534">
      <w:pPr>
        <w:spacing w:line="360" w:lineRule="auto"/>
        <w:rPr>
          <w:rFonts w:ascii="Arial" w:hAnsi="Arial" w:cs="Arial"/>
          <w:sz w:val="24"/>
        </w:rPr>
      </w:pPr>
      <w:r w:rsidRPr="00191EB7">
        <w:rPr>
          <w:rFonts w:ascii="Arial" w:hAnsi="Arial" w:cs="Arial"/>
          <w:sz w:val="24"/>
        </w:rPr>
        <w:t>2</w:t>
      </w:r>
      <w:r w:rsidRPr="00191EB7">
        <w:rPr>
          <w:rFonts w:ascii="Arial" w:hAnsi="Arial" w:cs="Arial"/>
          <w:sz w:val="24"/>
        </w:rPr>
        <w:t>、工作条件：除了在技术要求中另有规定外，供应商提供的一切仪器、设备和系统，应符合下列条件：</w:t>
      </w:r>
      <w:r w:rsidRPr="00191EB7">
        <w:rPr>
          <w:rFonts w:ascii="Arial" w:hAnsi="Arial" w:cs="Arial"/>
          <w:sz w:val="24"/>
        </w:rPr>
        <w:t xml:space="preserve"> </w:t>
      </w:r>
    </w:p>
    <w:p w14:paraId="3F700FF1" w14:textId="77777777" w:rsidR="003E7534" w:rsidRPr="00191EB7" w:rsidRDefault="003E7534" w:rsidP="003E7534">
      <w:pPr>
        <w:spacing w:line="360" w:lineRule="auto"/>
        <w:rPr>
          <w:rFonts w:ascii="Arial" w:hAnsi="Arial" w:cs="Arial"/>
          <w:sz w:val="24"/>
        </w:rPr>
      </w:pPr>
      <w:r w:rsidRPr="00191EB7">
        <w:rPr>
          <w:rFonts w:ascii="Arial" w:hAnsi="Arial" w:cs="Arial"/>
          <w:sz w:val="24"/>
        </w:rPr>
        <w:t xml:space="preserve">2.1 </w:t>
      </w:r>
      <w:r w:rsidRPr="00191EB7">
        <w:rPr>
          <w:rFonts w:ascii="Arial" w:hAnsi="Arial" w:cs="Arial"/>
          <w:sz w:val="24"/>
        </w:rPr>
        <w:t>仪器设备的插头要符合中国电工标准。如不符合，则应提供适合仪器插头的插座，必须要有接地。</w:t>
      </w:r>
    </w:p>
    <w:p w14:paraId="49206E49" w14:textId="77777777" w:rsidR="003E7534" w:rsidRPr="00191EB7" w:rsidRDefault="003E7534" w:rsidP="003E7534">
      <w:pPr>
        <w:spacing w:line="360" w:lineRule="auto"/>
        <w:rPr>
          <w:rFonts w:ascii="Arial" w:hAnsi="Arial" w:cs="Arial"/>
          <w:sz w:val="24"/>
        </w:rPr>
      </w:pPr>
      <w:r w:rsidRPr="00191EB7">
        <w:rPr>
          <w:rFonts w:ascii="Arial" w:hAnsi="Arial" w:cs="Arial"/>
          <w:sz w:val="24"/>
        </w:rPr>
        <w:t xml:space="preserve">2.2 </w:t>
      </w:r>
      <w:r w:rsidRPr="00191EB7">
        <w:rPr>
          <w:rFonts w:ascii="Arial" w:hAnsi="Arial" w:cs="Arial"/>
          <w:sz w:val="24"/>
        </w:rPr>
        <w:t>如果仪器设备需特殊的工作条件（如：水、电源、磁场强度、特殊温度、湿度、震动强度等），供应商应在有关投标文件中加以说明。</w:t>
      </w:r>
      <w:r w:rsidRPr="00191EB7">
        <w:rPr>
          <w:rFonts w:ascii="Arial" w:hAnsi="Arial" w:cs="Arial"/>
          <w:sz w:val="24"/>
        </w:rPr>
        <w:t xml:space="preserve"> </w:t>
      </w:r>
    </w:p>
    <w:p w14:paraId="7C33C946" w14:textId="77777777" w:rsidR="003E7534" w:rsidRPr="00191EB7" w:rsidRDefault="003E7534" w:rsidP="003E7534">
      <w:pPr>
        <w:spacing w:line="360" w:lineRule="auto"/>
        <w:jc w:val="left"/>
        <w:rPr>
          <w:rFonts w:ascii="Arial" w:hAnsi="Arial" w:cs="Arial"/>
          <w:b/>
          <w:bCs/>
          <w:sz w:val="24"/>
        </w:rPr>
      </w:pPr>
      <w:r w:rsidRPr="00191EB7">
        <w:rPr>
          <w:rFonts w:ascii="Arial" w:hAnsi="Arial" w:cs="Arial"/>
          <w:b/>
          <w:bCs/>
          <w:sz w:val="24"/>
        </w:rPr>
        <w:t>四、采购标的交付或者实施的时间和地点：</w:t>
      </w:r>
    </w:p>
    <w:p w14:paraId="69BD6BB4"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采购标的交付时间：</w:t>
      </w:r>
      <w:r>
        <w:rPr>
          <w:rFonts w:ascii="宋体" w:hAnsi="宋体" w:cs="宋体" w:hint="eastAsia"/>
        </w:rPr>
        <w:t>合同签订后</w:t>
      </w:r>
      <w:r w:rsidRPr="00940915">
        <w:rPr>
          <w:rFonts w:ascii="宋体" w:hAnsi="宋体" w:hint="eastAsia"/>
          <w:sz w:val="24"/>
        </w:rPr>
        <w:t>五个工作日内</w:t>
      </w:r>
      <w:r w:rsidRPr="00191EB7">
        <w:rPr>
          <w:rFonts w:ascii="Arial" w:hAnsi="Arial" w:cs="Arial" w:hint="eastAsia"/>
          <w:sz w:val="24"/>
        </w:rPr>
        <w:t>。</w:t>
      </w:r>
    </w:p>
    <w:p w14:paraId="22D9BA2D"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采购标的交付地点：</w:t>
      </w:r>
      <w:r w:rsidRPr="00191EB7">
        <w:rPr>
          <w:rFonts w:ascii="Arial" w:hAnsi="Arial" w:cs="Arial" w:hint="eastAsia"/>
          <w:sz w:val="24"/>
        </w:rPr>
        <w:t>北京朝阳区工人体育场南路</w:t>
      </w:r>
      <w:r w:rsidRPr="00191EB7">
        <w:rPr>
          <w:rFonts w:ascii="Arial" w:hAnsi="Arial" w:cs="Arial" w:hint="eastAsia"/>
          <w:sz w:val="24"/>
        </w:rPr>
        <w:t>8</w:t>
      </w:r>
      <w:r w:rsidRPr="00191EB7">
        <w:rPr>
          <w:rFonts w:ascii="Arial" w:hAnsi="Arial" w:cs="Arial" w:hint="eastAsia"/>
          <w:sz w:val="24"/>
        </w:rPr>
        <w:t>号</w:t>
      </w:r>
      <w:r w:rsidRPr="00191EB7">
        <w:rPr>
          <w:rFonts w:ascii="Arial" w:hAnsi="Arial" w:cs="Arial"/>
          <w:sz w:val="24"/>
        </w:rPr>
        <w:t xml:space="preserve"> </w:t>
      </w:r>
    </w:p>
    <w:p w14:paraId="15C80566" w14:textId="77777777" w:rsidR="003E7534" w:rsidRPr="00191EB7" w:rsidRDefault="003E7534" w:rsidP="003E7534">
      <w:pPr>
        <w:spacing w:line="360" w:lineRule="auto"/>
        <w:jc w:val="left"/>
        <w:rPr>
          <w:rFonts w:ascii="Arial" w:hAnsi="Arial" w:cs="Arial"/>
          <w:b/>
          <w:bCs/>
          <w:sz w:val="24"/>
        </w:rPr>
      </w:pPr>
      <w:r w:rsidRPr="00191EB7">
        <w:rPr>
          <w:rFonts w:ascii="Arial" w:hAnsi="Arial" w:cs="Arial"/>
          <w:b/>
          <w:bCs/>
          <w:sz w:val="24"/>
        </w:rPr>
        <w:t>五、采购标的需满足的服务标准、期限、效率等要求：</w:t>
      </w:r>
    </w:p>
    <w:p w14:paraId="3583E49C" w14:textId="77777777" w:rsidR="003E7534" w:rsidRPr="00191EB7" w:rsidRDefault="003E7534" w:rsidP="003E7534">
      <w:pPr>
        <w:spacing w:line="360" w:lineRule="auto"/>
        <w:jc w:val="left"/>
        <w:rPr>
          <w:rFonts w:ascii="Arial" w:hAnsi="Arial" w:cs="Arial"/>
          <w:bCs/>
          <w:sz w:val="24"/>
        </w:rPr>
      </w:pPr>
      <w:bookmarkStart w:id="4" w:name="_Hlk87268017"/>
      <w:r w:rsidRPr="00191EB7">
        <w:rPr>
          <w:rFonts w:ascii="Arial" w:hAnsi="Arial" w:cs="Arial"/>
          <w:bCs/>
          <w:sz w:val="24"/>
        </w:rPr>
        <w:t>1</w:t>
      </w:r>
      <w:r w:rsidRPr="00191EB7">
        <w:rPr>
          <w:rFonts w:ascii="Arial" w:hAnsi="Arial" w:cs="Arial"/>
          <w:bCs/>
          <w:sz w:val="24"/>
        </w:rPr>
        <w:t>、设备的维护及技术支持</w:t>
      </w:r>
    </w:p>
    <w:p w14:paraId="1FE6043F" w14:textId="77777777" w:rsidR="003E7534" w:rsidRPr="00191EB7" w:rsidRDefault="003E7534" w:rsidP="003E7534">
      <w:pPr>
        <w:spacing w:line="360" w:lineRule="auto"/>
        <w:jc w:val="left"/>
        <w:rPr>
          <w:rFonts w:ascii="Arial" w:hAnsi="Arial" w:cs="Arial"/>
          <w:bCs/>
          <w:sz w:val="24"/>
        </w:rPr>
      </w:pPr>
      <w:r w:rsidRPr="00191EB7">
        <w:rPr>
          <w:rFonts w:ascii="Arial" w:hAnsi="Arial" w:cs="Arial"/>
          <w:bCs/>
          <w:sz w:val="24"/>
        </w:rPr>
        <w:t>1.1</w:t>
      </w:r>
      <w:r w:rsidRPr="00191EB7">
        <w:rPr>
          <w:rFonts w:ascii="Arial" w:hAnsi="Arial" w:cs="Arial"/>
          <w:bCs/>
          <w:sz w:val="24"/>
        </w:rPr>
        <w:t>经有关部门验收或检测合格后开始计算保修期。</w:t>
      </w:r>
    </w:p>
    <w:p w14:paraId="563DBAFA" w14:textId="77777777" w:rsidR="003E7534" w:rsidRPr="00191EB7" w:rsidRDefault="003E7534" w:rsidP="003E7534">
      <w:pPr>
        <w:spacing w:line="360" w:lineRule="auto"/>
        <w:jc w:val="left"/>
        <w:rPr>
          <w:rFonts w:ascii="Arial" w:hAnsi="Arial" w:cs="Arial"/>
          <w:bCs/>
          <w:sz w:val="24"/>
        </w:rPr>
      </w:pPr>
      <w:r w:rsidRPr="00191EB7">
        <w:rPr>
          <w:rFonts w:ascii="Arial" w:hAnsi="Arial" w:cs="Arial"/>
          <w:bCs/>
          <w:sz w:val="24"/>
        </w:rPr>
        <w:t>1.2</w:t>
      </w:r>
      <w:r w:rsidRPr="00191EB7">
        <w:rPr>
          <w:rFonts w:ascii="Arial" w:hAnsi="Arial" w:cs="Arial"/>
          <w:bCs/>
          <w:sz w:val="24"/>
        </w:rPr>
        <w:t>保修期满后整机每年常规保修费用不超过购置费的</w:t>
      </w:r>
      <w:r w:rsidRPr="00191EB7">
        <w:rPr>
          <w:rFonts w:ascii="Arial" w:hAnsi="Arial" w:cs="Arial"/>
          <w:bCs/>
          <w:sz w:val="24"/>
        </w:rPr>
        <w:t>5%</w:t>
      </w:r>
      <w:r w:rsidRPr="00191EB7">
        <w:rPr>
          <w:rFonts w:ascii="Arial" w:hAnsi="Arial" w:cs="Arial"/>
          <w:bCs/>
          <w:sz w:val="24"/>
        </w:rPr>
        <w:t>。</w:t>
      </w:r>
    </w:p>
    <w:p w14:paraId="193AFDB6" w14:textId="77777777" w:rsidR="003E7534" w:rsidRPr="00191EB7" w:rsidRDefault="003E7534" w:rsidP="003E7534">
      <w:pPr>
        <w:spacing w:line="360" w:lineRule="auto"/>
        <w:jc w:val="left"/>
        <w:rPr>
          <w:rFonts w:ascii="Arial" w:hAnsi="Arial" w:cs="Arial"/>
          <w:bCs/>
          <w:sz w:val="24"/>
        </w:rPr>
      </w:pPr>
      <w:r w:rsidRPr="00191EB7">
        <w:rPr>
          <w:rFonts w:ascii="Arial" w:hAnsi="Arial" w:cs="Arial"/>
          <w:bCs/>
          <w:sz w:val="24"/>
        </w:rPr>
        <w:t>1.3</w:t>
      </w:r>
      <w:r w:rsidRPr="00191EB7">
        <w:rPr>
          <w:rFonts w:ascii="Arial" w:hAnsi="Arial" w:cs="Arial"/>
          <w:bCs/>
          <w:sz w:val="24"/>
        </w:rPr>
        <w:t>免费提供软件升级服务。</w:t>
      </w:r>
    </w:p>
    <w:p w14:paraId="0723F062" w14:textId="77777777" w:rsidR="003E7534" w:rsidRPr="00191EB7" w:rsidRDefault="003E7534" w:rsidP="003E7534">
      <w:pPr>
        <w:spacing w:line="360" w:lineRule="auto"/>
        <w:jc w:val="left"/>
        <w:rPr>
          <w:rFonts w:ascii="Arial" w:hAnsi="Arial" w:cs="Arial"/>
          <w:bCs/>
          <w:sz w:val="24"/>
        </w:rPr>
      </w:pPr>
      <w:r w:rsidRPr="00191EB7">
        <w:rPr>
          <w:rFonts w:ascii="Arial" w:hAnsi="Arial" w:cs="Arial"/>
          <w:bCs/>
          <w:sz w:val="24"/>
        </w:rPr>
        <w:t xml:space="preserve">1.4 </w:t>
      </w:r>
      <w:r w:rsidRPr="00191EB7">
        <w:rPr>
          <w:rFonts w:ascii="Arial" w:hAnsi="Arial" w:cs="Arial"/>
          <w:bCs/>
          <w:sz w:val="24"/>
        </w:rPr>
        <w:t>所有的替代零配件的提供需得到买方的认可。</w:t>
      </w:r>
    </w:p>
    <w:p w14:paraId="08C99B19" w14:textId="77777777" w:rsidR="003E7534" w:rsidRPr="00191EB7" w:rsidRDefault="003E7534" w:rsidP="003E7534">
      <w:pPr>
        <w:spacing w:line="360" w:lineRule="auto"/>
        <w:jc w:val="left"/>
        <w:rPr>
          <w:rFonts w:ascii="Arial" w:hAnsi="Arial" w:cs="Arial"/>
          <w:bCs/>
          <w:sz w:val="24"/>
        </w:rPr>
      </w:pPr>
      <w:r w:rsidRPr="00191EB7">
        <w:rPr>
          <w:rFonts w:ascii="Arial" w:hAnsi="Arial" w:cs="Arial"/>
          <w:bCs/>
          <w:sz w:val="24"/>
        </w:rPr>
        <w:t xml:space="preserve">1.5 </w:t>
      </w:r>
      <w:r w:rsidRPr="00191EB7">
        <w:rPr>
          <w:rFonts w:ascii="Arial" w:hAnsi="Arial" w:cs="Arial"/>
          <w:bCs/>
          <w:sz w:val="24"/>
        </w:rPr>
        <w:t>在保修期内中标人必须为用户提供技术援助电话，用于用户报告故障。技术援助电话支持应是中文，如电话支持无法解决，投标人应在接到通知后两个工作日内做出响应，并采取行动修理故障。在保修期内除提供上述技术服务</w:t>
      </w:r>
      <w:r w:rsidRPr="00191EB7">
        <w:rPr>
          <w:rFonts w:ascii="Arial" w:hAnsi="Arial" w:cs="Arial"/>
          <w:bCs/>
          <w:sz w:val="24"/>
        </w:rPr>
        <w:lastRenderedPageBreak/>
        <w:t>外，投标人有责任对其所提供的所有产品提供以下形式的技术服务。</w:t>
      </w:r>
    </w:p>
    <w:p w14:paraId="394FCA1A" w14:textId="77777777" w:rsidR="003E7534" w:rsidRPr="00191EB7" w:rsidRDefault="003E7534" w:rsidP="003E7534">
      <w:pPr>
        <w:spacing w:line="360" w:lineRule="auto"/>
        <w:jc w:val="left"/>
        <w:rPr>
          <w:rFonts w:ascii="Arial" w:hAnsi="Arial" w:cs="Arial"/>
          <w:bCs/>
          <w:sz w:val="24"/>
        </w:rPr>
      </w:pPr>
      <w:r w:rsidRPr="00191EB7">
        <w:rPr>
          <w:rFonts w:ascii="Arial" w:hAnsi="Arial" w:cs="Arial"/>
          <w:bCs/>
          <w:sz w:val="24"/>
        </w:rPr>
        <w:t xml:space="preserve">1.5.1 </w:t>
      </w:r>
      <w:r w:rsidRPr="00191EB7">
        <w:rPr>
          <w:rFonts w:ascii="Arial" w:hAnsi="Arial" w:cs="Arial"/>
          <w:bCs/>
          <w:sz w:val="24"/>
        </w:rPr>
        <w:t>电话咨询：免费提供咨询电话技术支持服务，解答用户的系统使用中遇到的问题，及时提出解决问题的建议和操作方法。</w:t>
      </w:r>
    </w:p>
    <w:p w14:paraId="45090DE1" w14:textId="77777777" w:rsidR="003E7534" w:rsidRPr="00191EB7" w:rsidRDefault="003E7534" w:rsidP="003E7534">
      <w:pPr>
        <w:spacing w:line="360" w:lineRule="auto"/>
        <w:jc w:val="left"/>
        <w:rPr>
          <w:rFonts w:ascii="Arial" w:hAnsi="Arial" w:cs="Arial"/>
          <w:bCs/>
          <w:sz w:val="24"/>
        </w:rPr>
      </w:pPr>
      <w:r w:rsidRPr="00191EB7">
        <w:rPr>
          <w:rFonts w:ascii="Arial" w:hAnsi="Arial" w:cs="Arial"/>
          <w:bCs/>
          <w:sz w:val="24"/>
        </w:rPr>
        <w:t xml:space="preserve">1.5.2 </w:t>
      </w:r>
      <w:r w:rsidRPr="00191EB7">
        <w:rPr>
          <w:rFonts w:ascii="Arial" w:hAnsi="Arial" w:cs="Arial"/>
          <w:bCs/>
          <w:sz w:val="24"/>
        </w:rPr>
        <w:t>现场响应：自收到用户的服务请求起</w:t>
      </w:r>
      <w:r w:rsidRPr="00191EB7">
        <w:rPr>
          <w:rFonts w:ascii="Arial" w:hAnsi="Arial" w:cs="Arial"/>
          <w:bCs/>
          <w:sz w:val="24"/>
        </w:rPr>
        <w:t>24</w:t>
      </w:r>
      <w:r w:rsidRPr="00191EB7">
        <w:rPr>
          <w:rFonts w:ascii="Arial" w:hAnsi="Arial" w:cs="Arial"/>
          <w:bCs/>
          <w:sz w:val="24"/>
        </w:rPr>
        <w:t>小时内。若以上服务形式不能解决问题，投标人应指派技术人员赶赴现场进行故障处理。遇到重大技术问题，投标人应及时组织有关技术人员进行故障排除，并采取相应措施以确保所提交的解决方案可行，同时提出确定的维修方案。</w:t>
      </w:r>
    </w:p>
    <w:bookmarkEnd w:id="4"/>
    <w:p w14:paraId="076640B1" w14:textId="77777777" w:rsidR="003E7534" w:rsidRPr="00191EB7" w:rsidRDefault="003E7534" w:rsidP="003E7534">
      <w:pPr>
        <w:spacing w:line="360" w:lineRule="auto"/>
        <w:jc w:val="left"/>
        <w:rPr>
          <w:rFonts w:ascii="Arial" w:hAnsi="Arial" w:cs="Arial"/>
          <w:b/>
          <w:bCs/>
          <w:sz w:val="24"/>
        </w:rPr>
      </w:pPr>
      <w:r w:rsidRPr="00191EB7">
        <w:rPr>
          <w:rFonts w:ascii="Arial" w:hAnsi="Arial" w:cs="Arial"/>
          <w:b/>
          <w:bCs/>
          <w:sz w:val="24"/>
        </w:rPr>
        <w:t>六、采购标的</w:t>
      </w:r>
      <w:proofErr w:type="gramStart"/>
      <w:r w:rsidRPr="00191EB7">
        <w:rPr>
          <w:rFonts w:ascii="Arial" w:hAnsi="Arial" w:cs="Arial"/>
          <w:b/>
          <w:bCs/>
          <w:sz w:val="24"/>
        </w:rPr>
        <w:t>的</w:t>
      </w:r>
      <w:proofErr w:type="gramEnd"/>
      <w:r w:rsidRPr="00191EB7">
        <w:rPr>
          <w:rFonts w:ascii="Arial" w:hAnsi="Arial" w:cs="Arial"/>
          <w:b/>
          <w:bCs/>
          <w:sz w:val="24"/>
        </w:rPr>
        <w:t>验收标准：</w:t>
      </w:r>
    </w:p>
    <w:p w14:paraId="78CC7281" w14:textId="77777777" w:rsidR="003E7534" w:rsidRPr="00191EB7" w:rsidRDefault="003E7534" w:rsidP="003E7534">
      <w:pPr>
        <w:spacing w:line="360" w:lineRule="auto"/>
        <w:jc w:val="left"/>
        <w:rPr>
          <w:rFonts w:ascii="Arial" w:hAnsi="Arial" w:cs="Arial"/>
          <w:sz w:val="24"/>
        </w:rPr>
      </w:pPr>
      <w:bookmarkStart w:id="5" w:name="_Hlk87268026"/>
      <w:r w:rsidRPr="00191EB7">
        <w:rPr>
          <w:rFonts w:ascii="Arial" w:hAnsi="Arial" w:cs="Arial"/>
          <w:sz w:val="24"/>
        </w:rPr>
        <w:t>1</w:t>
      </w:r>
      <w:r w:rsidRPr="00191EB7">
        <w:rPr>
          <w:rFonts w:ascii="Arial" w:hAnsi="Arial" w:cs="Arial"/>
          <w:sz w:val="24"/>
        </w:rPr>
        <w:t>、设备交付验收</w:t>
      </w:r>
    </w:p>
    <w:p w14:paraId="5651C582"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厂家提供详细的验收标准和验收手册。经医院或第三方（计量、</w:t>
      </w:r>
      <w:r w:rsidRPr="00191EB7">
        <w:rPr>
          <w:rFonts w:ascii="Arial" w:hAnsi="Arial" w:cs="Arial"/>
          <w:sz w:val="24"/>
        </w:rPr>
        <w:t>CDC</w:t>
      </w:r>
      <w:r w:rsidRPr="00191EB7">
        <w:rPr>
          <w:rFonts w:ascii="Arial" w:hAnsi="Arial" w:cs="Arial"/>
          <w:sz w:val="24"/>
        </w:rPr>
        <w:t>及相关部门等）检测验收合格后开始计算保修期。因第三方检测不合格，不能签署合格证书，视为验收不合格，出现的一切后果由厂家负责。</w:t>
      </w:r>
    </w:p>
    <w:p w14:paraId="1A12F5CE"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2</w:t>
      </w:r>
      <w:r w:rsidRPr="00191EB7">
        <w:rPr>
          <w:rFonts w:ascii="Arial" w:hAnsi="Arial" w:cs="Arial"/>
          <w:sz w:val="24"/>
        </w:rPr>
        <w:t>、设备运行测试和验收</w:t>
      </w:r>
    </w:p>
    <w:p w14:paraId="646C90B0"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 xml:space="preserve">2.1 </w:t>
      </w:r>
      <w:r w:rsidRPr="00191EB7">
        <w:rPr>
          <w:rFonts w:ascii="Arial" w:hAnsi="Arial" w:cs="Arial"/>
          <w:sz w:val="24"/>
        </w:rPr>
        <w:t>需通过最终用户和相关检测部门检定合格。</w:t>
      </w:r>
    </w:p>
    <w:p w14:paraId="33F79A43"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 xml:space="preserve">2.2 </w:t>
      </w:r>
      <w:r w:rsidRPr="00191EB7">
        <w:rPr>
          <w:rFonts w:ascii="Arial" w:hAnsi="Arial" w:cs="Arial"/>
          <w:sz w:val="24"/>
        </w:rPr>
        <w:t>买方依据合同对货物品质进行逐项验收，并进行加电测试。此期间，设备应正常运行。</w:t>
      </w:r>
    </w:p>
    <w:p w14:paraId="3CE5CC83"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 xml:space="preserve">2.3 </w:t>
      </w:r>
      <w:r w:rsidRPr="00191EB7">
        <w:rPr>
          <w:rFonts w:ascii="Arial" w:hAnsi="Arial" w:cs="Arial"/>
          <w:sz w:val="24"/>
        </w:rPr>
        <w:t>不合格的产品需无条件更换。</w:t>
      </w:r>
      <w:r w:rsidRPr="00191EB7">
        <w:rPr>
          <w:rFonts w:ascii="Arial" w:hAnsi="Arial" w:cs="Arial"/>
          <w:sz w:val="24"/>
        </w:rPr>
        <w:t xml:space="preserve"> </w:t>
      </w:r>
    </w:p>
    <w:bookmarkEnd w:id="5"/>
    <w:p w14:paraId="56E3A511" w14:textId="77777777" w:rsidR="003E7534" w:rsidRPr="00191EB7" w:rsidRDefault="003E7534" w:rsidP="003E7534">
      <w:pPr>
        <w:spacing w:line="360" w:lineRule="auto"/>
        <w:jc w:val="left"/>
        <w:rPr>
          <w:rFonts w:ascii="Arial" w:hAnsi="Arial" w:cs="Arial"/>
          <w:b/>
          <w:bCs/>
          <w:sz w:val="24"/>
        </w:rPr>
      </w:pPr>
      <w:r w:rsidRPr="00191EB7">
        <w:rPr>
          <w:rFonts w:ascii="Arial" w:hAnsi="Arial" w:cs="Arial"/>
          <w:b/>
          <w:bCs/>
          <w:sz w:val="24"/>
        </w:rPr>
        <w:t>七、采购标的</w:t>
      </w:r>
      <w:proofErr w:type="gramStart"/>
      <w:r w:rsidRPr="00191EB7">
        <w:rPr>
          <w:rFonts w:ascii="Arial" w:hAnsi="Arial" w:cs="Arial"/>
          <w:b/>
          <w:bCs/>
          <w:sz w:val="24"/>
        </w:rPr>
        <w:t>的</w:t>
      </w:r>
      <w:proofErr w:type="gramEnd"/>
      <w:r w:rsidRPr="00191EB7">
        <w:rPr>
          <w:rFonts w:ascii="Arial" w:hAnsi="Arial" w:cs="Arial"/>
          <w:b/>
          <w:bCs/>
          <w:sz w:val="24"/>
        </w:rPr>
        <w:t>其他技术、服务等要求：</w:t>
      </w:r>
    </w:p>
    <w:p w14:paraId="76405118" w14:textId="77777777" w:rsidR="003E7534" w:rsidRPr="00191EB7" w:rsidRDefault="003E7534" w:rsidP="003E7534">
      <w:pPr>
        <w:spacing w:line="360" w:lineRule="auto"/>
        <w:jc w:val="left"/>
        <w:rPr>
          <w:rFonts w:ascii="Arial" w:hAnsi="Arial" w:cs="Arial"/>
          <w:sz w:val="24"/>
        </w:rPr>
      </w:pPr>
      <w:r w:rsidRPr="00191EB7">
        <w:rPr>
          <w:rFonts w:ascii="Arial" w:hAnsi="Arial" w:cs="Arial"/>
          <w:sz w:val="24"/>
        </w:rPr>
        <w:t>1</w:t>
      </w:r>
      <w:r w:rsidRPr="00191EB7">
        <w:rPr>
          <w:rFonts w:ascii="Arial" w:hAnsi="Arial" w:cs="Arial"/>
          <w:sz w:val="24"/>
        </w:rPr>
        <w:t>、投标人在响应技术规格，准备就有关产品进行投标时，应针对每个设备提供技术支持资料。技术支持资料形式：以制造商公开发布的印刷资料（彩页说明、或加盖制造商公章的技术白皮书（不能是复印件））或检测机构出具的检测报告为准。若制造商公开发布的印刷资料与检测机构出具的检测报告不一致，以检测机构出具的检测报告为准。对于技术规格中标注</w:t>
      </w:r>
      <w:r w:rsidRPr="00191EB7">
        <w:rPr>
          <w:rFonts w:ascii="Arial" w:hAnsi="Arial" w:cs="Arial"/>
          <w:sz w:val="24"/>
        </w:rPr>
        <w:t>“▲”</w:t>
      </w:r>
      <w:r w:rsidRPr="00191EB7">
        <w:rPr>
          <w:rFonts w:ascii="Arial" w:hAnsi="Arial" w:cs="Arial"/>
          <w:sz w:val="24"/>
        </w:rPr>
        <w:t>号（如有）的技术参数，投标人须在投标文件中按照招标文件技术规格的要求提供技术应答的技术支持资料</w:t>
      </w:r>
      <w:r w:rsidRPr="00191EB7">
        <w:rPr>
          <w:rFonts w:ascii="Arial" w:hAnsi="Arial" w:cs="Arial"/>
          <w:b/>
          <w:bCs/>
          <w:sz w:val="24"/>
        </w:rPr>
        <w:t>，</w:t>
      </w:r>
      <w:r w:rsidRPr="00191EB7">
        <w:rPr>
          <w:rFonts w:ascii="Arial" w:hAnsi="Arial" w:cs="Arial"/>
          <w:sz w:val="24"/>
        </w:rPr>
        <w:t>如投标人未提供的所投设备的技术支持资料或提供的技术支持资料与所投设备不一致或不能体现招标文件的技术要求的，评标委员会可不予承认，并可认为该技术应答不符合招标文件要求。由此产生的评标风险，由投标人自行承担。</w:t>
      </w:r>
    </w:p>
    <w:p w14:paraId="1C73F058" w14:textId="77777777" w:rsidR="003E7534" w:rsidRPr="00191EB7" w:rsidRDefault="003E7534" w:rsidP="003E7534">
      <w:pPr>
        <w:spacing w:line="360" w:lineRule="auto"/>
        <w:rPr>
          <w:rFonts w:ascii="Arial" w:hAnsi="Arial" w:cs="Arial"/>
          <w:sz w:val="24"/>
        </w:rPr>
      </w:pPr>
    </w:p>
    <w:p w14:paraId="26D825BB" w14:textId="77777777" w:rsidR="003E7534" w:rsidRPr="00191EB7" w:rsidRDefault="003E7534" w:rsidP="003E7534">
      <w:pPr>
        <w:spacing w:line="360" w:lineRule="auto"/>
        <w:rPr>
          <w:rFonts w:ascii="Arial" w:hAnsi="Arial" w:cs="Arial"/>
          <w:sz w:val="24"/>
        </w:rPr>
      </w:pPr>
    </w:p>
    <w:p w14:paraId="4D2C2E88" w14:textId="77777777" w:rsidR="003E7534" w:rsidRPr="00191EB7" w:rsidRDefault="003E7534" w:rsidP="003E7534">
      <w:pPr>
        <w:spacing w:line="360" w:lineRule="auto"/>
        <w:rPr>
          <w:rFonts w:ascii="Arial" w:hAnsi="Arial" w:cs="Arial"/>
          <w:sz w:val="24"/>
        </w:rPr>
      </w:pPr>
    </w:p>
    <w:p w14:paraId="3301E8B4" w14:textId="77777777" w:rsidR="003E7534" w:rsidRPr="00191EB7" w:rsidRDefault="003E7534" w:rsidP="003E7534">
      <w:pPr>
        <w:spacing w:line="360" w:lineRule="auto"/>
        <w:rPr>
          <w:rFonts w:ascii="Arial" w:hAnsi="Arial" w:cs="Arial"/>
          <w:sz w:val="24"/>
        </w:rPr>
      </w:pPr>
      <w:r w:rsidRPr="00191EB7">
        <w:rPr>
          <w:rFonts w:ascii="Arial" w:hAnsi="Arial" w:cs="Arial"/>
          <w:sz w:val="24"/>
        </w:rPr>
        <w:t>2</w:t>
      </w:r>
      <w:r w:rsidRPr="00191EB7">
        <w:rPr>
          <w:rFonts w:ascii="Arial" w:hAnsi="Arial" w:cs="Arial"/>
          <w:sz w:val="24"/>
        </w:rPr>
        <w:t>、培训要求：培训是指涉及产品基本原理、安装、调试、操作使用和保养维修等有关内容的学习。供应商应保证在采购人指定交货地点对每包（品目）最终用户设备操作人员提供终身免费培训。供应商报价时应提供详细的培训方案。培训教员的差旅费、食宿费、培训教材等费用，应计入报价。</w:t>
      </w:r>
    </w:p>
    <w:p w14:paraId="6B491E4D" w14:textId="77777777" w:rsidR="003E7534" w:rsidRPr="00191EB7" w:rsidRDefault="003E7534" w:rsidP="003E7534">
      <w:pPr>
        <w:spacing w:line="360" w:lineRule="auto"/>
        <w:rPr>
          <w:rFonts w:ascii="Arial" w:hAnsi="Arial" w:cs="Arial"/>
          <w:b/>
          <w:bCs/>
          <w:sz w:val="24"/>
        </w:rPr>
      </w:pPr>
      <w:r w:rsidRPr="00191EB7">
        <w:rPr>
          <w:rFonts w:ascii="Arial" w:hAnsi="Arial" w:cs="Arial"/>
          <w:b/>
          <w:bCs/>
          <w:sz w:val="24"/>
        </w:rPr>
        <w:t>注：标注</w:t>
      </w:r>
      <w:r w:rsidRPr="00191EB7">
        <w:rPr>
          <w:rFonts w:ascii="Segoe UI Symbol" w:hAnsi="Segoe UI Symbol" w:cs="Segoe UI Symbol"/>
        </w:rPr>
        <w:t>★</w:t>
      </w:r>
      <w:r w:rsidRPr="00191EB7">
        <w:rPr>
          <w:rFonts w:ascii="Arial" w:hAnsi="Arial" w:cs="Arial"/>
          <w:b/>
          <w:bCs/>
          <w:sz w:val="24"/>
        </w:rPr>
        <w:t>为关键条款，如有负偏离视为未实质性响应招标文件，其投标文件按无效处理。</w:t>
      </w:r>
    </w:p>
    <w:bookmarkEnd w:id="3"/>
    <w:p w14:paraId="6F1C52CD" w14:textId="77777777" w:rsidR="003E7534" w:rsidRPr="00191EB7" w:rsidRDefault="003E7534" w:rsidP="003E7534">
      <w:pPr>
        <w:spacing w:line="360" w:lineRule="auto"/>
        <w:jc w:val="center"/>
        <w:rPr>
          <w:rFonts w:ascii="Arial" w:hAnsi="Arial" w:cs="Arial"/>
          <w:b/>
          <w:bCs/>
          <w:sz w:val="24"/>
        </w:rPr>
      </w:pPr>
      <w:r w:rsidRPr="00191EB7">
        <w:rPr>
          <w:rFonts w:ascii="Arial" w:hAnsi="Arial" w:cs="Arial"/>
          <w:b/>
          <w:bCs/>
          <w:sz w:val="24"/>
        </w:rPr>
        <w:br w:type="page"/>
      </w:r>
      <w:r w:rsidRPr="00191EB7">
        <w:rPr>
          <w:rFonts w:ascii="Arial" w:hAnsi="Arial" w:cs="Arial"/>
          <w:b/>
          <w:bCs/>
          <w:sz w:val="24"/>
        </w:rPr>
        <w:lastRenderedPageBreak/>
        <w:t>第三部分</w:t>
      </w:r>
      <w:r w:rsidRPr="00191EB7">
        <w:rPr>
          <w:rFonts w:ascii="Arial" w:hAnsi="Arial" w:cs="Arial"/>
          <w:b/>
          <w:bCs/>
          <w:sz w:val="24"/>
        </w:rPr>
        <w:t xml:space="preserve"> </w:t>
      </w:r>
      <w:r w:rsidRPr="00191EB7">
        <w:rPr>
          <w:rFonts w:ascii="Arial" w:hAnsi="Arial" w:cs="Arial"/>
          <w:b/>
          <w:bCs/>
          <w:sz w:val="24"/>
        </w:rPr>
        <w:t>技术规格具体要求</w:t>
      </w:r>
    </w:p>
    <w:p w14:paraId="2CA172CB" w14:textId="77777777" w:rsidR="003E7534" w:rsidRPr="00191EB7" w:rsidRDefault="003E7534" w:rsidP="003E7534">
      <w:pPr>
        <w:spacing w:beforeLines="20" w:before="62" w:afterLines="20" w:after="62" w:line="360" w:lineRule="auto"/>
        <w:ind w:left="482" w:hangingChars="200" w:hanging="482"/>
        <w:rPr>
          <w:rFonts w:ascii="Arial" w:hAnsi="Arial" w:cs="Arial"/>
          <w:sz w:val="24"/>
        </w:rPr>
      </w:pPr>
      <w:bookmarkStart w:id="6" w:name="_Toc117491197"/>
      <w:r w:rsidRPr="00191EB7">
        <w:rPr>
          <w:rFonts w:ascii="Arial" w:hAnsi="Arial" w:cs="Arial"/>
          <w:b/>
          <w:bCs/>
          <w:sz w:val="24"/>
        </w:rPr>
        <w:t>一、工作条件：</w:t>
      </w:r>
      <w:r w:rsidRPr="00191EB7">
        <w:rPr>
          <w:rFonts w:ascii="Arial" w:hAnsi="Arial" w:cs="Arial"/>
          <w:sz w:val="24"/>
        </w:rPr>
        <w:t xml:space="preserve"> </w:t>
      </w:r>
    </w:p>
    <w:p w14:paraId="48BD9403" w14:textId="77777777" w:rsidR="003E7534" w:rsidRPr="00191EB7" w:rsidRDefault="003E7534" w:rsidP="003E7534">
      <w:pPr>
        <w:spacing w:line="360" w:lineRule="auto"/>
        <w:rPr>
          <w:rFonts w:ascii="Arial" w:hAnsi="Arial" w:cs="Arial"/>
          <w:sz w:val="24"/>
        </w:rPr>
      </w:pPr>
      <w:r w:rsidRPr="00191EB7">
        <w:rPr>
          <w:rFonts w:ascii="Arial" w:hAnsi="Arial" w:cs="Arial"/>
          <w:sz w:val="24"/>
        </w:rPr>
        <w:t>1</w:t>
      </w:r>
      <w:r w:rsidRPr="00191EB7">
        <w:rPr>
          <w:rFonts w:ascii="Arial" w:hAnsi="Arial" w:cs="Arial"/>
          <w:sz w:val="24"/>
        </w:rPr>
        <w:t>、电源电压：</w:t>
      </w:r>
      <w:r w:rsidRPr="00191EB7">
        <w:rPr>
          <w:rFonts w:ascii="Arial" w:hAnsi="Arial" w:cs="Arial"/>
          <w:sz w:val="24"/>
        </w:rPr>
        <w:t>AC 220V±10%</w:t>
      </w:r>
      <w:r w:rsidRPr="00191EB7">
        <w:rPr>
          <w:rFonts w:ascii="Arial" w:hAnsi="Arial" w:cs="Arial"/>
          <w:sz w:val="24"/>
        </w:rPr>
        <w:t>，</w:t>
      </w:r>
      <w:r w:rsidRPr="00191EB7">
        <w:rPr>
          <w:rFonts w:ascii="Arial" w:hAnsi="Arial" w:cs="Arial"/>
          <w:sz w:val="24"/>
        </w:rPr>
        <w:t>50Hz±2%</w:t>
      </w:r>
    </w:p>
    <w:p w14:paraId="2BE40EC2" w14:textId="77777777" w:rsidR="003E7534" w:rsidRPr="00191EB7" w:rsidRDefault="003E7534" w:rsidP="003E7534">
      <w:pPr>
        <w:spacing w:line="360" w:lineRule="auto"/>
        <w:rPr>
          <w:rFonts w:ascii="Arial" w:hAnsi="Arial" w:cs="Arial"/>
          <w:sz w:val="24"/>
        </w:rPr>
      </w:pPr>
      <w:r w:rsidRPr="00191EB7">
        <w:rPr>
          <w:rFonts w:ascii="Arial" w:hAnsi="Arial" w:cs="Arial"/>
          <w:sz w:val="24"/>
        </w:rPr>
        <w:t>2</w:t>
      </w:r>
      <w:r w:rsidRPr="00191EB7">
        <w:rPr>
          <w:rFonts w:ascii="Arial" w:hAnsi="Arial" w:cs="Arial"/>
          <w:sz w:val="24"/>
        </w:rPr>
        <w:t>、环境温度：</w:t>
      </w:r>
      <w:r w:rsidRPr="00191EB7">
        <w:rPr>
          <w:rFonts w:ascii="Arial" w:hAnsi="Arial" w:cs="Arial"/>
          <w:sz w:val="24"/>
        </w:rPr>
        <w:t>15-30</w:t>
      </w:r>
      <w:r w:rsidRPr="00191EB7">
        <w:rPr>
          <w:rFonts w:ascii="Arial" w:hAnsi="Arial" w:cs="Arial"/>
          <w:sz w:val="24"/>
          <w:vertAlign w:val="superscript"/>
        </w:rPr>
        <w:t xml:space="preserve"> </w:t>
      </w:r>
      <w:proofErr w:type="spellStart"/>
      <w:r w:rsidRPr="00191EB7">
        <w:rPr>
          <w:rFonts w:ascii="Arial" w:hAnsi="Arial" w:cs="Arial"/>
          <w:sz w:val="24"/>
          <w:vertAlign w:val="superscript"/>
        </w:rPr>
        <w:t>o</w:t>
      </w:r>
      <w:r w:rsidRPr="00191EB7">
        <w:rPr>
          <w:rFonts w:ascii="Arial" w:hAnsi="Arial" w:cs="Arial"/>
          <w:sz w:val="24"/>
        </w:rPr>
        <w:t>C</w:t>
      </w:r>
      <w:proofErr w:type="spellEnd"/>
    </w:p>
    <w:p w14:paraId="6716EFE2" w14:textId="77777777" w:rsidR="003E7534" w:rsidRPr="00191EB7" w:rsidRDefault="003E7534" w:rsidP="003E7534">
      <w:pPr>
        <w:spacing w:line="360" w:lineRule="auto"/>
        <w:rPr>
          <w:rFonts w:ascii="Arial" w:hAnsi="Arial" w:cs="Arial"/>
          <w:sz w:val="24"/>
        </w:rPr>
      </w:pPr>
      <w:r w:rsidRPr="00191EB7">
        <w:rPr>
          <w:rFonts w:ascii="Arial" w:hAnsi="Arial" w:cs="Arial"/>
          <w:sz w:val="24"/>
        </w:rPr>
        <w:t>3</w:t>
      </w:r>
      <w:r w:rsidRPr="00191EB7">
        <w:rPr>
          <w:rFonts w:ascii="Arial" w:hAnsi="Arial" w:cs="Arial"/>
          <w:sz w:val="24"/>
        </w:rPr>
        <w:t>、相对湿度：</w:t>
      </w:r>
      <w:r w:rsidRPr="00191EB7">
        <w:rPr>
          <w:rFonts w:ascii="Arial" w:hAnsi="Arial" w:cs="Arial"/>
          <w:sz w:val="24"/>
        </w:rPr>
        <w:t>20-80%</w:t>
      </w:r>
    </w:p>
    <w:p w14:paraId="75FD8EE9" w14:textId="77777777" w:rsidR="003E7534" w:rsidRPr="00191EB7" w:rsidRDefault="003E7534" w:rsidP="003E7534">
      <w:pPr>
        <w:spacing w:line="360" w:lineRule="auto"/>
        <w:ind w:left="482" w:hangingChars="200" w:hanging="482"/>
        <w:rPr>
          <w:rFonts w:ascii="Arial" w:hAnsi="Arial" w:cs="Arial"/>
          <w:b/>
          <w:sz w:val="24"/>
        </w:rPr>
      </w:pPr>
      <w:r w:rsidRPr="00191EB7">
        <w:rPr>
          <w:rFonts w:ascii="Arial" w:hAnsi="Arial" w:cs="Arial"/>
          <w:b/>
          <w:sz w:val="24"/>
        </w:rPr>
        <w:t>二、总体要求：</w:t>
      </w:r>
    </w:p>
    <w:p w14:paraId="1B606A5F" w14:textId="77777777" w:rsidR="003E7534" w:rsidRPr="00191EB7" w:rsidRDefault="003E7534" w:rsidP="003E7534">
      <w:pPr>
        <w:spacing w:line="360" w:lineRule="auto"/>
        <w:rPr>
          <w:rFonts w:ascii="Arial" w:hAnsi="Arial" w:cs="Arial"/>
          <w:sz w:val="24"/>
        </w:rPr>
      </w:pPr>
      <w:r w:rsidRPr="00191EB7">
        <w:rPr>
          <w:rFonts w:ascii="Arial" w:hAnsi="Arial" w:cs="Arial"/>
          <w:sz w:val="24"/>
        </w:rPr>
        <w:t>1</w:t>
      </w:r>
      <w:r w:rsidRPr="00191EB7">
        <w:rPr>
          <w:rFonts w:ascii="Arial" w:hAnsi="Arial" w:cs="Arial"/>
          <w:sz w:val="24"/>
        </w:rPr>
        <w:t>、适用于有机小分子化合物定量及定性分析，可用于中毒筛查、临床体外诊断检测以及临床科研项目等方面的检测及研究工作。</w:t>
      </w:r>
    </w:p>
    <w:p w14:paraId="5CDD7D60" w14:textId="77777777" w:rsidR="003E7534" w:rsidRPr="00191EB7" w:rsidRDefault="003E7534" w:rsidP="003E7534">
      <w:pPr>
        <w:spacing w:line="360" w:lineRule="auto"/>
        <w:ind w:left="480" w:hangingChars="200" w:hanging="480"/>
        <w:rPr>
          <w:rFonts w:ascii="Arial" w:hAnsi="Arial" w:cs="Arial"/>
          <w:sz w:val="24"/>
        </w:rPr>
      </w:pPr>
      <w:r w:rsidRPr="00191EB7">
        <w:rPr>
          <w:rFonts w:ascii="Arial" w:hAnsi="Arial" w:cs="Arial"/>
          <w:sz w:val="24"/>
        </w:rPr>
        <w:t>2</w:t>
      </w:r>
      <w:r w:rsidRPr="00191EB7">
        <w:rPr>
          <w:rFonts w:ascii="Arial" w:hAnsi="Arial" w:cs="Arial"/>
          <w:sz w:val="24"/>
        </w:rPr>
        <w:t>、液相色谱、质谱及软件部分全部都获得中华人民共和国医疗器械注册证资质</w:t>
      </w:r>
    </w:p>
    <w:p w14:paraId="381FB4ED" w14:textId="77777777" w:rsidR="003E7534" w:rsidRPr="00191EB7" w:rsidRDefault="003E7534" w:rsidP="003E7534">
      <w:pPr>
        <w:spacing w:beforeLines="50" w:before="156" w:afterLines="20" w:after="62" w:line="360" w:lineRule="auto"/>
        <w:rPr>
          <w:rFonts w:ascii="Arial" w:hAnsi="Arial" w:cs="Arial"/>
          <w:b/>
          <w:bCs/>
          <w:sz w:val="24"/>
        </w:rPr>
      </w:pPr>
      <w:r w:rsidRPr="00191EB7">
        <w:rPr>
          <w:rFonts w:ascii="Arial" w:hAnsi="Arial" w:cs="Arial"/>
          <w:b/>
          <w:sz w:val="24"/>
        </w:rPr>
        <w:t>三、</w:t>
      </w:r>
      <w:r w:rsidRPr="00191EB7">
        <w:rPr>
          <w:rFonts w:ascii="Arial" w:hAnsi="Arial" w:cs="Arial"/>
          <w:b/>
          <w:bCs/>
          <w:sz w:val="24"/>
        </w:rPr>
        <w:t>技术参数：</w:t>
      </w:r>
    </w:p>
    <w:p w14:paraId="336CB4E6" w14:textId="77777777" w:rsidR="003E7534" w:rsidRPr="00191EB7" w:rsidRDefault="003E7534" w:rsidP="003E7534">
      <w:pPr>
        <w:spacing w:line="360" w:lineRule="auto"/>
        <w:rPr>
          <w:rFonts w:ascii="Arial" w:hAnsi="Arial" w:cs="Arial"/>
          <w:sz w:val="24"/>
        </w:rPr>
      </w:pPr>
      <w:r w:rsidRPr="00191EB7">
        <w:rPr>
          <w:rFonts w:ascii="Arial" w:hAnsi="Arial" w:cs="Arial"/>
          <w:sz w:val="24"/>
        </w:rPr>
        <w:t>1</w:t>
      </w:r>
      <w:r w:rsidRPr="00191EB7">
        <w:rPr>
          <w:rFonts w:ascii="Arial" w:hAnsi="Arial" w:cs="Arial"/>
          <w:sz w:val="24"/>
        </w:rPr>
        <w:t>、质谱仪部分</w:t>
      </w:r>
    </w:p>
    <w:p w14:paraId="6C64BC5C" w14:textId="77777777" w:rsidR="003E7534" w:rsidRPr="00191EB7" w:rsidRDefault="003E7534" w:rsidP="003E7534">
      <w:pPr>
        <w:spacing w:line="360" w:lineRule="auto"/>
        <w:rPr>
          <w:rFonts w:ascii="Arial" w:hAnsi="Arial" w:cs="Arial"/>
          <w:sz w:val="24"/>
        </w:rPr>
      </w:pPr>
      <w:r w:rsidRPr="00191EB7">
        <w:rPr>
          <w:rFonts w:ascii="Arial" w:hAnsi="Arial" w:cs="Arial"/>
          <w:sz w:val="24"/>
        </w:rPr>
        <w:t>1.1</w:t>
      </w:r>
      <w:r w:rsidRPr="00191EB7">
        <w:rPr>
          <w:rFonts w:ascii="Arial" w:hAnsi="Arial" w:cs="Arial"/>
          <w:sz w:val="24"/>
        </w:rPr>
        <w:t>、</w:t>
      </w:r>
      <w:r w:rsidRPr="00191EB7">
        <w:rPr>
          <w:rFonts w:ascii="Arial" w:hAnsi="Arial" w:cs="Arial"/>
          <w:bCs/>
          <w:sz w:val="24"/>
        </w:rPr>
        <w:t>配有独立的电喷雾离子源</w:t>
      </w:r>
      <w:r w:rsidRPr="00191EB7">
        <w:rPr>
          <w:rFonts w:ascii="Arial" w:hAnsi="Arial" w:cs="Arial"/>
          <w:bCs/>
          <w:sz w:val="24"/>
        </w:rPr>
        <w:t>(ESI)</w:t>
      </w:r>
      <w:r w:rsidRPr="00191EB7">
        <w:rPr>
          <w:rFonts w:ascii="Arial" w:hAnsi="Arial" w:cs="Arial"/>
          <w:bCs/>
          <w:sz w:val="24"/>
        </w:rPr>
        <w:t>和大气压化学电离源</w:t>
      </w:r>
      <w:r w:rsidRPr="00191EB7">
        <w:rPr>
          <w:rFonts w:ascii="Arial" w:hAnsi="Arial" w:cs="Arial"/>
          <w:bCs/>
          <w:sz w:val="24"/>
        </w:rPr>
        <w:t>(APCI)</w:t>
      </w:r>
      <w:r w:rsidRPr="00191EB7">
        <w:rPr>
          <w:rFonts w:ascii="Arial" w:hAnsi="Arial" w:cs="Arial"/>
          <w:bCs/>
          <w:sz w:val="24"/>
        </w:rPr>
        <w:t>，而非复合型离子源；</w:t>
      </w:r>
      <w:r w:rsidRPr="00191EB7">
        <w:rPr>
          <w:rFonts w:ascii="Arial" w:hAnsi="Arial" w:cs="Arial"/>
          <w:bCs/>
          <w:sz w:val="24"/>
        </w:rPr>
        <w:t>1.2</w:t>
      </w:r>
      <w:r w:rsidRPr="00191EB7">
        <w:rPr>
          <w:rFonts w:ascii="Arial" w:hAnsi="Arial" w:cs="Arial"/>
          <w:bCs/>
          <w:sz w:val="24"/>
        </w:rPr>
        <w:t>、</w:t>
      </w:r>
      <w:r w:rsidRPr="00191EB7">
        <w:rPr>
          <w:rFonts w:ascii="Arial" w:hAnsi="Arial" w:cs="Arial"/>
          <w:sz w:val="24"/>
        </w:rPr>
        <w:t>离子源切换无需借助工具，无需卸真空</w:t>
      </w:r>
    </w:p>
    <w:p w14:paraId="6F9B0955" w14:textId="77777777" w:rsidR="003E7534" w:rsidRPr="00191EB7" w:rsidRDefault="003E7534" w:rsidP="003E7534">
      <w:pPr>
        <w:spacing w:line="360" w:lineRule="auto"/>
        <w:rPr>
          <w:rFonts w:ascii="Arial" w:hAnsi="Arial" w:cs="Arial"/>
          <w:sz w:val="24"/>
        </w:rPr>
      </w:pPr>
      <w:r w:rsidRPr="00191EB7">
        <w:rPr>
          <w:rFonts w:ascii="Segoe UI Symbol" w:hAnsi="Segoe UI Symbol" w:cs="Arial"/>
          <w:sz w:val="24"/>
        </w:rPr>
        <w:t>▲</w:t>
      </w:r>
      <w:r w:rsidRPr="00191EB7">
        <w:rPr>
          <w:rFonts w:ascii="Arial" w:hAnsi="Arial" w:cs="Arial"/>
          <w:sz w:val="24"/>
        </w:rPr>
        <w:t>1.3</w:t>
      </w:r>
      <w:r w:rsidRPr="00191EB7">
        <w:rPr>
          <w:rFonts w:ascii="Arial" w:hAnsi="Arial" w:cs="Arial"/>
          <w:sz w:val="24"/>
        </w:rPr>
        <w:t>、电喷雾离子源</w:t>
      </w:r>
      <w:r w:rsidRPr="00191EB7">
        <w:rPr>
          <w:rFonts w:ascii="Arial" w:hAnsi="Arial" w:cs="Arial"/>
          <w:sz w:val="24"/>
        </w:rPr>
        <w:t xml:space="preserve"> (ESI)</w:t>
      </w:r>
      <w:r w:rsidRPr="00191EB7">
        <w:rPr>
          <w:rFonts w:ascii="Arial" w:hAnsi="Arial" w:cs="Arial"/>
          <w:sz w:val="24"/>
        </w:rPr>
        <w:t>流量范围：</w:t>
      </w:r>
      <w:r w:rsidRPr="00191EB7">
        <w:rPr>
          <w:rFonts w:ascii="Arial" w:hAnsi="Arial" w:cs="Arial"/>
          <w:sz w:val="24"/>
        </w:rPr>
        <w:t>5-2500</w:t>
      </w:r>
      <w:r w:rsidRPr="00191EB7">
        <w:rPr>
          <w:rFonts w:ascii="Arial" w:hAnsi="Arial" w:cs="Arial"/>
          <w:sz w:val="24"/>
        </w:rPr>
        <w:sym w:font="Symbol" w:char="F06D"/>
      </w:r>
      <w:r w:rsidRPr="00191EB7">
        <w:rPr>
          <w:rFonts w:ascii="Arial" w:hAnsi="Arial" w:cs="Arial"/>
          <w:sz w:val="24"/>
        </w:rPr>
        <w:t xml:space="preserve">l/min </w:t>
      </w:r>
    </w:p>
    <w:p w14:paraId="29C20215" w14:textId="77777777" w:rsidR="003E7534" w:rsidRPr="00191EB7" w:rsidRDefault="003E7534" w:rsidP="003E7534">
      <w:pPr>
        <w:spacing w:line="360" w:lineRule="auto"/>
        <w:rPr>
          <w:rFonts w:ascii="Arial" w:hAnsi="Arial" w:cs="Arial"/>
          <w:sz w:val="24"/>
        </w:rPr>
      </w:pPr>
      <w:r w:rsidRPr="00191EB7">
        <w:rPr>
          <w:rFonts w:ascii="Segoe UI Symbol" w:hAnsi="Segoe UI Symbol" w:cs="Arial"/>
          <w:sz w:val="24"/>
        </w:rPr>
        <w:t>▲</w:t>
      </w:r>
      <w:r w:rsidRPr="00191EB7">
        <w:rPr>
          <w:rFonts w:ascii="Arial" w:hAnsi="Arial" w:cs="Arial"/>
          <w:sz w:val="24"/>
        </w:rPr>
        <w:t>1.4</w:t>
      </w:r>
      <w:r w:rsidRPr="00191EB7">
        <w:rPr>
          <w:rFonts w:ascii="Arial" w:hAnsi="Arial" w:cs="Arial"/>
          <w:sz w:val="24"/>
        </w:rPr>
        <w:t>、大气压化学电离源</w:t>
      </w:r>
      <w:r w:rsidRPr="00191EB7">
        <w:rPr>
          <w:rFonts w:ascii="Arial" w:hAnsi="Arial" w:cs="Arial"/>
          <w:sz w:val="24"/>
        </w:rPr>
        <w:t xml:space="preserve"> (APCI)</w:t>
      </w:r>
      <w:r w:rsidRPr="00191EB7">
        <w:rPr>
          <w:rFonts w:ascii="Arial" w:hAnsi="Arial" w:cs="Arial"/>
          <w:sz w:val="24"/>
        </w:rPr>
        <w:t>流量范围：</w:t>
      </w:r>
      <w:r w:rsidRPr="00191EB7">
        <w:rPr>
          <w:rFonts w:ascii="Arial" w:hAnsi="Arial" w:cs="Arial"/>
          <w:sz w:val="24"/>
        </w:rPr>
        <w:t xml:space="preserve">50-2500 </w:t>
      </w:r>
      <w:r w:rsidRPr="00191EB7">
        <w:rPr>
          <w:rFonts w:ascii="Arial" w:hAnsi="Arial" w:cs="Arial"/>
          <w:sz w:val="24"/>
        </w:rPr>
        <w:sym w:font="Symbol" w:char="F06D"/>
      </w:r>
      <w:r w:rsidRPr="00191EB7">
        <w:rPr>
          <w:rFonts w:ascii="Arial" w:hAnsi="Arial" w:cs="Arial"/>
          <w:sz w:val="24"/>
        </w:rPr>
        <w:t xml:space="preserve">l/min </w:t>
      </w:r>
    </w:p>
    <w:p w14:paraId="12D6B161" w14:textId="77777777" w:rsidR="003E7534" w:rsidRPr="00191EB7" w:rsidRDefault="003E7534" w:rsidP="003E7534">
      <w:pPr>
        <w:spacing w:line="360" w:lineRule="auto"/>
        <w:rPr>
          <w:rFonts w:ascii="Arial" w:hAnsi="Arial" w:cs="Arial"/>
          <w:sz w:val="24"/>
        </w:rPr>
      </w:pPr>
      <w:r w:rsidRPr="00191EB7">
        <w:rPr>
          <w:rFonts w:ascii="Arial" w:hAnsi="Arial" w:cs="Arial"/>
          <w:sz w:val="24"/>
        </w:rPr>
        <w:t>1.5</w:t>
      </w:r>
      <w:r w:rsidRPr="00191EB7">
        <w:rPr>
          <w:rFonts w:ascii="Arial" w:hAnsi="Arial" w:cs="Arial"/>
          <w:sz w:val="24"/>
        </w:rPr>
        <w:t>、离子源接口：离子源接口无毛细管结构，适用于</w:t>
      </w:r>
      <w:r w:rsidRPr="00191EB7">
        <w:rPr>
          <w:rFonts w:ascii="Arial" w:hAnsi="Arial" w:cs="Arial"/>
          <w:sz w:val="24"/>
        </w:rPr>
        <w:t>100</w:t>
      </w:r>
      <w:r w:rsidRPr="00191EB7">
        <w:rPr>
          <w:rFonts w:ascii="Arial" w:hAnsi="Arial" w:cs="Arial"/>
          <w:sz w:val="24"/>
        </w:rPr>
        <w:t>％有机相到</w:t>
      </w:r>
      <w:r w:rsidRPr="00191EB7">
        <w:rPr>
          <w:rFonts w:ascii="Arial" w:hAnsi="Arial" w:cs="Arial"/>
          <w:sz w:val="24"/>
        </w:rPr>
        <w:t>100</w:t>
      </w:r>
      <w:r w:rsidRPr="00191EB7">
        <w:rPr>
          <w:rFonts w:ascii="Arial" w:hAnsi="Arial" w:cs="Arial"/>
          <w:sz w:val="24"/>
        </w:rPr>
        <w:t>％水相，耐用一定浓度的缓冲液，</w:t>
      </w:r>
      <w:r w:rsidRPr="00191EB7" w:rsidDel="00F2212E">
        <w:rPr>
          <w:rFonts w:ascii="Arial" w:hAnsi="Arial" w:cs="Arial"/>
          <w:sz w:val="24"/>
        </w:rPr>
        <w:t xml:space="preserve"> </w:t>
      </w:r>
    </w:p>
    <w:p w14:paraId="515F903B" w14:textId="77777777" w:rsidR="003E7534" w:rsidRPr="00191EB7" w:rsidRDefault="003E7534" w:rsidP="003E7534">
      <w:pPr>
        <w:spacing w:line="360" w:lineRule="auto"/>
        <w:rPr>
          <w:rFonts w:ascii="Arial" w:hAnsi="Arial" w:cs="Arial"/>
          <w:sz w:val="24"/>
        </w:rPr>
      </w:pPr>
      <w:r w:rsidRPr="00191EB7">
        <w:rPr>
          <w:rFonts w:ascii="Arial" w:hAnsi="Arial" w:cs="Arial"/>
          <w:sz w:val="24"/>
        </w:rPr>
        <w:t>1.6</w:t>
      </w:r>
      <w:r w:rsidRPr="00191EB7">
        <w:rPr>
          <w:rFonts w:ascii="Arial" w:hAnsi="Arial" w:cs="Arial"/>
          <w:sz w:val="24"/>
        </w:rPr>
        <w:t>、质量分析器：</w:t>
      </w:r>
    </w:p>
    <w:p w14:paraId="5A2D17E6" w14:textId="77777777" w:rsidR="003E7534" w:rsidRPr="00191EB7" w:rsidRDefault="003E7534" w:rsidP="003E7534">
      <w:pPr>
        <w:spacing w:line="360" w:lineRule="auto"/>
        <w:rPr>
          <w:rFonts w:ascii="Arial" w:hAnsi="Arial" w:cs="Arial"/>
          <w:sz w:val="24"/>
        </w:rPr>
      </w:pPr>
      <w:r w:rsidRPr="00191EB7">
        <w:rPr>
          <w:rFonts w:ascii="Arial" w:hAnsi="Arial" w:cs="Arial"/>
          <w:sz w:val="24"/>
        </w:rPr>
        <w:t>1.6.1</w:t>
      </w:r>
      <w:r w:rsidRPr="00191EB7">
        <w:rPr>
          <w:rFonts w:ascii="Arial" w:hAnsi="Arial" w:cs="Arial"/>
          <w:sz w:val="24"/>
        </w:rPr>
        <w:t>、三重四极杆</w:t>
      </w:r>
    </w:p>
    <w:p w14:paraId="0EFAC50C" w14:textId="77777777" w:rsidR="003E7534" w:rsidRPr="00191EB7" w:rsidRDefault="003E7534" w:rsidP="003E7534">
      <w:pPr>
        <w:spacing w:line="360" w:lineRule="auto"/>
        <w:rPr>
          <w:rFonts w:ascii="Arial" w:hAnsi="Arial" w:cs="Arial"/>
          <w:sz w:val="24"/>
        </w:rPr>
      </w:pPr>
      <w:r w:rsidRPr="00191EB7">
        <w:rPr>
          <w:rFonts w:ascii="Arial" w:hAnsi="Arial" w:cs="Arial"/>
          <w:sz w:val="24"/>
        </w:rPr>
        <w:t>1.6.2</w:t>
      </w:r>
      <w:r w:rsidRPr="00191EB7">
        <w:rPr>
          <w:rFonts w:ascii="Arial" w:hAnsi="Arial" w:cs="Arial"/>
          <w:sz w:val="24"/>
        </w:rPr>
        <w:t>、质量范围</w:t>
      </w:r>
      <w:r w:rsidRPr="00191EB7">
        <w:rPr>
          <w:rFonts w:ascii="Arial" w:hAnsi="Arial" w:cs="Arial"/>
          <w:sz w:val="24"/>
        </w:rPr>
        <w:t>m/z</w:t>
      </w:r>
      <w:r w:rsidRPr="00191EB7">
        <w:rPr>
          <w:rFonts w:ascii="Arial" w:hAnsi="Arial" w:cs="Arial"/>
          <w:sz w:val="24"/>
        </w:rPr>
        <w:t>：</w:t>
      </w:r>
      <w:r w:rsidRPr="00191EB7">
        <w:rPr>
          <w:rFonts w:ascii="Arial" w:hAnsi="Arial" w:cs="Arial"/>
          <w:sz w:val="24"/>
        </w:rPr>
        <w:t>5-1800 amu</w:t>
      </w:r>
    </w:p>
    <w:p w14:paraId="456625D1" w14:textId="77777777" w:rsidR="003E7534" w:rsidRPr="00191EB7" w:rsidRDefault="003E7534" w:rsidP="003E7534">
      <w:pPr>
        <w:spacing w:line="360" w:lineRule="auto"/>
        <w:rPr>
          <w:rFonts w:ascii="Arial" w:hAnsi="Arial" w:cs="Arial"/>
          <w:sz w:val="24"/>
        </w:rPr>
      </w:pPr>
      <w:r w:rsidRPr="00191EB7">
        <w:rPr>
          <w:rFonts w:ascii="Arial" w:hAnsi="Arial" w:cs="Arial"/>
          <w:sz w:val="24"/>
        </w:rPr>
        <w:t>1.6.3</w:t>
      </w:r>
      <w:r w:rsidRPr="00191EB7">
        <w:rPr>
          <w:rFonts w:ascii="Arial" w:hAnsi="Arial" w:cs="Arial"/>
          <w:sz w:val="24"/>
        </w:rPr>
        <w:t>、扫描速度：</w:t>
      </w:r>
      <w:r w:rsidRPr="00191EB7">
        <w:rPr>
          <w:rFonts w:ascii="Arial" w:hAnsi="Arial" w:cs="Arial"/>
          <w:sz w:val="24"/>
        </w:rPr>
        <w:t>≥5000 amu/sec</w:t>
      </w:r>
    </w:p>
    <w:p w14:paraId="7AC58F33" w14:textId="77777777" w:rsidR="003E7534" w:rsidRPr="00191EB7" w:rsidRDefault="003E7534" w:rsidP="003E7534">
      <w:pPr>
        <w:spacing w:line="360" w:lineRule="auto"/>
        <w:rPr>
          <w:rFonts w:ascii="Arial" w:hAnsi="Arial" w:cs="Arial"/>
          <w:sz w:val="24"/>
        </w:rPr>
      </w:pPr>
      <w:r w:rsidRPr="00191EB7">
        <w:rPr>
          <w:rFonts w:ascii="Arial" w:hAnsi="Arial" w:cs="Arial"/>
          <w:sz w:val="24"/>
        </w:rPr>
        <w:t>1.6.4</w:t>
      </w:r>
      <w:r w:rsidRPr="00191EB7">
        <w:rPr>
          <w:rFonts w:ascii="Arial" w:hAnsi="Arial" w:cs="Arial"/>
          <w:sz w:val="24"/>
        </w:rPr>
        <w:t>、分辨率：</w:t>
      </w:r>
      <w:r w:rsidRPr="00191EB7">
        <w:rPr>
          <w:rFonts w:ascii="Arial" w:hAnsi="Arial" w:cs="Arial"/>
          <w:sz w:val="24"/>
        </w:rPr>
        <w:t>≥12000 (FWHM)</w:t>
      </w:r>
      <w:r w:rsidRPr="00191EB7">
        <w:rPr>
          <w:rFonts w:ascii="Arial" w:hAnsi="Arial" w:cs="Arial" w:hint="eastAsia"/>
          <w:sz w:val="24"/>
        </w:rPr>
        <w:t xml:space="preserve"> </w:t>
      </w:r>
    </w:p>
    <w:p w14:paraId="08139449" w14:textId="77777777" w:rsidR="003E7534" w:rsidRPr="00191EB7" w:rsidRDefault="003E7534" w:rsidP="003E7534">
      <w:pPr>
        <w:spacing w:line="360" w:lineRule="auto"/>
        <w:rPr>
          <w:rFonts w:ascii="Arial" w:hAnsi="Arial" w:cs="Arial"/>
          <w:sz w:val="24"/>
        </w:rPr>
      </w:pPr>
      <w:r w:rsidRPr="00191EB7">
        <w:rPr>
          <w:rFonts w:ascii="Arial" w:hAnsi="Arial" w:cs="Arial"/>
          <w:sz w:val="24"/>
        </w:rPr>
        <w:t>1.6.5</w:t>
      </w:r>
      <w:r w:rsidRPr="00191EB7">
        <w:rPr>
          <w:rFonts w:ascii="Arial" w:hAnsi="Arial" w:cs="Arial"/>
          <w:sz w:val="24"/>
        </w:rPr>
        <w:t>、质量稳定性：</w:t>
      </w:r>
      <w:r w:rsidRPr="00191EB7">
        <w:rPr>
          <w:rFonts w:ascii="Arial" w:hAnsi="Arial" w:cs="Arial"/>
          <w:sz w:val="24"/>
        </w:rPr>
        <w:t xml:space="preserve">≤0.1 amu/24 </w:t>
      </w:r>
      <w:proofErr w:type="spellStart"/>
      <w:r w:rsidRPr="00191EB7">
        <w:rPr>
          <w:rFonts w:ascii="Arial" w:hAnsi="Arial" w:cs="Arial"/>
          <w:sz w:val="24"/>
        </w:rPr>
        <w:t>hrs</w:t>
      </w:r>
      <w:proofErr w:type="spellEnd"/>
    </w:p>
    <w:p w14:paraId="722C78A0" w14:textId="77777777" w:rsidR="003E7534" w:rsidRPr="00191EB7" w:rsidRDefault="003E7534" w:rsidP="003E7534">
      <w:pPr>
        <w:spacing w:line="360" w:lineRule="auto"/>
        <w:rPr>
          <w:rFonts w:ascii="Arial" w:hAnsi="Arial" w:cs="Arial"/>
          <w:sz w:val="24"/>
        </w:rPr>
      </w:pPr>
      <w:r w:rsidRPr="00191EB7">
        <w:rPr>
          <w:rFonts w:ascii="Arial" w:hAnsi="Arial" w:cs="Arial"/>
          <w:sz w:val="24"/>
        </w:rPr>
        <w:t>1.6.6</w:t>
      </w:r>
      <w:r w:rsidRPr="00191EB7">
        <w:rPr>
          <w:rFonts w:ascii="Arial" w:hAnsi="Arial" w:cs="Arial"/>
          <w:sz w:val="24"/>
        </w:rPr>
        <w:t>、定量范围：</w:t>
      </w:r>
      <w:r w:rsidRPr="00191EB7">
        <w:rPr>
          <w:rFonts w:ascii="Arial" w:hAnsi="Arial" w:cs="Arial"/>
          <w:sz w:val="24"/>
        </w:rPr>
        <w:t>≥6</w:t>
      </w:r>
      <w:r w:rsidRPr="00191EB7">
        <w:rPr>
          <w:rFonts w:ascii="Arial" w:hAnsi="Arial" w:cs="Arial"/>
          <w:sz w:val="24"/>
        </w:rPr>
        <w:t>个数量级</w:t>
      </w:r>
    </w:p>
    <w:p w14:paraId="2F1C9699" w14:textId="77777777" w:rsidR="003E7534" w:rsidRPr="00191EB7" w:rsidRDefault="003E7534" w:rsidP="003E7534">
      <w:pPr>
        <w:spacing w:line="360" w:lineRule="auto"/>
        <w:rPr>
          <w:rFonts w:ascii="Arial" w:hAnsi="Arial" w:cs="Arial"/>
          <w:sz w:val="24"/>
        </w:rPr>
      </w:pPr>
      <w:r w:rsidRPr="00191EB7">
        <w:rPr>
          <w:rFonts w:ascii="Arial" w:hAnsi="Arial" w:cs="Arial"/>
          <w:sz w:val="24"/>
        </w:rPr>
        <w:t>1.6.7</w:t>
      </w:r>
      <w:r w:rsidRPr="00191EB7">
        <w:rPr>
          <w:rFonts w:ascii="Arial" w:hAnsi="Arial" w:cs="Arial"/>
          <w:sz w:val="24"/>
        </w:rPr>
        <w:t>、</w:t>
      </w:r>
      <w:r w:rsidRPr="00191EB7">
        <w:rPr>
          <w:rFonts w:ascii="Arial" w:hAnsi="Arial" w:cs="Arial"/>
          <w:sz w:val="24"/>
        </w:rPr>
        <w:t>MRM</w:t>
      </w:r>
      <w:r w:rsidRPr="00191EB7">
        <w:rPr>
          <w:rFonts w:ascii="Arial" w:hAnsi="Arial" w:cs="Arial"/>
          <w:sz w:val="24"/>
        </w:rPr>
        <w:t>定量灵敏度：重复</w:t>
      </w:r>
      <w:r w:rsidRPr="00191EB7">
        <w:rPr>
          <w:rFonts w:ascii="Arial" w:hAnsi="Arial" w:cs="Arial"/>
          <w:sz w:val="24"/>
        </w:rPr>
        <w:t>10</w:t>
      </w:r>
      <w:r w:rsidRPr="00191EB7">
        <w:rPr>
          <w:rFonts w:ascii="Arial" w:hAnsi="Arial" w:cs="Arial"/>
          <w:sz w:val="24"/>
        </w:rPr>
        <w:t>次进样、</w:t>
      </w:r>
      <w:r w:rsidRPr="00191EB7">
        <w:rPr>
          <w:rFonts w:ascii="Arial" w:hAnsi="Arial" w:cs="Arial"/>
          <w:sz w:val="24"/>
        </w:rPr>
        <w:t>CV≤5%</w:t>
      </w:r>
      <w:r w:rsidRPr="00191EB7">
        <w:rPr>
          <w:rFonts w:ascii="Arial" w:hAnsi="Arial" w:cs="Arial"/>
          <w:sz w:val="24"/>
        </w:rPr>
        <w:t>、</w:t>
      </w:r>
      <w:r w:rsidRPr="00191EB7">
        <w:rPr>
          <w:rFonts w:ascii="Arial" w:hAnsi="Arial" w:cs="Arial"/>
          <w:sz w:val="24"/>
        </w:rPr>
        <w:t>ESI</w:t>
      </w:r>
      <w:r w:rsidRPr="00191EB7">
        <w:rPr>
          <w:rFonts w:ascii="Arial" w:hAnsi="Arial" w:cs="Arial"/>
          <w:sz w:val="24"/>
        </w:rPr>
        <w:t>源</w:t>
      </w:r>
      <w:r w:rsidRPr="00191EB7">
        <w:rPr>
          <w:rFonts w:ascii="Arial" w:hAnsi="Arial" w:cs="Arial"/>
          <w:sz w:val="24"/>
        </w:rPr>
        <w:t>(+)</w:t>
      </w:r>
      <w:r w:rsidRPr="00191EB7">
        <w:rPr>
          <w:rFonts w:ascii="Arial" w:hAnsi="Arial" w:cs="Arial"/>
          <w:sz w:val="24"/>
        </w:rPr>
        <w:t>、</w:t>
      </w:r>
      <w:r w:rsidRPr="00191EB7">
        <w:rPr>
          <w:rFonts w:ascii="Arial" w:hAnsi="Arial" w:cs="Arial"/>
          <w:sz w:val="24"/>
        </w:rPr>
        <w:t xml:space="preserve">100 </w:t>
      </w:r>
      <w:proofErr w:type="spellStart"/>
      <w:r w:rsidRPr="00191EB7">
        <w:rPr>
          <w:rFonts w:ascii="Arial" w:hAnsi="Arial" w:cs="Arial"/>
          <w:sz w:val="24"/>
        </w:rPr>
        <w:t>fg</w:t>
      </w:r>
      <w:proofErr w:type="spellEnd"/>
      <w:r w:rsidRPr="00191EB7">
        <w:rPr>
          <w:rFonts w:ascii="Arial" w:hAnsi="Arial" w:cs="Arial"/>
          <w:sz w:val="24"/>
        </w:rPr>
        <w:t>利血平，</w:t>
      </w:r>
      <w:r w:rsidRPr="00191EB7">
        <w:rPr>
          <w:rFonts w:ascii="Arial" w:hAnsi="Arial" w:cs="Arial"/>
          <w:sz w:val="24"/>
        </w:rPr>
        <w:t>S/N≥60000:1</w:t>
      </w:r>
    </w:p>
    <w:p w14:paraId="76CA4AD0" w14:textId="77777777" w:rsidR="003E7534" w:rsidRPr="00191EB7" w:rsidRDefault="003E7534" w:rsidP="003E7534">
      <w:pPr>
        <w:spacing w:line="360" w:lineRule="auto"/>
        <w:rPr>
          <w:rFonts w:ascii="Arial" w:hAnsi="Arial" w:cs="Arial"/>
          <w:sz w:val="24"/>
        </w:rPr>
      </w:pPr>
      <w:r w:rsidRPr="00191EB7">
        <w:rPr>
          <w:rFonts w:ascii="Arial" w:hAnsi="Arial" w:cs="Arial"/>
          <w:sz w:val="24"/>
        </w:rPr>
        <w:t>1.7</w:t>
      </w:r>
      <w:r w:rsidRPr="00191EB7">
        <w:rPr>
          <w:rFonts w:ascii="Arial" w:hAnsi="Arial" w:cs="Arial"/>
          <w:sz w:val="24"/>
        </w:rPr>
        <w:t>、蠕动注射泵注射范围：</w:t>
      </w:r>
      <w:r w:rsidRPr="00191EB7">
        <w:rPr>
          <w:rFonts w:ascii="Arial" w:hAnsi="Arial" w:cs="Arial"/>
          <w:sz w:val="24"/>
        </w:rPr>
        <w:t>10-500 ul</w:t>
      </w:r>
      <w:r w:rsidRPr="00191EB7">
        <w:rPr>
          <w:rFonts w:ascii="Arial" w:hAnsi="Arial" w:cs="Arial"/>
          <w:sz w:val="24"/>
        </w:rPr>
        <w:t>；精度</w:t>
      </w:r>
      <w:r w:rsidRPr="00191EB7">
        <w:rPr>
          <w:rFonts w:ascii="Arial" w:hAnsi="Arial" w:cs="Arial"/>
          <w:sz w:val="24"/>
        </w:rPr>
        <w:t>≤0.1ul</w:t>
      </w:r>
    </w:p>
    <w:p w14:paraId="49A50898" w14:textId="77777777" w:rsidR="003E7534" w:rsidRPr="00191EB7" w:rsidRDefault="003E7534" w:rsidP="003E7534">
      <w:pPr>
        <w:spacing w:line="360" w:lineRule="auto"/>
        <w:rPr>
          <w:rFonts w:ascii="Arial" w:hAnsi="Arial" w:cs="Arial"/>
          <w:sz w:val="24"/>
        </w:rPr>
      </w:pPr>
      <w:r w:rsidRPr="00191EB7">
        <w:rPr>
          <w:rFonts w:ascii="Arial" w:hAnsi="Arial" w:cs="Arial"/>
          <w:sz w:val="24"/>
        </w:rPr>
        <w:t>1.8</w:t>
      </w:r>
      <w:r w:rsidRPr="00191EB7">
        <w:rPr>
          <w:rFonts w:ascii="Arial" w:hAnsi="Arial" w:cs="Arial"/>
          <w:sz w:val="24"/>
        </w:rPr>
        <w:t>、具备进样切换阀</w:t>
      </w:r>
    </w:p>
    <w:p w14:paraId="5B4792F2" w14:textId="77777777" w:rsidR="003E7534" w:rsidRPr="00191EB7" w:rsidRDefault="003E7534" w:rsidP="003E7534">
      <w:pPr>
        <w:spacing w:line="360" w:lineRule="auto"/>
        <w:rPr>
          <w:rFonts w:ascii="Arial" w:hAnsi="Arial" w:cs="Arial"/>
          <w:sz w:val="24"/>
        </w:rPr>
      </w:pPr>
      <w:r w:rsidRPr="00191EB7">
        <w:rPr>
          <w:rFonts w:ascii="Arial" w:hAnsi="Arial" w:cs="Arial"/>
          <w:sz w:val="24"/>
        </w:rPr>
        <w:lastRenderedPageBreak/>
        <w:t>1.9</w:t>
      </w:r>
      <w:r w:rsidRPr="00191EB7">
        <w:rPr>
          <w:rFonts w:ascii="Arial" w:hAnsi="Arial" w:cs="Arial"/>
          <w:sz w:val="24"/>
        </w:rPr>
        <w:t>、扫描模式</w:t>
      </w:r>
      <w:r w:rsidRPr="00191EB7">
        <w:rPr>
          <w:rFonts w:ascii="Arial" w:hAnsi="Arial" w:cs="Arial"/>
          <w:sz w:val="24"/>
        </w:rPr>
        <w:t>:</w:t>
      </w:r>
    </w:p>
    <w:p w14:paraId="63DD450C" w14:textId="77777777" w:rsidR="003E7534" w:rsidRPr="00191EB7" w:rsidRDefault="003E7534" w:rsidP="003E7534">
      <w:pPr>
        <w:spacing w:line="360" w:lineRule="auto"/>
        <w:rPr>
          <w:rFonts w:ascii="Arial" w:hAnsi="Arial" w:cs="Arial"/>
          <w:sz w:val="24"/>
        </w:rPr>
      </w:pPr>
      <w:r w:rsidRPr="00191EB7">
        <w:rPr>
          <w:rFonts w:ascii="Arial" w:hAnsi="Arial" w:cs="Arial"/>
          <w:sz w:val="24"/>
        </w:rPr>
        <w:t>1.9.1</w:t>
      </w:r>
      <w:r w:rsidRPr="00191EB7">
        <w:rPr>
          <w:rFonts w:ascii="Arial" w:hAnsi="Arial" w:cs="Arial"/>
          <w:sz w:val="24"/>
        </w:rPr>
        <w:t>、具备全扫描模式</w:t>
      </w:r>
      <w:r w:rsidRPr="00191EB7">
        <w:rPr>
          <w:rFonts w:ascii="Arial" w:hAnsi="Arial" w:cs="Arial"/>
          <w:sz w:val="24"/>
        </w:rPr>
        <w:t>(Full Scan)</w:t>
      </w:r>
    </w:p>
    <w:p w14:paraId="3AAED638" w14:textId="77777777" w:rsidR="003E7534" w:rsidRPr="00191EB7" w:rsidRDefault="003E7534" w:rsidP="003E7534">
      <w:pPr>
        <w:spacing w:line="360" w:lineRule="auto"/>
        <w:rPr>
          <w:rFonts w:ascii="Arial" w:hAnsi="Arial" w:cs="Arial"/>
          <w:sz w:val="24"/>
        </w:rPr>
      </w:pPr>
      <w:r w:rsidRPr="00191EB7">
        <w:rPr>
          <w:rFonts w:ascii="Arial" w:hAnsi="Arial" w:cs="Arial"/>
          <w:sz w:val="24"/>
        </w:rPr>
        <w:t>1.9.2</w:t>
      </w:r>
      <w:r w:rsidRPr="00191EB7">
        <w:rPr>
          <w:rFonts w:ascii="Arial" w:hAnsi="Arial" w:cs="Arial"/>
          <w:sz w:val="24"/>
        </w:rPr>
        <w:t>、具备选择离子扫描模式</w:t>
      </w:r>
      <w:r w:rsidRPr="00191EB7">
        <w:rPr>
          <w:rFonts w:ascii="Arial" w:hAnsi="Arial" w:cs="Arial"/>
          <w:sz w:val="24"/>
        </w:rPr>
        <w:t xml:space="preserve">(SIM) </w:t>
      </w:r>
    </w:p>
    <w:p w14:paraId="605CFBA8" w14:textId="77777777" w:rsidR="003E7534" w:rsidRPr="00191EB7" w:rsidRDefault="003E7534" w:rsidP="003E7534">
      <w:pPr>
        <w:spacing w:line="360" w:lineRule="auto"/>
        <w:rPr>
          <w:rFonts w:ascii="Arial" w:hAnsi="Arial" w:cs="Arial"/>
          <w:sz w:val="24"/>
        </w:rPr>
      </w:pPr>
      <w:r w:rsidRPr="00191EB7">
        <w:rPr>
          <w:rFonts w:ascii="Arial" w:hAnsi="Arial" w:cs="Arial"/>
          <w:sz w:val="24"/>
        </w:rPr>
        <w:t>1.9.3</w:t>
      </w:r>
      <w:r w:rsidRPr="00191EB7">
        <w:rPr>
          <w:rFonts w:ascii="Arial" w:hAnsi="Arial" w:cs="Arial"/>
          <w:sz w:val="24"/>
        </w:rPr>
        <w:t>、具备子离子扫描模式</w:t>
      </w:r>
      <w:r w:rsidRPr="00191EB7">
        <w:rPr>
          <w:rFonts w:ascii="Arial" w:hAnsi="Arial" w:cs="Arial"/>
          <w:sz w:val="24"/>
        </w:rPr>
        <w:t>( Product Ion Scan)</w:t>
      </w:r>
    </w:p>
    <w:p w14:paraId="6A2F49A6" w14:textId="77777777" w:rsidR="003E7534" w:rsidRPr="00191EB7" w:rsidRDefault="003E7534" w:rsidP="003E7534">
      <w:pPr>
        <w:spacing w:line="360" w:lineRule="auto"/>
        <w:rPr>
          <w:rFonts w:ascii="Arial" w:hAnsi="Arial" w:cs="Arial"/>
          <w:sz w:val="24"/>
        </w:rPr>
      </w:pPr>
      <w:r w:rsidRPr="00191EB7">
        <w:rPr>
          <w:rFonts w:ascii="Arial" w:hAnsi="Arial" w:cs="Arial"/>
          <w:sz w:val="24"/>
        </w:rPr>
        <w:t>1.9.4</w:t>
      </w:r>
      <w:r w:rsidRPr="00191EB7">
        <w:rPr>
          <w:rFonts w:ascii="Arial" w:hAnsi="Arial" w:cs="Arial"/>
          <w:sz w:val="24"/>
        </w:rPr>
        <w:t>、具备母离子扫描模式</w:t>
      </w:r>
      <w:r w:rsidRPr="00191EB7">
        <w:rPr>
          <w:rFonts w:ascii="Arial" w:hAnsi="Arial" w:cs="Arial"/>
          <w:sz w:val="24"/>
        </w:rPr>
        <w:t>(Precursor Ion Scan)</w:t>
      </w:r>
    </w:p>
    <w:p w14:paraId="33295B8B" w14:textId="77777777" w:rsidR="003E7534" w:rsidRPr="00191EB7" w:rsidRDefault="003E7534" w:rsidP="003E7534">
      <w:pPr>
        <w:spacing w:line="360" w:lineRule="auto"/>
        <w:rPr>
          <w:rFonts w:ascii="Arial" w:hAnsi="Arial" w:cs="Arial"/>
          <w:sz w:val="24"/>
        </w:rPr>
      </w:pPr>
      <w:r w:rsidRPr="00191EB7">
        <w:rPr>
          <w:rFonts w:ascii="Arial" w:hAnsi="Arial" w:cs="Arial"/>
          <w:sz w:val="24"/>
        </w:rPr>
        <w:t>1.9.5</w:t>
      </w:r>
      <w:r w:rsidRPr="00191EB7">
        <w:rPr>
          <w:rFonts w:ascii="Arial" w:hAnsi="Arial" w:cs="Arial"/>
          <w:sz w:val="24"/>
        </w:rPr>
        <w:t>、具备中性丢失扫描模式</w:t>
      </w:r>
      <w:r w:rsidRPr="00191EB7">
        <w:rPr>
          <w:rFonts w:ascii="Arial" w:hAnsi="Arial" w:cs="Arial"/>
          <w:sz w:val="24"/>
        </w:rPr>
        <w:t>(Neutral Loss Scan)</w:t>
      </w:r>
    </w:p>
    <w:p w14:paraId="54A9AF19" w14:textId="77777777" w:rsidR="003E7534" w:rsidRPr="00191EB7" w:rsidRDefault="003E7534" w:rsidP="003E7534">
      <w:pPr>
        <w:spacing w:line="360" w:lineRule="auto"/>
        <w:rPr>
          <w:rFonts w:ascii="Arial" w:hAnsi="Arial" w:cs="Arial"/>
          <w:sz w:val="24"/>
        </w:rPr>
      </w:pPr>
      <w:r w:rsidRPr="00191EB7">
        <w:rPr>
          <w:rFonts w:ascii="Arial" w:hAnsi="Arial" w:cs="Arial"/>
          <w:sz w:val="24"/>
        </w:rPr>
        <w:t>1.9.6</w:t>
      </w:r>
      <w:r w:rsidRPr="00191EB7">
        <w:rPr>
          <w:rFonts w:ascii="Arial" w:hAnsi="Arial" w:cs="Arial"/>
          <w:sz w:val="24"/>
        </w:rPr>
        <w:t>、具备选择反应扫描模式</w:t>
      </w:r>
      <w:r w:rsidRPr="00191EB7">
        <w:rPr>
          <w:rFonts w:ascii="Arial" w:hAnsi="Arial" w:cs="Arial"/>
          <w:sz w:val="24"/>
        </w:rPr>
        <w:t>(SRM)</w:t>
      </w:r>
    </w:p>
    <w:p w14:paraId="0CAF367D" w14:textId="77777777" w:rsidR="003E7534" w:rsidRPr="00191EB7" w:rsidRDefault="003E7534" w:rsidP="003E7534">
      <w:pPr>
        <w:spacing w:line="360" w:lineRule="auto"/>
        <w:rPr>
          <w:rFonts w:ascii="Arial" w:hAnsi="Arial" w:cs="Arial"/>
          <w:sz w:val="24"/>
        </w:rPr>
      </w:pPr>
      <w:r w:rsidRPr="00191EB7">
        <w:rPr>
          <w:rFonts w:ascii="Arial" w:hAnsi="Arial" w:cs="Arial"/>
          <w:sz w:val="24"/>
        </w:rPr>
        <w:t>1.9.7</w:t>
      </w:r>
      <w:r w:rsidRPr="00191EB7">
        <w:rPr>
          <w:rFonts w:ascii="Arial" w:hAnsi="Arial" w:cs="Arial"/>
          <w:sz w:val="24"/>
        </w:rPr>
        <w:t>、具备多反应同时监测扫描</w:t>
      </w:r>
      <w:r w:rsidRPr="00191EB7">
        <w:rPr>
          <w:rFonts w:ascii="Arial" w:hAnsi="Arial" w:cs="Arial"/>
          <w:sz w:val="24"/>
        </w:rPr>
        <w:t xml:space="preserve"> (MRM) </w:t>
      </w:r>
      <w:r w:rsidRPr="00191EB7">
        <w:rPr>
          <w:rFonts w:ascii="Arial" w:hAnsi="Arial" w:cs="Arial"/>
          <w:sz w:val="24"/>
        </w:rPr>
        <w:t>模式，可一次进</w:t>
      </w:r>
      <w:proofErr w:type="gramStart"/>
      <w:r w:rsidRPr="00191EB7">
        <w:rPr>
          <w:rFonts w:ascii="Arial" w:hAnsi="Arial" w:cs="Arial"/>
          <w:sz w:val="24"/>
        </w:rPr>
        <w:t>样完成</w:t>
      </w:r>
      <w:proofErr w:type="gramEnd"/>
      <w:r w:rsidRPr="00191EB7">
        <w:rPr>
          <w:rFonts w:ascii="Arial" w:hAnsi="Arial" w:cs="Arial"/>
          <w:sz w:val="24"/>
        </w:rPr>
        <w:t>多对离子</w:t>
      </w:r>
      <w:r w:rsidRPr="00191EB7">
        <w:rPr>
          <w:rFonts w:ascii="Arial" w:hAnsi="Arial" w:cs="Arial"/>
          <w:sz w:val="24"/>
        </w:rPr>
        <w:t>MRM (≥2000</w:t>
      </w:r>
      <w:r w:rsidRPr="00191EB7">
        <w:rPr>
          <w:rFonts w:ascii="Arial" w:hAnsi="Arial" w:cs="Arial"/>
          <w:sz w:val="24"/>
        </w:rPr>
        <w:t>对</w:t>
      </w:r>
      <w:r w:rsidRPr="00191EB7">
        <w:rPr>
          <w:rFonts w:ascii="Arial" w:hAnsi="Arial" w:cs="Arial"/>
          <w:sz w:val="24"/>
        </w:rPr>
        <w:t xml:space="preserve">) </w:t>
      </w:r>
    </w:p>
    <w:p w14:paraId="38CA1C2C" w14:textId="77777777" w:rsidR="003E7534" w:rsidRPr="00191EB7" w:rsidRDefault="003E7534" w:rsidP="003E7534">
      <w:pPr>
        <w:spacing w:line="360" w:lineRule="auto"/>
        <w:rPr>
          <w:rFonts w:ascii="Arial" w:hAnsi="Arial" w:cs="Arial"/>
          <w:sz w:val="24"/>
        </w:rPr>
      </w:pPr>
      <w:r w:rsidRPr="00191EB7">
        <w:rPr>
          <w:rFonts w:ascii="Segoe UI Symbol" w:hAnsi="Segoe UI Symbol" w:cs="Arial"/>
          <w:sz w:val="24"/>
        </w:rPr>
        <w:t>▲</w:t>
      </w:r>
      <w:r w:rsidRPr="00191EB7">
        <w:rPr>
          <w:rFonts w:ascii="Arial" w:hAnsi="Arial" w:cs="Arial"/>
          <w:sz w:val="24"/>
        </w:rPr>
        <w:t>1.10</w:t>
      </w:r>
      <w:r w:rsidRPr="00191EB7">
        <w:rPr>
          <w:rFonts w:ascii="Arial" w:hAnsi="Arial" w:cs="Arial"/>
          <w:sz w:val="24"/>
        </w:rPr>
        <w:t>、离子源加热温度：</w:t>
      </w:r>
      <w:r w:rsidRPr="00191EB7">
        <w:rPr>
          <w:rFonts w:ascii="Arial" w:hAnsi="Arial" w:cs="Arial"/>
          <w:sz w:val="24"/>
        </w:rPr>
        <w:t>≥720</w:t>
      </w:r>
      <w:r w:rsidRPr="00191EB7">
        <w:rPr>
          <w:rFonts w:ascii="宋体" w:hAnsi="宋体" w:cs="宋体" w:hint="eastAsia"/>
          <w:sz w:val="24"/>
        </w:rPr>
        <w:t>℃</w:t>
      </w:r>
    </w:p>
    <w:p w14:paraId="3CA797C1" w14:textId="77777777" w:rsidR="003E7534" w:rsidRPr="00191EB7" w:rsidRDefault="003E7534" w:rsidP="003E7534">
      <w:pPr>
        <w:spacing w:line="360" w:lineRule="auto"/>
        <w:rPr>
          <w:rFonts w:ascii="Arial" w:hAnsi="Arial" w:cs="Arial"/>
          <w:sz w:val="24"/>
        </w:rPr>
      </w:pPr>
      <w:r w:rsidRPr="00191EB7">
        <w:rPr>
          <w:rFonts w:ascii="Segoe UI Symbol" w:hAnsi="Segoe UI Symbol" w:cs="Arial"/>
          <w:sz w:val="24"/>
        </w:rPr>
        <w:t>▲</w:t>
      </w:r>
      <w:r w:rsidRPr="00191EB7">
        <w:rPr>
          <w:rFonts w:ascii="Arial" w:hAnsi="Arial" w:cs="Arial"/>
          <w:sz w:val="24"/>
        </w:rPr>
        <w:t>1.11</w:t>
      </w:r>
      <w:r w:rsidRPr="00191EB7">
        <w:rPr>
          <w:rFonts w:ascii="Arial" w:hAnsi="Arial" w:cs="Arial"/>
          <w:sz w:val="24"/>
        </w:rPr>
        <w:t>、碰撞气和雾化气都采用氮气，无需引入额外氩气。</w:t>
      </w:r>
    </w:p>
    <w:p w14:paraId="0475A3CE" w14:textId="77777777" w:rsidR="003E7534" w:rsidRPr="00191EB7" w:rsidRDefault="003E7534" w:rsidP="003E7534">
      <w:pPr>
        <w:spacing w:line="360" w:lineRule="auto"/>
        <w:rPr>
          <w:rFonts w:ascii="Arial" w:hAnsi="Arial" w:cs="Arial"/>
          <w:sz w:val="24"/>
        </w:rPr>
      </w:pPr>
      <w:r w:rsidRPr="00191EB7">
        <w:rPr>
          <w:rFonts w:ascii="Arial" w:hAnsi="Arial" w:cs="Arial"/>
          <w:sz w:val="24"/>
        </w:rPr>
        <w:t>1.12</w:t>
      </w:r>
      <w:r w:rsidRPr="00191EB7">
        <w:rPr>
          <w:rFonts w:ascii="Arial" w:hAnsi="Arial" w:cs="Arial"/>
          <w:sz w:val="24"/>
        </w:rPr>
        <w:t>、真空系统：涡轮泵系统，空气冷却，具备自动断电保护功能。</w:t>
      </w:r>
    </w:p>
    <w:p w14:paraId="3019BD66" w14:textId="77777777" w:rsidR="003E7534" w:rsidRPr="00191EB7" w:rsidRDefault="003E7534" w:rsidP="003E7534">
      <w:pPr>
        <w:spacing w:line="360" w:lineRule="auto"/>
        <w:rPr>
          <w:rFonts w:ascii="Arial" w:hAnsi="Arial" w:cs="Arial"/>
          <w:sz w:val="24"/>
        </w:rPr>
      </w:pPr>
      <w:r w:rsidRPr="00191EB7">
        <w:rPr>
          <w:rFonts w:ascii="Arial" w:hAnsi="Arial" w:cs="Arial"/>
          <w:sz w:val="24"/>
        </w:rPr>
        <w:t>1.13</w:t>
      </w:r>
      <w:r w:rsidRPr="00191EB7">
        <w:rPr>
          <w:rFonts w:ascii="Arial" w:hAnsi="Arial" w:cs="Arial"/>
          <w:sz w:val="24"/>
        </w:rPr>
        <w:t>、前级真空系统：一个机械泵</w:t>
      </w:r>
    </w:p>
    <w:bookmarkEnd w:id="6"/>
    <w:p w14:paraId="6683C84C" w14:textId="77777777" w:rsidR="003E7534" w:rsidRPr="00191EB7" w:rsidRDefault="003E7534" w:rsidP="003E7534">
      <w:pPr>
        <w:spacing w:line="360" w:lineRule="auto"/>
        <w:rPr>
          <w:rFonts w:ascii="Arial" w:hAnsi="Arial" w:cs="Arial"/>
          <w:sz w:val="24"/>
        </w:rPr>
      </w:pPr>
      <w:r w:rsidRPr="00191EB7">
        <w:rPr>
          <w:rFonts w:ascii="Arial" w:hAnsi="Arial" w:cs="Arial"/>
          <w:sz w:val="24"/>
        </w:rPr>
        <w:t>2</w:t>
      </w:r>
      <w:r w:rsidRPr="00191EB7">
        <w:rPr>
          <w:rFonts w:ascii="Arial" w:hAnsi="Arial" w:cs="Arial"/>
          <w:sz w:val="24"/>
        </w:rPr>
        <w:t>、液相部分</w:t>
      </w:r>
    </w:p>
    <w:p w14:paraId="68A7E812"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2.1</w:t>
      </w:r>
      <w:r w:rsidRPr="00191EB7">
        <w:rPr>
          <w:rFonts w:ascii="Arial" w:hAnsi="Arial" w:cs="Arial"/>
          <w:bCs/>
          <w:sz w:val="24"/>
        </w:rPr>
        <w:t>、</w:t>
      </w:r>
      <w:r w:rsidRPr="00191EB7">
        <w:rPr>
          <w:rFonts w:ascii="Arial" w:hAnsi="Arial" w:cs="Arial"/>
          <w:sz w:val="24"/>
        </w:rPr>
        <w:t>二元高压送液泵</w:t>
      </w:r>
    </w:p>
    <w:p w14:paraId="0C7ED9ED"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2.1.1</w:t>
      </w:r>
      <w:r w:rsidRPr="00191EB7">
        <w:rPr>
          <w:rFonts w:ascii="Arial" w:hAnsi="Arial" w:cs="Arial"/>
          <w:bCs/>
          <w:sz w:val="24"/>
        </w:rPr>
        <w:t>、</w:t>
      </w:r>
      <w:r w:rsidRPr="00191EB7">
        <w:rPr>
          <w:rFonts w:ascii="Arial" w:hAnsi="Arial" w:cs="Arial"/>
          <w:sz w:val="24"/>
        </w:rPr>
        <w:t>流速范围：</w:t>
      </w:r>
      <w:r w:rsidRPr="00191EB7">
        <w:rPr>
          <w:rFonts w:ascii="Arial" w:hAnsi="Arial" w:cs="Arial"/>
          <w:sz w:val="24"/>
        </w:rPr>
        <w:t>0.0001-5.0000ml/min</w:t>
      </w:r>
      <w:r w:rsidRPr="00191EB7">
        <w:rPr>
          <w:rFonts w:ascii="Arial" w:hAnsi="Arial" w:cs="Arial"/>
          <w:sz w:val="24"/>
        </w:rPr>
        <w:t>（在不分流的情况下）</w:t>
      </w:r>
    </w:p>
    <w:p w14:paraId="797B1556"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2.1.2</w:t>
      </w:r>
      <w:r w:rsidRPr="00191EB7">
        <w:rPr>
          <w:rFonts w:ascii="Arial" w:hAnsi="Arial" w:cs="Arial"/>
          <w:bCs/>
          <w:sz w:val="24"/>
        </w:rPr>
        <w:t>、</w:t>
      </w:r>
      <w:r w:rsidRPr="00191EB7">
        <w:rPr>
          <w:rFonts w:ascii="Arial" w:hAnsi="Arial" w:cs="Arial"/>
          <w:sz w:val="24"/>
        </w:rPr>
        <w:t>流速精确度：</w:t>
      </w:r>
      <w:r w:rsidRPr="00191EB7">
        <w:rPr>
          <w:rFonts w:ascii="Arial" w:hAnsi="Arial" w:cs="Arial"/>
          <w:sz w:val="24"/>
        </w:rPr>
        <w:t>≤0.06%RSD</w:t>
      </w:r>
    </w:p>
    <w:p w14:paraId="01EE85F2"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2.1.3</w:t>
      </w:r>
      <w:r w:rsidRPr="00191EB7">
        <w:rPr>
          <w:rFonts w:ascii="Arial" w:hAnsi="Arial" w:cs="Arial"/>
          <w:bCs/>
          <w:sz w:val="24"/>
        </w:rPr>
        <w:t>、</w:t>
      </w:r>
      <w:r w:rsidRPr="00191EB7">
        <w:rPr>
          <w:rFonts w:ascii="Arial" w:hAnsi="Arial" w:cs="Arial"/>
          <w:sz w:val="24"/>
        </w:rPr>
        <w:t>流速准确度：</w:t>
      </w:r>
      <w:r w:rsidRPr="00191EB7">
        <w:rPr>
          <w:rFonts w:ascii="Arial" w:hAnsi="Arial" w:cs="Arial"/>
          <w:sz w:val="24"/>
        </w:rPr>
        <w:t>±1%</w:t>
      </w:r>
      <w:r w:rsidRPr="00191EB7">
        <w:rPr>
          <w:rFonts w:ascii="Arial" w:hAnsi="Arial" w:cs="Arial"/>
          <w:sz w:val="24"/>
        </w:rPr>
        <w:t>以内</w:t>
      </w:r>
    </w:p>
    <w:p w14:paraId="36955893" w14:textId="77777777" w:rsidR="003E7534" w:rsidRPr="00191EB7" w:rsidRDefault="003E7534" w:rsidP="003E7534">
      <w:pPr>
        <w:spacing w:line="360" w:lineRule="auto"/>
        <w:rPr>
          <w:rFonts w:ascii="Arial" w:hAnsi="Arial" w:cs="Arial"/>
          <w:sz w:val="24"/>
        </w:rPr>
      </w:pPr>
      <w:r w:rsidRPr="00191EB7">
        <w:rPr>
          <w:rFonts w:ascii="Arial" w:hAnsi="Arial" w:cs="Arial"/>
          <w:bCs/>
          <w:sz w:val="24"/>
        </w:rPr>
        <w:t>2.1.4</w:t>
      </w:r>
      <w:r w:rsidRPr="00191EB7">
        <w:rPr>
          <w:rFonts w:ascii="Arial" w:hAnsi="Arial" w:cs="Arial"/>
          <w:bCs/>
          <w:sz w:val="24"/>
        </w:rPr>
        <w:t>、</w:t>
      </w:r>
      <w:r w:rsidRPr="00191EB7">
        <w:rPr>
          <w:rFonts w:ascii="Arial" w:hAnsi="Arial" w:cs="Arial"/>
          <w:sz w:val="24"/>
        </w:rPr>
        <w:t>工作压力：最大耐压高于</w:t>
      </w:r>
      <w:r w:rsidRPr="00191EB7">
        <w:rPr>
          <w:rFonts w:ascii="Arial" w:hAnsi="Arial" w:cs="Arial"/>
          <w:sz w:val="24"/>
        </w:rPr>
        <w:t>60Mpa</w:t>
      </w:r>
    </w:p>
    <w:p w14:paraId="1A73DA12" w14:textId="77777777" w:rsidR="003E7534" w:rsidRPr="00191EB7" w:rsidRDefault="003E7534" w:rsidP="003E7534">
      <w:pPr>
        <w:spacing w:line="360" w:lineRule="auto"/>
        <w:rPr>
          <w:rFonts w:ascii="Arial" w:hAnsi="Arial" w:cs="Arial"/>
          <w:sz w:val="24"/>
        </w:rPr>
      </w:pPr>
      <w:r w:rsidRPr="00191EB7">
        <w:rPr>
          <w:rFonts w:ascii="Arial" w:hAnsi="Arial" w:cs="Arial"/>
          <w:bCs/>
          <w:sz w:val="24"/>
        </w:rPr>
        <w:t>2.1.5</w:t>
      </w:r>
      <w:r w:rsidRPr="00191EB7">
        <w:rPr>
          <w:rFonts w:ascii="Arial" w:hAnsi="Arial" w:cs="Arial"/>
          <w:bCs/>
          <w:sz w:val="24"/>
        </w:rPr>
        <w:t>、</w:t>
      </w:r>
      <w:r w:rsidRPr="00191EB7">
        <w:rPr>
          <w:rFonts w:ascii="Arial" w:hAnsi="Arial" w:cs="Arial"/>
          <w:sz w:val="24"/>
        </w:rPr>
        <w:t>梯度混合准确度：</w:t>
      </w:r>
      <w:r w:rsidRPr="00191EB7">
        <w:rPr>
          <w:rFonts w:ascii="Arial" w:hAnsi="Arial" w:cs="Arial"/>
          <w:sz w:val="24"/>
        </w:rPr>
        <w:t>±0.5%</w:t>
      </w:r>
      <w:r w:rsidRPr="00191EB7">
        <w:rPr>
          <w:rFonts w:ascii="Arial" w:hAnsi="Arial" w:cs="Arial"/>
          <w:sz w:val="24"/>
        </w:rPr>
        <w:t>以内</w:t>
      </w:r>
    </w:p>
    <w:p w14:paraId="6981A6C6" w14:textId="77777777" w:rsidR="003E7534" w:rsidRPr="00191EB7" w:rsidRDefault="003E7534" w:rsidP="003E7534">
      <w:pPr>
        <w:spacing w:line="360" w:lineRule="auto"/>
        <w:rPr>
          <w:rFonts w:ascii="Arial" w:hAnsi="Arial" w:cs="Arial"/>
          <w:sz w:val="24"/>
        </w:rPr>
      </w:pPr>
      <w:r w:rsidRPr="00191EB7">
        <w:rPr>
          <w:rFonts w:ascii="Arial" w:hAnsi="Arial" w:cs="Arial"/>
          <w:bCs/>
          <w:sz w:val="24"/>
        </w:rPr>
        <w:t>2.1.6</w:t>
      </w:r>
      <w:r w:rsidRPr="00191EB7">
        <w:rPr>
          <w:rFonts w:ascii="Arial" w:hAnsi="Arial" w:cs="Arial"/>
          <w:bCs/>
          <w:sz w:val="24"/>
        </w:rPr>
        <w:t>、</w:t>
      </w:r>
      <w:r w:rsidRPr="00191EB7">
        <w:rPr>
          <w:rFonts w:ascii="Arial" w:hAnsi="Arial" w:cs="Arial"/>
          <w:sz w:val="24"/>
        </w:rPr>
        <w:t>梯度组成精度</w:t>
      </w:r>
      <w:r w:rsidRPr="00191EB7">
        <w:rPr>
          <w:rFonts w:ascii="Arial" w:hAnsi="Arial" w:cs="Arial"/>
          <w:sz w:val="24"/>
        </w:rPr>
        <w:t xml:space="preserve">≤0.15%RSD, </w:t>
      </w:r>
      <w:r w:rsidRPr="00191EB7">
        <w:rPr>
          <w:rFonts w:ascii="Arial" w:hAnsi="Arial" w:cs="Arial"/>
          <w:sz w:val="24"/>
        </w:rPr>
        <w:t>不随反压变化</w:t>
      </w:r>
    </w:p>
    <w:p w14:paraId="2DE7E9A6" w14:textId="77777777" w:rsidR="003E7534" w:rsidRPr="00191EB7" w:rsidRDefault="003E7534" w:rsidP="003E7534">
      <w:pPr>
        <w:spacing w:line="360" w:lineRule="auto"/>
        <w:rPr>
          <w:rFonts w:ascii="Arial" w:hAnsi="Arial" w:cs="Arial"/>
          <w:sz w:val="24"/>
        </w:rPr>
      </w:pPr>
      <w:r w:rsidRPr="00191EB7">
        <w:rPr>
          <w:rFonts w:ascii="Arial" w:hAnsi="Arial" w:cs="Arial"/>
          <w:bCs/>
          <w:sz w:val="24"/>
        </w:rPr>
        <w:t>2.2</w:t>
      </w:r>
      <w:r w:rsidRPr="00191EB7">
        <w:rPr>
          <w:rFonts w:ascii="Arial" w:hAnsi="Arial" w:cs="Arial"/>
          <w:bCs/>
          <w:sz w:val="24"/>
        </w:rPr>
        <w:t>、</w:t>
      </w:r>
      <w:proofErr w:type="gramStart"/>
      <w:r w:rsidRPr="00191EB7">
        <w:rPr>
          <w:rFonts w:ascii="Arial" w:hAnsi="Arial" w:cs="Arial"/>
          <w:sz w:val="24"/>
        </w:rPr>
        <w:t>柱温箱</w:t>
      </w:r>
      <w:proofErr w:type="gramEnd"/>
      <w:r w:rsidRPr="00191EB7">
        <w:rPr>
          <w:rFonts w:ascii="Arial" w:hAnsi="Arial" w:cs="Arial"/>
          <w:sz w:val="24"/>
        </w:rPr>
        <w:t>温度控制范围：</w:t>
      </w:r>
      <w:r w:rsidRPr="00191EB7">
        <w:rPr>
          <w:rFonts w:ascii="Arial" w:hAnsi="Arial" w:cs="Arial"/>
          <w:sz w:val="24"/>
        </w:rPr>
        <w:t>(</w:t>
      </w:r>
      <w:r w:rsidRPr="00191EB7">
        <w:rPr>
          <w:rFonts w:ascii="Arial" w:hAnsi="Arial" w:cs="Arial"/>
          <w:sz w:val="24"/>
        </w:rPr>
        <w:t>室温</w:t>
      </w:r>
      <w:r w:rsidRPr="00191EB7">
        <w:rPr>
          <w:rFonts w:ascii="Arial" w:hAnsi="Arial" w:cs="Arial"/>
          <w:sz w:val="24"/>
        </w:rPr>
        <w:t>-10)</w:t>
      </w:r>
      <w:r w:rsidRPr="00191EB7">
        <w:rPr>
          <w:rFonts w:ascii="Arial" w:hAnsi="Arial" w:cs="Arial"/>
          <w:sz w:val="24"/>
        </w:rPr>
        <w:sym w:font="Symbol" w:char="F0B0"/>
      </w:r>
      <w:r w:rsidRPr="00191EB7">
        <w:rPr>
          <w:rFonts w:ascii="Arial" w:hAnsi="Arial" w:cs="Arial"/>
          <w:sz w:val="24"/>
        </w:rPr>
        <w:t>C~85</w:t>
      </w:r>
      <w:r w:rsidRPr="00191EB7">
        <w:rPr>
          <w:rFonts w:ascii="Arial" w:hAnsi="Arial" w:cs="Arial"/>
          <w:sz w:val="24"/>
        </w:rPr>
        <w:sym w:font="Symbol" w:char="F0B0"/>
      </w:r>
      <w:r w:rsidRPr="00191EB7">
        <w:rPr>
          <w:rFonts w:ascii="Arial" w:hAnsi="Arial" w:cs="Arial"/>
          <w:sz w:val="24"/>
        </w:rPr>
        <w:t>C</w:t>
      </w:r>
      <w:r w:rsidRPr="00191EB7">
        <w:rPr>
          <w:rFonts w:ascii="Arial" w:hAnsi="Arial" w:cs="Arial" w:hint="eastAsia"/>
          <w:sz w:val="24"/>
        </w:rPr>
        <w:t xml:space="preserve"> </w:t>
      </w:r>
    </w:p>
    <w:p w14:paraId="34FB587A" w14:textId="77777777" w:rsidR="003E7534" w:rsidRPr="00191EB7" w:rsidRDefault="003E7534" w:rsidP="003E7534">
      <w:pPr>
        <w:spacing w:line="360" w:lineRule="auto"/>
        <w:rPr>
          <w:rFonts w:ascii="Arial" w:hAnsi="Arial" w:cs="Arial"/>
          <w:sz w:val="24"/>
        </w:rPr>
      </w:pPr>
      <w:r w:rsidRPr="00191EB7">
        <w:rPr>
          <w:rFonts w:ascii="Arial" w:hAnsi="Arial" w:cs="Arial"/>
          <w:bCs/>
          <w:sz w:val="24"/>
        </w:rPr>
        <w:t>2.3</w:t>
      </w:r>
      <w:r w:rsidRPr="00191EB7">
        <w:rPr>
          <w:rFonts w:ascii="Arial" w:hAnsi="Arial" w:cs="Arial"/>
          <w:bCs/>
          <w:sz w:val="24"/>
        </w:rPr>
        <w:t>、</w:t>
      </w:r>
      <w:r w:rsidRPr="00191EB7">
        <w:rPr>
          <w:rFonts w:ascii="Arial" w:hAnsi="Arial" w:cs="Arial"/>
          <w:sz w:val="24"/>
        </w:rPr>
        <w:t>自动进样器</w:t>
      </w:r>
      <w:r w:rsidRPr="00191EB7">
        <w:rPr>
          <w:rFonts w:ascii="Arial" w:hAnsi="Arial" w:cs="Arial" w:hint="eastAsia"/>
          <w:sz w:val="24"/>
        </w:rPr>
        <w:t>：</w:t>
      </w:r>
    </w:p>
    <w:p w14:paraId="297E0BA0" w14:textId="77777777" w:rsidR="003E7534" w:rsidRPr="00191EB7" w:rsidRDefault="003E7534" w:rsidP="003E7534">
      <w:pPr>
        <w:spacing w:line="360" w:lineRule="auto"/>
        <w:rPr>
          <w:rFonts w:ascii="Arial" w:hAnsi="Arial" w:cs="Arial"/>
          <w:sz w:val="24"/>
        </w:rPr>
      </w:pPr>
      <w:r w:rsidRPr="00191EB7">
        <w:rPr>
          <w:rFonts w:ascii="Arial" w:hAnsi="Arial" w:cs="Arial"/>
          <w:bCs/>
          <w:sz w:val="24"/>
        </w:rPr>
        <w:t>2.3.1</w:t>
      </w:r>
      <w:r w:rsidRPr="00191EB7">
        <w:rPr>
          <w:rFonts w:ascii="Arial" w:hAnsi="Arial" w:cs="Arial"/>
          <w:bCs/>
          <w:sz w:val="24"/>
        </w:rPr>
        <w:t>、</w:t>
      </w:r>
      <w:proofErr w:type="gramStart"/>
      <w:r w:rsidRPr="00191EB7">
        <w:rPr>
          <w:rFonts w:ascii="Arial" w:hAnsi="Arial" w:cs="Arial"/>
          <w:sz w:val="24"/>
        </w:rPr>
        <w:t>进样量准确度</w:t>
      </w:r>
      <w:proofErr w:type="gramEnd"/>
      <w:r w:rsidRPr="00191EB7">
        <w:rPr>
          <w:rFonts w:ascii="Arial" w:hAnsi="Arial" w:cs="Arial"/>
          <w:sz w:val="24"/>
        </w:rPr>
        <w:t>≤1%</w:t>
      </w:r>
    </w:p>
    <w:p w14:paraId="6390C1A7" w14:textId="77777777" w:rsidR="003E7534" w:rsidRPr="00191EB7" w:rsidRDefault="003E7534" w:rsidP="003E7534">
      <w:pPr>
        <w:spacing w:line="360" w:lineRule="auto"/>
        <w:rPr>
          <w:rFonts w:ascii="Arial" w:hAnsi="Arial" w:cs="Arial"/>
          <w:sz w:val="24"/>
        </w:rPr>
      </w:pPr>
      <w:r w:rsidRPr="00191EB7">
        <w:rPr>
          <w:rFonts w:ascii="Arial" w:hAnsi="Arial" w:cs="Arial"/>
          <w:bCs/>
          <w:sz w:val="24"/>
        </w:rPr>
        <w:t>2.3.2</w:t>
      </w:r>
      <w:r w:rsidRPr="00191EB7">
        <w:rPr>
          <w:rFonts w:ascii="Arial" w:hAnsi="Arial" w:cs="Arial"/>
          <w:bCs/>
          <w:sz w:val="24"/>
        </w:rPr>
        <w:t>、</w:t>
      </w:r>
      <w:r w:rsidRPr="00191EB7">
        <w:rPr>
          <w:rFonts w:ascii="Arial" w:hAnsi="Arial" w:cs="Arial"/>
          <w:sz w:val="24"/>
        </w:rPr>
        <w:t>交叉污染：</w:t>
      </w:r>
      <w:r w:rsidRPr="00191EB7">
        <w:rPr>
          <w:rFonts w:ascii="Arial" w:hAnsi="Arial" w:cs="Arial"/>
          <w:sz w:val="24"/>
        </w:rPr>
        <w:t>≤ 0.005%</w:t>
      </w:r>
    </w:p>
    <w:p w14:paraId="43621D47" w14:textId="77777777" w:rsidR="003E7534" w:rsidRPr="00191EB7" w:rsidRDefault="003E7534" w:rsidP="003E7534">
      <w:pPr>
        <w:spacing w:line="360" w:lineRule="auto"/>
        <w:rPr>
          <w:rFonts w:ascii="Arial" w:hAnsi="Arial" w:cs="Arial"/>
          <w:sz w:val="24"/>
        </w:rPr>
      </w:pPr>
      <w:r w:rsidRPr="00191EB7">
        <w:rPr>
          <w:rFonts w:ascii="Arial" w:hAnsi="Arial" w:cs="Arial"/>
          <w:bCs/>
          <w:sz w:val="24"/>
        </w:rPr>
        <w:t>2.3.3</w:t>
      </w:r>
      <w:r w:rsidRPr="00191EB7">
        <w:rPr>
          <w:rFonts w:ascii="Arial" w:hAnsi="Arial" w:cs="Arial"/>
          <w:bCs/>
          <w:sz w:val="24"/>
        </w:rPr>
        <w:t>、</w:t>
      </w:r>
      <w:r w:rsidRPr="00191EB7">
        <w:rPr>
          <w:rFonts w:ascii="Arial" w:hAnsi="Arial" w:cs="Arial"/>
          <w:sz w:val="24"/>
        </w:rPr>
        <w:t>进样速度：完成</w:t>
      </w:r>
      <w:r w:rsidRPr="00191EB7">
        <w:rPr>
          <w:rFonts w:ascii="Arial" w:hAnsi="Arial" w:cs="Arial"/>
          <w:sz w:val="24"/>
        </w:rPr>
        <w:t>5</w:t>
      </w:r>
      <w:r w:rsidRPr="00191EB7">
        <w:rPr>
          <w:rFonts w:ascii="Arial" w:hAnsi="Arial" w:cs="Arial"/>
          <w:sz w:val="24"/>
        </w:rPr>
        <w:sym w:font="Symbol" w:char="006D"/>
      </w:r>
      <w:r w:rsidRPr="00191EB7">
        <w:rPr>
          <w:rFonts w:ascii="Arial" w:hAnsi="Arial" w:cs="Arial"/>
          <w:sz w:val="24"/>
        </w:rPr>
        <w:t>L</w:t>
      </w:r>
      <w:r w:rsidRPr="00191EB7">
        <w:rPr>
          <w:rFonts w:ascii="Arial" w:hAnsi="Arial" w:cs="Arial"/>
          <w:sz w:val="24"/>
        </w:rPr>
        <w:t>进样所需时间</w:t>
      </w:r>
      <w:r w:rsidRPr="00191EB7">
        <w:rPr>
          <w:rFonts w:ascii="Arial" w:hAnsi="Arial" w:cs="Arial"/>
          <w:sz w:val="24"/>
        </w:rPr>
        <w:t>≤20</w:t>
      </w:r>
      <w:r w:rsidRPr="00191EB7">
        <w:rPr>
          <w:rFonts w:ascii="Arial" w:hAnsi="Arial" w:cs="Arial"/>
          <w:sz w:val="24"/>
        </w:rPr>
        <w:t>秒</w:t>
      </w:r>
    </w:p>
    <w:p w14:paraId="2609FF11" w14:textId="77777777" w:rsidR="003E7534" w:rsidRPr="00191EB7" w:rsidRDefault="003E7534" w:rsidP="003E7534">
      <w:pPr>
        <w:spacing w:line="360" w:lineRule="auto"/>
        <w:rPr>
          <w:rFonts w:ascii="Arial" w:hAnsi="Arial" w:cs="Arial"/>
          <w:b/>
          <w:bCs/>
          <w:sz w:val="24"/>
        </w:rPr>
      </w:pPr>
      <w:r w:rsidRPr="00191EB7">
        <w:rPr>
          <w:rFonts w:ascii="Arial" w:hAnsi="Arial" w:cs="Arial"/>
          <w:b/>
          <w:bCs/>
          <w:sz w:val="24"/>
        </w:rPr>
        <w:t>3</w:t>
      </w:r>
      <w:r w:rsidRPr="00191EB7">
        <w:rPr>
          <w:rFonts w:ascii="Arial" w:hAnsi="Arial" w:cs="Arial"/>
          <w:b/>
          <w:bCs/>
          <w:sz w:val="24"/>
        </w:rPr>
        <w:t>、数据系统部分</w:t>
      </w:r>
    </w:p>
    <w:p w14:paraId="688AF395" w14:textId="77777777" w:rsidR="003E7534" w:rsidRPr="00191EB7" w:rsidRDefault="003E7534" w:rsidP="003E7534">
      <w:pPr>
        <w:spacing w:line="360" w:lineRule="auto"/>
        <w:rPr>
          <w:rFonts w:ascii="Arial" w:hAnsi="Arial" w:cs="Arial"/>
          <w:sz w:val="24"/>
        </w:rPr>
      </w:pPr>
      <w:r w:rsidRPr="00191EB7">
        <w:rPr>
          <w:rFonts w:ascii="Arial" w:hAnsi="Arial" w:cs="Arial"/>
          <w:sz w:val="24"/>
        </w:rPr>
        <w:t>3.1</w:t>
      </w:r>
      <w:r w:rsidRPr="00191EB7">
        <w:rPr>
          <w:rFonts w:ascii="Arial" w:hAnsi="Arial" w:cs="Arial"/>
          <w:sz w:val="24"/>
        </w:rPr>
        <w:t>、硬件参数：</w:t>
      </w:r>
    </w:p>
    <w:p w14:paraId="35AF951D" w14:textId="77777777" w:rsidR="003E7534" w:rsidRPr="00191EB7" w:rsidRDefault="003E7534" w:rsidP="003E7534">
      <w:pPr>
        <w:spacing w:line="360" w:lineRule="auto"/>
        <w:rPr>
          <w:rFonts w:ascii="Arial" w:hAnsi="Arial" w:cs="Arial"/>
          <w:sz w:val="24"/>
        </w:rPr>
      </w:pPr>
      <w:r w:rsidRPr="00191EB7">
        <w:rPr>
          <w:rFonts w:ascii="Arial" w:hAnsi="Arial" w:cs="Arial"/>
          <w:sz w:val="24"/>
        </w:rPr>
        <w:t>3.1.1</w:t>
      </w:r>
      <w:r w:rsidRPr="00191EB7">
        <w:rPr>
          <w:rFonts w:ascii="Arial" w:hAnsi="Arial" w:cs="Arial"/>
          <w:sz w:val="24"/>
        </w:rPr>
        <w:t>、</w:t>
      </w:r>
      <w:r w:rsidRPr="00191EB7">
        <w:rPr>
          <w:rFonts w:ascii="Arial" w:hAnsi="Arial" w:cs="Arial"/>
          <w:sz w:val="24"/>
        </w:rPr>
        <w:t>CPU</w:t>
      </w:r>
      <w:r w:rsidRPr="00191EB7">
        <w:rPr>
          <w:rFonts w:ascii="Arial" w:hAnsi="Arial" w:cs="Arial"/>
          <w:sz w:val="24"/>
        </w:rPr>
        <w:t>：</w:t>
      </w:r>
      <w:r w:rsidRPr="00191EB7">
        <w:rPr>
          <w:rFonts w:ascii="Arial" w:hAnsi="Arial" w:cs="Arial"/>
          <w:sz w:val="24"/>
        </w:rPr>
        <w:t>≥2</w:t>
      </w:r>
      <w:r w:rsidRPr="00191EB7">
        <w:rPr>
          <w:rFonts w:ascii="Arial" w:hAnsi="Arial" w:cs="Arial"/>
          <w:sz w:val="24"/>
        </w:rPr>
        <w:t>核，主频</w:t>
      </w:r>
      <w:r w:rsidRPr="00191EB7">
        <w:rPr>
          <w:rFonts w:ascii="Arial" w:hAnsi="Arial" w:cs="Arial"/>
          <w:sz w:val="24"/>
        </w:rPr>
        <w:t>≥3.0 GHz</w:t>
      </w:r>
    </w:p>
    <w:p w14:paraId="2BF84849" w14:textId="77777777" w:rsidR="003E7534" w:rsidRPr="00191EB7" w:rsidRDefault="003E7534" w:rsidP="003E7534">
      <w:pPr>
        <w:spacing w:line="360" w:lineRule="auto"/>
        <w:rPr>
          <w:rFonts w:ascii="Arial" w:hAnsi="Arial" w:cs="Arial"/>
          <w:sz w:val="24"/>
        </w:rPr>
      </w:pPr>
      <w:r w:rsidRPr="00191EB7">
        <w:rPr>
          <w:rFonts w:ascii="Arial" w:hAnsi="Arial" w:cs="Arial"/>
          <w:sz w:val="24"/>
        </w:rPr>
        <w:lastRenderedPageBreak/>
        <w:t>3.1.2</w:t>
      </w:r>
      <w:r w:rsidRPr="00191EB7">
        <w:rPr>
          <w:rFonts w:ascii="Arial" w:hAnsi="Arial" w:cs="Arial"/>
          <w:sz w:val="24"/>
        </w:rPr>
        <w:t>、内存</w:t>
      </w:r>
      <w:r w:rsidRPr="00191EB7">
        <w:rPr>
          <w:rFonts w:ascii="Arial" w:hAnsi="Arial" w:cs="Arial"/>
          <w:sz w:val="24"/>
        </w:rPr>
        <w:t>≥4GB</w:t>
      </w:r>
    </w:p>
    <w:p w14:paraId="6EF9EEAF" w14:textId="77777777" w:rsidR="003E7534" w:rsidRPr="00191EB7" w:rsidRDefault="003E7534" w:rsidP="003E7534">
      <w:pPr>
        <w:spacing w:line="360" w:lineRule="auto"/>
        <w:rPr>
          <w:rFonts w:ascii="Arial" w:hAnsi="Arial" w:cs="Arial"/>
          <w:sz w:val="24"/>
        </w:rPr>
      </w:pPr>
      <w:r w:rsidRPr="00191EB7">
        <w:rPr>
          <w:rFonts w:ascii="Arial" w:hAnsi="Arial" w:cs="Arial"/>
          <w:sz w:val="24"/>
        </w:rPr>
        <w:t>3.1.3</w:t>
      </w:r>
      <w:r w:rsidRPr="00191EB7">
        <w:rPr>
          <w:rFonts w:ascii="Arial" w:hAnsi="Arial" w:cs="Arial"/>
          <w:sz w:val="24"/>
        </w:rPr>
        <w:t>、硬盘：</w:t>
      </w:r>
      <w:r w:rsidRPr="00191EB7">
        <w:rPr>
          <w:rFonts w:ascii="Arial" w:hAnsi="Arial" w:cs="Arial"/>
          <w:sz w:val="24"/>
        </w:rPr>
        <w:t xml:space="preserve">≥2x1T </w:t>
      </w:r>
    </w:p>
    <w:p w14:paraId="0546AB6F" w14:textId="77777777" w:rsidR="003E7534" w:rsidRPr="00191EB7" w:rsidRDefault="003E7534" w:rsidP="003E7534">
      <w:pPr>
        <w:spacing w:line="360" w:lineRule="auto"/>
        <w:rPr>
          <w:rFonts w:ascii="Arial" w:hAnsi="Arial" w:cs="Arial"/>
          <w:sz w:val="24"/>
        </w:rPr>
      </w:pPr>
      <w:r w:rsidRPr="00191EB7">
        <w:rPr>
          <w:rFonts w:ascii="Arial" w:hAnsi="Arial" w:cs="Arial"/>
          <w:sz w:val="24"/>
        </w:rPr>
        <w:t>3.1.4</w:t>
      </w:r>
      <w:r w:rsidRPr="00191EB7">
        <w:rPr>
          <w:rFonts w:ascii="Arial" w:hAnsi="Arial" w:cs="Arial"/>
          <w:sz w:val="24"/>
        </w:rPr>
        <w:t>、彩色液晶显示器</w:t>
      </w:r>
      <w:r w:rsidRPr="00191EB7">
        <w:rPr>
          <w:rFonts w:ascii="Arial" w:hAnsi="Arial" w:cs="Arial"/>
          <w:sz w:val="24"/>
        </w:rPr>
        <w:t>≥23</w:t>
      </w:r>
      <w:r w:rsidRPr="00191EB7">
        <w:rPr>
          <w:rFonts w:ascii="Arial" w:hAnsi="Arial" w:cs="Arial"/>
          <w:sz w:val="24"/>
        </w:rPr>
        <w:t>英寸</w:t>
      </w:r>
      <w:r w:rsidRPr="00191EB7">
        <w:rPr>
          <w:rFonts w:ascii="Arial" w:hAnsi="Arial" w:cs="Arial" w:hint="eastAsia"/>
          <w:sz w:val="24"/>
        </w:rPr>
        <w:t xml:space="preserve"> </w:t>
      </w:r>
    </w:p>
    <w:p w14:paraId="032B7E8B" w14:textId="77777777" w:rsidR="003E7534" w:rsidRPr="00191EB7" w:rsidRDefault="003E7534" w:rsidP="003E7534">
      <w:pPr>
        <w:spacing w:line="360" w:lineRule="auto"/>
        <w:rPr>
          <w:rFonts w:ascii="Arial" w:hAnsi="Arial" w:cs="Arial"/>
          <w:sz w:val="24"/>
        </w:rPr>
      </w:pPr>
      <w:r w:rsidRPr="00191EB7">
        <w:rPr>
          <w:rFonts w:ascii="Arial" w:hAnsi="Arial" w:cs="Arial"/>
          <w:sz w:val="24"/>
        </w:rPr>
        <w:t>3.1.5</w:t>
      </w:r>
      <w:r w:rsidRPr="00191EB7">
        <w:rPr>
          <w:rFonts w:ascii="Arial" w:hAnsi="Arial" w:cs="Arial"/>
          <w:sz w:val="24"/>
        </w:rPr>
        <w:t>、打印机：黑白激光打印机</w:t>
      </w:r>
    </w:p>
    <w:p w14:paraId="36A25D55" w14:textId="77777777" w:rsidR="003E7534" w:rsidRPr="00191EB7" w:rsidRDefault="003E7534" w:rsidP="003E7534">
      <w:pPr>
        <w:spacing w:line="360" w:lineRule="auto"/>
        <w:rPr>
          <w:rFonts w:ascii="Arial" w:hAnsi="Arial" w:cs="Arial"/>
          <w:sz w:val="24"/>
        </w:rPr>
      </w:pPr>
      <w:r w:rsidRPr="00191EB7">
        <w:rPr>
          <w:rFonts w:ascii="Arial" w:hAnsi="Arial" w:cs="Arial"/>
          <w:sz w:val="24"/>
        </w:rPr>
        <w:t>3.2</w:t>
      </w:r>
      <w:r w:rsidRPr="00191EB7">
        <w:rPr>
          <w:rFonts w:ascii="Arial" w:hAnsi="Arial" w:cs="Arial"/>
          <w:sz w:val="24"/>
        </w:rPr>
        <w:t>、数据采集及处理软件：</w:t>
      </w:r>
    </w:p>
    <w:p w14:paraId="0DE3609F" w14:textId="77777777" w:rsidR="003E7534" w:rsidRPr="00191EB7" w:rsidRDefault="003E7534" w:rsidP="003E7534">
      <w:pPr>
        <w:spacing w:line="360" w:lineRule="auto"/>
        <w:rPr>
          <w:rFonts w:ascii="Arial" w:hAnsi="Arial" w:cs="Arial"/>
          <w:sz w:val="24"/>
        </w:rPr>
      </w:pPr>
      <w:r w:rsidRPr="00191EB7">
        <w:rPr>
          <w:rFonts w:ascii="Arial" w:hAnsi="Arial" w:cs="Arial"/>
          <w:sz w:val="24"/>
        </w:rPr>
        <w:t>3.2.1</w:t>
      </w:r>
      <w:r w:rsidRPr="00191EB7">
        <w:rPr>
          <w:rFonts w:ascii="Arial" w:hAnsi="Arial" w:cs="Arial"/>
          <w:sz w:val="24"/>
        </w:rPr>
        <w:t>、</w:t>
      </w:r>
      <w:r w:rsidRPr="00191EB7">
        <w:rPr>
          <w:rFonts w:ascii="Arial" w:hAnsi="Arial" w:cs="Arial"/>
          <w:sz w:val="24"/>
        </w:rPr>
        <w:t>Windows</w:t>
      </w:r>
      <w:r w:rsidRPr="00191EB7">
        <w:rPr>
          <w:rFonts w:ascii="Arial" w:hAnsi="Arial" w:cs="Arial"/>
          <w:sz w:val="24"/>
        </w:rPr>
        <w:t>操作平台。</w:t>
      </w:r>
    </w:p>
    <w:p w14:paraId="66FE7CF7" w14:textId="77777777" w:rsidR="003E7534" w:rsidRPr="00191EB7" w:rsidRDefault="003E7534" w:rsidP="003E7534">
      <w:pPr>
        <w:spacing w:line="360" w:lineRule="auto"/>
        <w:rPr>
          <w:rFonts w:ascii="Arial" w:hAnsi="Arial" w:cs="Arial"/>
          <w:sz w:val="24"/>
        </w:rPr>
      </w:pPr>
      <w:r w:rsidRPr="00191EB7">
        <w:rPr>
          <w:rFonts w:ascii="Arial" w:hAnsi="Arial" w:cs="Arial"/>
          <w:sz w:val="24"/>
        </w:rPr>
        <w:t>3.2.2</w:t>
      </w:r>
      <w:r w:rsidRPr="00191EB7">
        <w:rPr>
          <w:rFonts w:ascii="Arial" w:hAnsi="Arial" w:cs="Arial"/>
          <w:sz w:val="24"/>
        </w:rPr>
        <w:t>、可控制液相色谱部分和质谱部分，自动实现仪器的功能配置、条件优化、数据采集、数据处理、快速定量，自动实现</w:t>
      </w:r>
      <w:r w:rsidRPr="00191EB7">
        <w:rPr>
          <w:rFonts w:ascii="Arial" w:hAnsi="Arial" w:cs="Arial"/>
          <w:sz w:val="24"/>
        </w:rPr>
        <w:t>MS</w:t>
      </w:r>
      <w:r w:rsidRPr="00191EB7">
        <w:rPr>
          <w:rFonts w:ascii="Arial" w:hAnsi="Arial" w:cs="Arial"/>
          <w:sz w:val="24"/>
        </w:rPr>
        <w:t>和</w:t>
      </w:r>
      <w:r w:rsidRPr="00191EB7">
        <w:rPr>
          <w:rFonts w:ascii="Arial" w:hAnsi="Arial" w:cs="Arial"/>
          <w:sz w:val="24"/>
        </w:rPr>
        <w:t>MS/MS</w:t>
      </w:r>
      <w:r w:rsidRPr="00191EB7">
        <w:rPr>
          <w:rFonts w:ascii="Arial" w:hAnsi="Arial" w:cs="Arial"/>
          <w:sz w:val="24"/>
        </w:rPr>
        <w:t>扫描的切换</w:t>
      </w:r>
    </w:p>
    <w:p w14:paraId="4C0CFB54" w14:textId="77777777" w:rsidR="003E7534" w:rsidRPr="00191EB7" w:rsidRDefault="003E7534" w:rsidP="003E7534">
      <w:pPr>
        <w:spacing w:line="360" w:lineRule="auto"/>
        <w:rPr>
          <w:rFonts w:ascii="Arial" w:hAnsi="Arial" w:cs="Arial"/>
          <w:sz w:val="24"/>
        </w:rPr>
      </w:pPr>
      <w:r w:rsidRPr="00191EB7">
        <w:rPr>
          <w:rFonts w:ascii="Arial" w:hAnsi="Arial" w:cs="Arial"/>
          <w:sz w:val="24"/>
        </w:rPr>
        <w:t>3.2.3</w:t>
      </w:r>
      <w:r w:rsidRPr="00191EB7">
        <w:rPr>
          <w:rFonts w:ascii="Arial" w:hAnsi="Arial" w:cs="Arial"/>
          <w:sz w:val="24"/>
        </w:rPr>
        <w:t>、备质谱数据解析工具和</w:t>
      </w:r>
      <w:proofErr w:type="gramStart"/>
      <w:r w:rsidRPr="00191EB7">
        <w:rPr>
          <w:rFonts w:ascii="Arial" w:hAnsi="Arial" w:cs="Arial"/>
          <w:sz w:val="24"/>
        </w:rPr>
        <w:t>谱库检索</w:t>
      </w:r>
      <w:proofErr w:type="gramEnd"/>
      <w:r w:rsidRPr="00191EB7">
        <w:rPr>
          <w:rFonts w:ascii="Arial" w:hAnsi="Arial" w:cs="Arial"/>
          <w:sz w:val="24"/>
        </w:rPr>
        <w:t>、</w:t>
      </w:r>
      <w:proofErr w:type="gramStart"/>
      <w:r w:rsidRPr="00191EB7">
        <w:rPr>
          <w:rFonts w:ascii="Arial" w:hAnsi="Arial" w:cs="Arial"/>
          <w:sz w:val="24"/>
        </w:rPr>
        <w:t>建谱库</w:t>
      </w:r>
      <w:proofErr w:type="gramEnd"/>
      <w:r w:rsidRPr="00191EB7">
        <w:rPr>
          <w:rFonts w:ascii="Arial" w:hAnsi="Arial" w:cs="Arial"/>
          <w:sz w:val="24"/>
        </w:rPr>
        <w:t>等功能</w:t>
      </w:r>
    </w:p>
    <w:p w14:paraId="29129910" w14:textId="77777777" w:rsidR="003E7534" w:rsidRPr="00191EB7" w:rsidRDefault="003E7534" w:rsidP="003E7534">
      <w:pPr>
        <w:spacing w:line="360" w:lineRule="auto"/>
        <w:rPr>
          <w:rFonts w:ascii="Arial" w:hAnsi="Arial" w:cs="Arial"/>
          <w:sz w:val="24"/>
        </w:rPr>
      </w:pPr>
      <w:r w:rsidRPr="00191EB7">
        <w:rPr>
          <w:rFonts w:ascii="Arial" w:hAnsi="Arial" w:cs="Arial"/>
          <w:sz w:val="24"/>
        </w:rPr>
        <w:t>3.3</w:t>
      </w:r>
      <w:r w:rsidRPr="00191EB7">
        <w:rPr>
          <w:rFonts w:ascii="Arial" w:hAnsi="Arial" w:cs="Arial"/>
          <w:sz w:val="24"/>
        </w:rPr>
        <w:t>、信息系统管理软件：</w:t>
      </w:r>
    </w:p>
    <w:p w14:paraId="4986C298" w14:textId="77777777" w:rsidR="003E7534" w:rsidRPr="00191EB7" w:rsidRDefault="003E7534" w:rsidP="003E7534">
      <w:pPr>
        <w:spacing w:line="360" w:lineRule="auto"/>
        <w:rPr>
          <w:rFonts w:ascii="Arial" w:hAnsi="Arial" w:cs="Arial"/>
          <w:sz w:val="24"/>
        </w:rPr>
      </w:pPr>
      <w:r w:rsidRPr="00191EB7">
        <w:rPr>
          <w:rFonts w:ascii="Arial" w:hAnsi="Arial" w:cs="Arial"/>
          <w:sz w:val="24"/>
        </w:rPr>
        <w:t>3.3.1</w:t>
      </w:r>
      <w:r w:rsidRPr="00191EB7">
        <w:rPr>
          <w:rFonts w:ascii="Arial" w:hAnsi="Arial" w:cs="Arial"/>
          <w:sz w:val="24"/>
        </w:rPr>
        <w:t>、和质谱完全兼容</w:t>
      </w:r>
    </w:p>
    <w:p w14:paraId="51E41B82" w14:textId="77777777" w:rsidR="003E7534" w:rsidRPr="00191EB7" w:rsidRDefault="003E7534" w:rsidP="003E7534">
      <w:pPr>
        <w:spacing w:line="360" w:lineRule="auto"/>
        <w:rPr>
          <w:rFonts w:ascii="Arial" w:hAnsi="Arial" w:cs="Arial"/>
          <w:sz w:val="24"/>
        </w:rPr>
      </w:pPr>
      <w:r w:rsidRPr="00191EB7">
        <w:rPr>
          <w:rFonts w:ascii="Arial" w:hAnsi="Arial" w:cs="Arial"/>
          <w:sz w:val="24"/>
        </w:rPr>
        <w:t>3.3.2</w:t>
      </w:r>
      <w:r w:rsidRPr="00191EB7">
        <w:rPr>
          <w:rFonts w:ascii="Arial" w:hAnsi="Arial" w:cs="Arial"/>
          <w:sz w:val="24"/>
        </w:rPr>
        <w:t>、软件功能包括质谱数据管理（基础数据管理功能，包括仪器、检验项目、人员账号管理等系统运行参数配置功能），并具备质谱质</w:t>
      </w:r>
      <w:proofErr w:type="gramStart"/>
      <w:r w:rsidRPr="00191EB7">
        <w:rPr>
          <w:rFonts w:ascii="Arial" w:hAnsi="Arial" w:cs="Arial"/>
          <w:sz w:val="24"/>
        </w:rPr>
        <w:t>控分析</w:t>
      </w:r>
      <w:proofErr w:type="gramEnd"/>
      <w:r w:rsidRPr="00191EB7">
        <w:rPr>
          <w:rFonts w:ascii="Arial" w:hAnsi="Arial" w:cs="Arial"/>
          <w:sz w:val="24"/>
        </w:rPr>
        <w:t>功能</w:t>
      </w:r>
    </w:p>
    <w:p w14:paraId="37001F59" w14:textId="77777777" w:rsidR="003E7534" w:rsidRPr="00191EB7" w:rsidRDefault="003E7534" w:rsidP="003E7534">
      <w:pPr>
        <w:spacing w:line="360" w:lineRule="auto"/>
        <w:rPr>
          <w:rFonts w:ascii="Arial" w:hAnsi="Arial" w:cs="Arial"/>
          <w:sz w:val="24"/>
        </w:rPr>
      </w:pPr>
      <w:r w:rsidRPr="00191EB7">
        <w:rPr>
          <w:rFonts w:ascii="Arial" w:hAnsi="Arial" w:cs="Arial"/>
          <w:sz w:val="24"/>
        </w:rPr>
        <w:t>3.3.3</w:t>
      </w:r>
      <w:r w:rsidRPr="00191EB7">
        <w:rPr>
          <w:rFonts w:ascii="Arial" w:hAnsi="Arial" w:cs="Arial"/>
          <w:sz w:val="24"/>
        </w:rPr>
        <w:t>、免费与医院的</w:t>
      </w:r>
      <w:r w:rsidRPr="00191EB7">
        <w:rPr>
          <w:rFonts w:ascii="Arial" w:hAnsi="Arial" w:cs="Arial"/>
          <w:sz w:val="24"/>
        </w:rPr>
        <w:t>LIS</w:t>
      </w:r>
      <w:r w:rsidRPr="00191EB7">
        <w:rPr>
          <w:rFonts w:ascii="Arial" w:hAnsi="Arial" w:cs="Arial"/>
          <w:sz w:val="24"/>
        </w:rPr>
        <w:t>系统对接，实现数据的双向传输：实现病人检验请求的下放及检测结果的上传。</w:t>
      </w:r>
    </w:p>
    <w:p w14:paraId="1ABF59FF" w14:textId="77777777" w:rsidR="003E7534" w:rsidRPr="00191EB7" w:rsidRDefault="003E7534" w:rsidP="003E7534">
      <w:pPr>
        <w:spacing w:line="360" w:lineRule="auto"/>
        <w:rPr>
          <w:rFonts w:ascii="Arial" w:hAnsi="Arial" w:cs="Arial"/>
          <w:bCs/>
          <w:sz w:val="24"/>
        </w:rPr>
      </w:pPr>
      <w:r w:rsidRPr="00191EB7">
        <w:rPr>
          <w:rFonts w:ascii="Arial" w:hAnsi="Arial" w:cs="Arial"/>
          <w:sz w:val="24"/>
        </w:rPr>
        <w:t>4</w:t>
      </w:r>
      <w:r w:rsidRPr="00191EB7">
        <w:rPr>
          <w:rFonts w:ascii="Arial" w:hAnsi="Arial" w:cs="Arial"/>
          <w:sz w:val="24"/>
        </w:rPr>
        <w:t>、</w:t>
      </w:r>
      <w:r w:rsidRPr="00191EB7">
        <w:rPr>
          <w:rFonts w:ascii="Arial" w:hAnsi="Arial" w:cs="Arial"/>
          <w:bCs/>
          <w:sz w:val="24"/>
        </w:rPr>
        <w:t>配套数据库：</w:t>
      </w:r>
    </w:p>
    <w:p w14:paraId="39EC5C1C" w14:textId="77777777" w:rsidR="003E7534" w:rsidRPr="00191EB7" w:rsidRDefault="003E7534" w:rsidP="003E7534">
      <w:pPr>
        <w:spacing w:line="360" w:lineRule="auto"/>
        <w:rPr>
          <w:rFonts w:ascii="Arial" w:hAnsi="Arial" w:cs="Arial"/>
          <w:bCs/>
          <w:sz w:val="24"/>
        </w:rPr>
      </w:pPr>
      <w:r w:rsidRPr="00191EB7">
        <w:rPr>
          <w:rFonts w:ascii="Segoe UI Symbol" w:hAnsi="Segoe UI Symbol" w:cs="Arial"/>
          <w:sz w:val="24"/>
        </w:rPr>
        <w:t>▲</w:t>
      </w:r>
      <w:r w:rsidRPr="00191EB7">
        <w:rPr>
          <w:rFonts w:ascii="Arial" w:hAnsi="Arial" w:cs="Arial"/>
          <w:bCs/>
          <w:sz w:val="24"/>
        </w:rPr>
        <w:t>4.1</w:t>
      </w:r>
      <w:r w:rsidRPr="00191EB7">
        <w:rPr>
          <w:rFonts w:ascii="Arial" w:hAnsi="Arial" w:cs="Arial"/>
          <w:bCs/>
          <w:sz w:val="24"/>
        </w:rPr>
        <w:t>、临床用中毒数据库，</w:t>
      </w:r>
      <w:r w:rsidRPr="00191EB7">
        <w:rPr>
          <w:rFonts w:ascii="Arial" w:hAnsi="Arial" w:cs="Arial"/>
          <w:bCs/>
          <w:sz w:val="24"/>
        </w:rPr>
        <w:t>≥8</w:t>
      </w:r>
      <w:r w:rsidRPr="00191EB7">
        <w:rPr>
          <w:rFonts w:ascii="Arial" w:hAnsi="Arial" w:cs="Arial"/>
          <w:bCs/>
          <w:sz w:val="24"/>
        </w:rPr>
        <w:t>种类型化合物信息，至少包含抗生素、鼠药、农药、毒品、精神类药物、生物碱、组胺、</w:t>
      </w:r>
      <w:r w:rsidRPr="00191EB7">
        <w:rPr>
          <w:rFonts w:ascii="Arial" w:hAnsi="Arial" w:cs="Arial"/>
          <w:bCs/>
          <w:sz w:val="24"/>
        </w:rPr>
        <w:t xml:space="preserve"> </w:t>
      </w:r>
      <w:r w:rsidRPr="00191EB7">
        <w:rPr>
          <w:rFonts w:ascii="Arial" w:hAnsi="Arial" w:cs="Arial"/>
          <w:bCs/>
          <w:sz w:val="24"/>
        </w:rPr>
        <w:t>其他类型药物等</w:t>
      </w:r>
    </w:p>
    <w:p w14:paraId="3B967B29"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4.2</w:t>
      </w:r>
      <w:r w:rsidRPr="00191EB7">
        <w:rPr>
          <w:rFonts w:ascii="Arial" w:hAnsi="Arial" w:cs="Arial"/>
          <w:bCs/>
          <w:sz w:val="24"/>
        </w:rPr>
        <w:t>、广谱性筛查数据库，包含</w:t>
      </w:r>
      <w:r w:rsidRPr="00191EB7">
        <w:rPr>
          <w:rFonts w:ascii="Arial" w:hAnsi="Arial" w:cs="Arial"/>
          <w:bCs/>
          <w:sz w:val="24"/>
        </w:rPr>
        <w:t>≥3000</w:t>
      </w:r>
      <w:r w:rsidRPr="00191EB7">
        <w:rPr>
          <w:rFonts w:ascii="Arial" w:hAnsi="Arial" w:cs="Arial"/>
          <w:bCs/>
          <w:sz w:val="24"/>
        </w:rPr>
        <w:t>种化合物及</w:t>
      </w:r>
      <w:r w:rsidRPr="00191EB7">
        <w:rPr>
          <w:rFonts w:ascii="Arial" w:hAnsi="Arial" w:cs="Arial"/>
          <w:bCs/>
          <w:sz w:val="24"/>
        </w:rPr>
        <w:t>≥7000</w:t>
      </w:r>
      <w:r w:rsidRPr="00191EB7">
        <w:rPr>
          <w:rFonts w:ascii="Arial" w:hAnsi="Arial" w:cs="Arial"/>
          <w:bCs/>
          <w:sz w:val="24"/>
        </w:rPr>
        <w:t>个</w:t>
      </w:r>
      <w:r w:rsidRPr="00191EB7">
        <w:rPr>
          <w:rFonts w:ascii="Arial" w:hAnsi="Arial" w:cs="Arial"/>
          <w:bCs/>
          <w:sz w:val="24"/>
        </w:rPr>
        <w:t>MRM</w:t>
      </w:r>
      <w:r w:rsidRPr="00191EB7">
        <w:rPr>
          <w:rFonts w:ascii="Arial" w:hAnsi="Arial" w:cs="Arial"/>
          <w:bCs/>
          <w:sz w:val="24"/>
        </w:rPr>
        <w:t>离子对信息</w:t>
      </w:r>
    </w:p>
    <w:p w14:paraId="16FF9755"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4.3</w:t>
      </w:r>
      <w:r w:rsidRPr="00191EB7">
        <w:rPr>
          <w:rFonts w:ascii="Arial" w:hAnsi="Arial" w:cs="Arial"/>
          <w:bCs/>
          <w:sz w:val="24"/>
        </w:rPr>
        <w:t>、农药残留方法包</w:t>
      </w:r>
    </w:p>
    <w:p w14:paraId="665D5DA3"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4.4</w:t>
      </w:r>
      <w:r w:rsidRPr="00191EB7">
        <w:rPr>
          <w:rFonts w:ascii="Arial" w:hAnsi="Arial" w:cs="Arial"/>
          <w:bCs/>
          <w:sz w:val="24"/>
        </w:rPr>
        <w:t>、兽药残留方法包</w:t>
      </w:r>
    </w:p>
    <w:p w14:paraId="26DE142D"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4.5</w:t>
      </w:r>
      <w:r w:rsidRPr="00191EB7">
        <w:rPr>
          <w:rFonts w:ascii="Arial" w:hAnsi="Arial" w:cs="Arial"/>
          <w:bCs/>
          <w:sz w:val="24"/>
        </w:rPr>
        <w:t>、农残国标离子对数据库：</w:t>
      </w:r>
      <w:r w:rsidRPr="00191EB7">
        <w:rPr>
          <w:rFonts w:ascii="Arial" w:hAnsi="Arial" w:cs="Arial"/>
          <w:bCs/>
          <w:sz w:val="24"/>
        </w:rPr>
        <w:t>≥300</w:t>
      </w:r>
      <w:r w:rsidRPr="00191EB7">
        <w:rPr>
          <w:rFonts w:ascii="Arial" w:hAnsi="Arial" w:cs="Arial"/>
          <w:bCs/>
          <w:sz w:val="24"/>
        </w:rPr>
        <w:t>种化合物信息</w:t>
      </w:r>
    </w:p>
    <w:p w14:paraId="30B8D3A5" w14:textId="77777777" w:rsidR="003E7534" w:rsidRPr="00191EB7" w:rsidRDefault="003E7534" w:rsidP="003E7534">
      <w:pPr>
        <w:spacing w:line="360" w:lineRule="auto"/>
        <w:rPr>
          <w:rFonts w:ascii="Arial" w:hAnsi="Arial" w:cs="Arial"/>
          <w:sz w:val="24"/>
        </w:rPr>
      </w:pPr>
      <w:r w:rsidRPr="00191EB7">
        <w:rPr>
          <w:rFonts w:ascii="Arial" w:hAnsi="Arial" w:cs="Arial"/>
          <w:sz w:val="24"/>
        </w:rPr>
        <w:t>四、主要配置</w:t>
      </w:r>
    </w:p>
    <w:p w14:paraId="3D9C3DDA" w14:textId="77777777" w:rsidR="003E7534" w:rsidRPr="00191EB7" w:rsidRDefault="003E7534" w:rsidP="003E7534">
      <w:pPr>
        <w:spacing w:line="360" w:lineRule="auto"/>
        <w:rPr>
          <w:rFonts w:ascii="Arial" w:hAnsi="Arial" w:cs="Arial"/>
          <w:sz w:val="24"/>
        </w:rPr>
      </w:pPr>
      <w:r w:rsidRPr="00191EB7">
        <w:rPr>
          <w:rFonts w:ascii="Arial" w:hAnsi="Arial" w:cs="Arial"/>
          <w:sz w:val="24"/>
        </w:rPr>
        <w:t>1</w:t>
      </w:r>
      <w:r w:rsidRPr="00191EB7">
        <w:rPr>
          <w:rFonts w:ascii="Arial" w:hAnsi="Arial" w:cs="Arial"/>
          <w:sz w:val="24"/>
        </w:rPr>
        <w:t>、质谱仪主机：</w:t>
      </w:r>
      <w:r w:rsidRPr="00191EB7">
        <w:rPr>
          <w:rFonts w:ascii="Arial" w:hAnsi="Arial" w:cs="Arial"/>
          <w:sz w:val="24"/>
        </w:rPr>
        <w:t>1</w:t>
      </w:r>
      <w:r w:rsidRPr="00191EB7">
        <w:rPr>
          <w:rFonts w:ascii="Arial" w:hAnsi="Arial" w:cs="Arial"/>
          <w:sz w:val="24"/>
        </w:rPr>
        <w:t>台</w:t>
      </w:r>
    </w:p>
    <w:p w14:paraId="2DFDB707" w14:textId="77777777" w:rsidR="003E7534" w:rsidRPr="00191EB7" w:rsidRDefault="003E7534" w:rsidP="003E7534">
      <w:pPr>
        <w:spacing w:line="360" w:lineRule="auto"/>
        <w:rPr>
          <w:rFonts w:ascii="Arial" w:hAnsi="Arial" w:cs="Arial"/>
          <w:sz w:val="24"/>
        </w:rPr>
      </w:pPr>
      <w:r w:rsidRPr="00191EB7">
        <w:rPr>
          <w:rFonts w:ascii="Arial" w:hAnsi="Arial" w:cs="Arial"/>
          <w:sz w:val="24"/>
        </w:rPr>
        <w:t>2</w:t>
      </w:r>
      <w:r w:rsidRPr="00191EB7">
        <w:rPr>
          <w:rFonts w:ascii="Arial" w:hAnsi="Arial" w:cs="Arial"/>
          <w:sz w:val="24"/>
        </w:rPr>
        <w:t>、液相色谱系统：</w:t>
      </w:r>
      <w:r w:rsidRPr="00191EB7">
        <w:rPr>
          <w:rFonts w:ascii="Arial" w:hAnsi="Arial" w:cs="Arial"/>
          <w:sz w:val="24"/>
        </w:rPr>
        <w:t>1</w:t>
      </w:r>
      <w:r w:rsidRPr="00191EB7">
        <w:rPr>
          <w:rFonts w:ascii="Arial" w:hAnsi="Arial" w:cs="Arial"/>
          <w:sz w:val="24"/>
        </w:rPr>
        <w:t>台</w:t>
      </w:r>
    </w:p>
    <w:p w14:paraId="7963516B" w14:textId="77777777" w:rsidR="003E7534" w:rsidRPr="00191EB7" w:rsidRDefault="003E7534" w:rsidP="003E7534">
      <w:pPr>
        <w:spacing w:line="360" w:lineRule="auto"/>
        <w:rPr>
          <w:rFonts w:ascii="Arial" w:hAnsi="Arial" w:cs="Arial"/>
          <w:sz w:val="24"/>
        </w:rPr>
      </w:pPr>
      <w:r w:rsidRPr="00191EB7">
        <w:rPr>
          <w:rFonts w:ascii="Arial" w:hAnsi="Arial" w:cs="Arial"/>
          <w:sz w:val="24"/>
        </w:rPr>
        <w:t>3</w:t>
      </w:r>
      <w:r w:rsidRPr="00191EB7">
        <w:rPr>
          <w:rFonts w:ascii="Arial" w:hAnsi="Arial" w:cs="Arial"/>
          <w:sz w:val="24"/>
        </w:rPr>
        <w:t>、软件：</w:t>
      </w:r>
      <w:r w:rsidRPr="00191EB7">
        <w:rPr>
          <w:rFonts w:ascii="Arial" w:hAnsi="Arial" w:cs="Arial"/>
          <w:sz w:val="24"/>
        </w:rPr>
        <w:t>1</w:t>
      </w:r>
      <w:r w:rsidRPr="00191EB7">
        <w:rPr>
          <w:rFonts w:ascii="Arial" w:hAnsi="Arial" w:cs="Arial"/>
          <w:sz w:val="24"/>
        </w:rPr>
        <w:t>套</w:t>
      </w:r>
    </w:p>
    <w:p w14:paraId="723779D1" w14:textId="77777777" w:rsidR="003E7534" w:rsidRPr="00191EB7" w:rsidRDefault="003E7534" w:rsidP="003E7534">
      <w:pPr>
        <w:spacing w:line="360" w:lineRule="auto"/>
        <w:rPr>
          <w:rFonts w:ascii="Arial" w:hAnsi="Arial" w:cs="Arial"/>
          <w:sz w:val="24"/>
        </w:rPr>
      </w:pPr>
      <w:r w:rsidRPr="00191EB7">
        <w:rPr>
          <w:rFonts w:ascii="Arial" w:hAnsi="Arial" w:cs="Arial"/>
          <w:sz w:val="24"/>
        </w:rPr>
        <w:t>4</w:t>
      </w:r>
      <w:r w:rsidRPr="00191EB7">
        <w:rPr>
          <w:rFonts w:ascii="Arial" w:hAnsi="Arial" w:cs="Arial"/>
          <w:sz w:val="24"/>
        </w:rPr>
        <w:t>、</w:t>
      </w:r>
      <w:r w:rsidRPr="00191EB7">
        <w:rPr>
          <w:rFonts w:ascii="Arial" w:hAnsi="Arial" w:cs="Arial"/>
          <w:bCs/>
          <w:sz w:val="24"/>
        </w:rPr>
        <w:t>配套数据库：</w:t>
      </w:r>
      <w:r w:rsidRPr="00191EB7">
        <w:rPr>
          <w:rFonts w:ascii="Arial" w:hAnsi="Arial" w:cs="Arial"/>
          <w:bCs/>
          <w:sz w:val="24"/>
        </w:rPr>
        <w:t>1</w:t>
      </w:r>
      <w:r w:rsidRPr="00191EB7">
        <w:rPr>
          <w:rFonts w:ascii="Arial" w:hAnsi="Arial" w:cs="Arial"/>
          <w:bCs/>
          <w:sz w:val="24"/>
        </w:rPr>
        <w:t>套</w:t>
      </w:r>
    </w:p>
    <w:p w14:paraId="5549422F" w14:textId="77777777" w:rsidR="003E7534" w:rsidRPr="00191EB7" w:rsidRDefault="003E7534" w:rsidP="003E7534">
      <w:pPr>
        <w:spacing w:line="360" w:lineRule="auto"/>
        <w:rPr>
          <w:rFonts w:ascii="Arial" w:hAnsi="Arial" w:cs="Arial"/>
          <w:sz w:val="24"/>
        </w:rPr>
      </w:pPr>
      <w:r w:rsidRPr="00191EB7">
        <w:rPr>
          <w:rFonts w:ascii="Arial" w:hAnsi="Arial" w:cs="Arial"/>
          <w:sz w:val="24"/>
        </w:rPr>
        <w:t>5</w:t>
      </w:r>
      <w:r w:rsidRPr="00191EB7">
        <w:rPr>
          <w:rFonts w:ascii="Arial" w:hAnsi="Arial" w:cs="Arial"/>
          <w:sz w:val="24"/>
        </w:rPr>
        <w:t>、耗材</w:t>
      </w:r>
    </w:p>
    <w:p w14:paraId="767CD744" w14:textId="77777777" w:rsidR="003E7534" w:rsidRPr="00191EB7" w:rsidRDefault="003E7534" w:rsidP="003E7534">
      <w:pPr>
        <w:spacing w:line="360" w:lineRule="auto"/>
        <w:rPr>
          <w:rFonts w:ascii="Arial" w:hAnsi="Arial" w:cs="Arial"/>
          <w:sz w:val="24"/>
        </w:rPr>
      </w:pPr>
      <w:r w:rsidRPr="00191EB7">
        <w:rPr>
          <w:rFonts w:ascii="Arial" w:hAnsi="Arial" w:cs="Arial"/>
          <w:sz w:val="24"/>
        </w:rPr>
        <w:t>5.1</w:t>
      </w:r>
      <w:r w:rsidRPr="00191EB7">
        <w:rPr>
          <w:rFonts w:ascii="Arial" w:hAnsi="Arial" w:cs="Arial"/>
          <w:sz w:val="24"/>
        </w:rPr>
        <w:t>、</w:t>
      </w:r>
      <w:r w:rsidRPr="00191EB7">
        <w:rPr>
          <w:rFonts w:ascii="Arial" w:hAnsi="Arial" w:cs="Arial"/>
          <w:sz w:val="24"/>
        </w:rPr>
        <w:t>ESI</w:t>
      </w:r>
      <w:r w:rsidRPr="00191EB7">
        <w:rPr>
          <w:rFonts w:ascii="Arial" w:hAnsi="Arial" w:cs="Arial"/>
          <w:sz w:val="24"/>
        </w:rPr>
        <w:t>及</w:t>
      </w:r>
      <w:r w:rsidRPr="00191EB7">
        <w:rPr>
          <w:rFonts w:ascii="Arial" w:hAnsi="Arial" w:cs="Arial"/>
          <w:sz w:val="24"/>
        </w:rPr>
        <w:t>APCI</w:t>
      </w:r>
      <w:r w:rsidRPr="00191EB7">
        <w:rPr>
          <w:rFonts w:ascii="Arial" w:hAnsi="Arial" w:cs="Arial"/>
          <w:sz w:val="24"/>
        </w:rPr>
        <w:t>喷针：</w:t>
      </w:r>
      <w:r w:rsidRPr="00191EB7">
        <w:rPr>
          <w:rFonts w:ascii="Arial" w:hAnsi="Arial" w:cs="Arial"/>
          <w:sz w:val="24"/>
        </w:rPr>
        <w:t>10</w:t>
      </w:r>
      <w:r w:rsidRPr="00191EB7">
        <w:rPr>
          <w:rFonts w:ascii="Arial" w:hAnsi="Arial" w:cs="Arial"/>
          <w:sz w:val="24"/>
        </w:rPr>
        <w:t>根</w:t>
      </w:r>
    </w:p>
    <w:p w14:paraId="2E5B55DF" w14:textId="77777777" w:rsidR="003E7534" w:rsidRPr="00191EB7" w:rsidRDefault="003E7534" w:rsidP="003E7534">
      <w:pPr>
        <w:spacing w:line="360" w:lineRule="auto"/>
        <w:rPr>
          <w:rFonts w:ascii="Arial" w:hAnsi="Arial" w:cs="Arial"/>
          <w:sz w:val="24"/>
        </w:rPr>
      </w:pPr>
      <w:r w:rsidRPr="00191EB7">
        <w:rPr>
          <w:rFonts w:ascii="Arial" w:hAnsi="Arial" w:cs="Arial"/>
          <w:sz w:val="24"/>
        </w:rPr>
        <w:lastRenderedPageBreak/>
        <w:t>5.2</w:t>
      </w:r>
      <w:r w:rsidRPr="00191EB7">
        <w:rPr>
          <w:rFonts w:ascii="Arial" w:hAnsi="Arial" w:cs="Arial"/>
          <w:sz w:val="24"/>
        </w:rPr>
        <w:t>、机械泵油</w:t>
      </w:r>
      <w:r w:rsidRPr="00191EB7">
        <w:rPr>
          <w:rFonts w:ascii="Arial" w:hAnsi="Arial" w:cs="Arial"/>
          <w:sz w:val="24"/>
        </w:rPr>
        <w:t>2</w:t>
      </w:r>
      <w:r w:rsidRPr="00191EB7">
        <w:rPr>
          <w:rFonts w:ascii="Arial" w:hAnsi="Arial" w:cs="Arial"/>
          <w:sz w:val="24"/>
        </w:rPr>
        <w:t>瓶</w:t>
      </w:r>
    </w:p>
    <w:p w14:paraId="00FA23C2" w14:textId="77777777" w:rsidR="003E7534" w:rsidRPr="00191EB7" w:rsidRDefault="003E7534" w:rsidP="003E7534">
      <w:pPr>
        <w:spacing w:line="360" w:lineRule="auto"/>
        <w:rPr>
          <w:rFonts w:ascii="Arial" w:hAnsi="Arial" w:cs="Arial"/>
          <w:sz w:val="24"/>
        </w:rPr>
      </w:pPr>
      <w:r w:rsidRPr="00191EB7">
        <w:rPr>
          <w:rFonts w:ascii="Arial" w:hAnsi="Arial" w:cs="Arial"/>
          <w:sz w:val="24"/>
        </w:rPr>
        <w:t>5.3</w:t>
      </w:r>
      <w:r w:rsidRPr="00191EB7">
        <w:rPr>
          <w:rFonts w:ascii="Arial" w:hAnsi="Arial" w:cs="Arial"/>
          <w:sz w:val="24"/>
        </w:rPr>
        <w:t>、液相排液阀</w:t>
      </w:r>
      <w:r w:rsidRPr="00191EB7">
        <w:rPr>
          <w:rFonts w:ascii="Arial" w:hAnsi="Arial" w:cs="Arial"/>
          <w:sz w:val="24"/>
        </w:rPr>
        <w:t>5</w:t>
      </w:r>
      <w:r w:rsidRPr="00191EB7">
        <w:rPr>
          <w:rFonts w:ascii="Arial" w:hAnsi="Arial" w:cs="Arial"/>
          <w:sz w:val="24"/>
        </w:rPr>
        <w:t>套</w:t>
      </w:r>
    </w:p>
    <w:p w14:paraId="173A717E" w14:textId="77777777" w:rsidR="003E7534" w:rsidRPr="00191EB7" w:rsidRDefault="003E7534" w:rsidP="003E7534">
      <w:pPr>
        <w:spacing w:line="360" w:lineRule="auto"/>
        <w:rPr>
          <w:rFonts w:ascii="Arial" w:hAnsi="Arial" w:cs="Arial"/>
          <w:sz w:val="24"/>
        </w:rPr>
      </w:pPr>
      <w:r w:rsidRPr="00191EB7">
        <w:rPr>
          <w:rFonts w:ascii="Arial" w:hAnsi="Arial" w:cs="Arial"/>
          <w:sz w:val="24"/>
        </w:rPr>
        <w:t>5.4</w:t>
      </w:r>
      <w:r w:rsidRPr="00191EB7">
        <w:rPr>
          <w:rFonts w:ascii="Arial" w:hAnsi="Arial" w:cs="Arial"/>
          <w:sz w:val="24"/>
        </w:rPr>
        <w:t>、色谱柱：</w:t>
      </w:r>
      <w:r w:rsidRPr="00191EB7">
        <w:rPr>
          <w:rFonts w:ascii="Arial" w:hAnsi="Arial" w:cs="Arial"/>
          <w:sz w:val="24"/>
        </w:rPr>
        <w:t>5</w:t>
      </w:r>
      <w:r w:rsidRPr="00191EB7">
        <w:rPr>
          <w:rFonts w:ascii="Arial" w:hAnsi="Arial" w:cs="Arial"/>
          <w:sz w:val="24"/>
        </w:rPr>
        <w:t>根</w:t>
      </w:r>
    </w:p>
    <w:p w14:paraId="3820A21A" w14:textId="77777777" w:rsidR="003E7534" w:rsidRPr="00191EB7" w:rsidRDefault="003E7534" w:rsidP="003E7534">
      <w:pPr>
        <w:spacing w:line="360" w:lineRule="auto"/>
        <w:rPr>
          <w:rFonts w:ascii="Arial" w:hAnsi="Arial" w:cs="Arial"/>
          <w:sz w:val="24"/>
        </w:rPr>
      </w:pPr>
      <w:r w:rsidRPr="00191EB7">
        <w:rPr>
          <w:rFonts w:ascii="Segoe UI Symbol" w:hAnsi="Segoe UI Symbol" w:cs="Arial"/>
          <w:sz w:val="24"/>
        </w:rPr>
        <w:t>▲</w:t>
      </w:r>
      <w:r w:rsidRPr="00191EB7">
        <w:rPr>
          <w:rFonts w:ascii="Arial" w:hAnsi="Arial" w:cs="Arial"/>
          <w:sz w:val="24"/>
        </w:rPr>
        <w:t>6</w:t>
      </w:r>
      <w:r w:rsidRPr="00191EB7">
        <w:rPr>
          <w:rFonts w:ascii="Arial" w:hAnsi="Arial" w:cs="Arial"/>
          <w:sz w:val="24"/>
        </w:rPr>
        <w:t>、一拖三氮气发生器：</w:t>
      </w:r>
      <w:r w:rsidRPr="00191EB7">
        <w:rPr>
          <w:rFonts w:ascii="Arial" w:hAnsi="Arial" w:cs="Arial"/>
          <w:sz w:val="24"/>
        </w:rPr>
        <w:t>1</w:t>
      </w:r>
      <w:r w:rsidRPr="00191EB7">
        <w:rPr>
          <w:rFonts w:ascii="Arial" w:hAnsi="Arial" w:cs="Arial"/>
          <w:sz w:val="24"/>
        </w:rPr>
        <w:t>台</w:t>
      </w:r>
    </w:p>
    <w:p w14:paraId="56F78EAE" w14:textId="77777777" w:rsidR="003E7534" w:rsidRPr="00191EB7" w:rsidRDefault="003E7534" w:rsidP="003E7534">
      <w:pPr>
        <w:spacing w:line="360" w:lineRule="auto"/>
        <w:ind w:leftChars="200" w:left="420"/>
        <w:rPr>
          <w:rFonts w:ascii="Arial" w:hAnsi="Arial" w:cs="Arial"/>
          <w:bCs/>
          <w:sz w:val="24"/>
        </w:rPr>
      </w:pPr>
    </w:p>
    <w:p w14:paraId="72299973" w14:textId="77777777" w:rsidR="003E7534" w:rsidRPr="00191EB7" w:rsidRDefault="003E7534" w:rsidP="003E7534">
      <w:pPr>
        <w:spacing w:line="360" w:lineRule="auto"/>
        <w:rPr>
          <w:rFonts w:ascii="Arial" w:hAnsi="Arial" w:cs="Arial"/>
          <w:b/>
          <w:bCs/>
          <w:sz w:val="24"/>
        </w:rPr>
      </w:pPr>
      <w:r w:rsidRPr="00191EB7">
        <w:rPr>
          <w:rFonts w:ascii="Arial" w:hAnsi="Arial" w:cs="Arial"/>
          <w:b/>
          <w:bCs/>
          <w:sz w:val="24"/>
        </w:rPr>
        <w:t>五、培训及应用支持</w:t>
      </w:r>
    </w:p>
    <w:p w14:paraId="40F0D4BA"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1</w:t>
      </w:r>
      <w:r w:rsidRPr="00191EB7">
        <w:rPr>
          <w:rFonts w:ascii="Arial" w:hAnsi="Arial" w:cs="Arial"/>
          <w:bCs/>
          <w:sz w:val="24"/>
        </w:rPr>
        <w:t>、仪器到货安装后，安装工程</w:t>
      </w:r>
      <w:proofErr w:type="gramStart"/>
      <w:r w:rsidRPr="00191EB7">
        <w:rPr>
          <w:rFonts w:ascii="Arial" w:hAnsi="Arial" w:cs="Arial"/>
          <w:bCs/>
          <w:sz w:val="24"/>
        </w:rPr>
        <w:t>师提供</w:t>
      </w:r>
      <w:proofErr w:type="gramEnd"/>
      <w:r w:rsidRPr="00191EB7">
        <w:rPr>
          <w:rFonts w:ascii="Arial" w:hAnsi="Arial" w:cs="Arial"/>
          <w:bCs/>
          <w:sz w:val="24"/>
        </w:rPr>
        <w:t>现场质谱基础原理介绍并进行基本操作培训，包括质谱基础知识及原理、软件基本操作、硬件的日常维护等</w:t>
      </w:r>
    </w:p>
    <w:p w14:paraId="721DB876"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2</w:t>
      </w:r>
      <w:r w:rsidRPr="00191EB7">
        <w:rPr>
          <w:rFonts w:ascii="Arial" w:hAnsi="Arial" w:cs="Arial"/>
          <w:bCs/>
          <w:sz w:val="24"/>
        </w:rPr>
        <w:t>、培训内容包括：软件高级应用、样品处理、并帮助及指导用户进行实际样品的分析方法的开发</w:t>
      </w:r>
    </w:p>
    <w:p w14:paraId="793A7F59"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3</w:t>
      </w:r>
      <w:r w:rsidRPr="00191EB7">
        <w:rPr>
          <w:rFonts w:ascii="Arial" w:hAnsi="Arial" w:cs="Arial"/>
          <w:bCs/>
          <w:sz w:val="24"/>
        </w:rPr>
        <w:t>、提供厂家高级培训班名额不少于</w:t>
      </w:r>
      <w:r w:rsidRPr="00191EB7">
        <w:rPr>
          <w:rFonts w:ascii="Arial" w:hAnsi="Arial" w:cs="Arial"/>
          <w:bCs/>
          <w:sz w:val="24"/>
        </w:rPr>
        <w:t>2</w:t>
      </w:r>
      <w:r w:rsidRPr="00191EB7">
        <w:rPr>
          <w:rFonts w:ascii="Arial" w:hAnsi="Arial" w:cs="Arial"/>
          <w:bCs/>
          <w:sz w:val="24"/>
        </w:rPr>
        <w:t>人次</w:t>
      </w:r>
      <w:r w:rsidRPr="00191EB7">
        <w:rPr>
          <w:rFonts w:ascii="Arial" w:hAnsi="Arial" w:cs="Arial"/>
          <w:bCs/>
          <w:sz w:val="24"/>
        </w:rPr>
        <w:t>/</w:t>
      </w:r>
      <w:r w:rsidRPr="00191EB7">
        <w:rPr>
          <w:rFonts w:ascii="Arial" w:hAnsi="Arial" w:cs="Arial"/>
          <w:bCs/>
          <w:sz w:val="24"/>
        </w:rPr>
        <w:t>年</w:t>
      </w:r>
    </w:p>
    <w:p w14:paraId="54347C88" w14:textId="77777777" w:rsidR="003E7534" w:rsidRPr="00191EB7" w:rsidRDefault="003E7534" w:rsidP="003E7534">
      <w:pPr>
        <w:spacing w:line="360" w:lineRule="auto"/>
        <w:rPr>
          <w:rFonts w:ascii="Arial" w:hAnsi="Arial" w:cs="Arial"/>
          <w:bCs/>
          <w:sz w:val="24"/>
        </w:rPr>
      </w:pPr>
    </w:p>
    <w:p w14:paraId="7C9A4957" w14:textId="77777777" w:rsidR="003E7534" w:rsidRPr="00191EB7" w:rsidRDefault="003E7534" w:rsidP="003E7534">
      <w:pPr>
        <w:spacing w:line="360" w:lineRule="auto"/>
        <w:rPr>
          <w:rFonts w:ascii="Arial" w:hAnsi="Arial" w:cs="Arial"/>
          <w:bCs/>
          <w:sz w:val="24"/>
        </w:rPr>
      </w:pPr>
      <w:r w:rsidRPr="00191EB7">
        <w:rPr>
          <w:rFonts w:ascii="Segoe UI Symbol" w:hAnsi="Segoe UI Symbol" w:cs="Arial"/>
          <w:sz w:val="24"/>
        </w:rPr>
        <w:t>▲</w:t>
      </w:r>
      <w:r w:rsidRPr="00191EB7">
        <w:rPr>
          <w:rFonts w:ascii="Arial" w:hAnsi="Arial" w:cs="Arial"/>
          <w:bCs/>
          <w:sz w:val="24"/>
        </w:rPr>
        <w:t>六、保修及服务</w:t>
      </w:r>
    </w:p>
    <w:p w14:paraId="45FC89F0" w14:textId="77777777" w:rsidR="003E7534" w:rsidRPr="00191EB7" w:rsidRDefault="003E7534" w:rsidP="003E7534">
      <w:pPr>
        <w:spacing w:line="360" w:lineRule="auto"/>
        <w:rPr>
          <w:rFonts w:ascii="Arial" w:hAnsi="Arial" w:cs="Arial"/>
          <w:bCs/>
          <w:sz w:val="24"/>
        </w:rPr>
      </w:pPr>
      <w:r w:rsidRPr="00191EB7">
        <w:rPr>
          <w:rFonts w:ascii="Arial" w:hAnsi="Arial" w:cs="Arial"/>
          <w:bCs/>
          <w:sz w:val="24"/>
        </w:rPr>
        <w:t>1</w:t>
      </w:r>
      <w:r w:rsidRPr="00191EB7">
        <w:rPr>
          <w:rFonts w:ascii="Arial" w:hAnsi="Arial" w:cs="Arial"/>
          <w:bCs/>
          <w:sz w:val="24"/>
        </w:rPr>
        <w:t>、原厂质保：</w:t>
      </w:r>
      <w:r w:rsidRPr="00191EB7">
        <w:rPr>
          <w:rFonts w:ascii="Arial" w:hAnsi="Arial" w:cs="Arial" w:hint="eastAsia"/>
          <w:bCs/>
          <w:sz w:val="24"/>
        </w:rPr>
        <w:t>不低于</w:t>
      </w:r>
      <w:r w:rsidRPr="00191EB7">
        <w:rPr>
          <w:rFonts w:ascii="Arial" w:hAnsi="Arial" w:cs="Arial"/>
          <w:bCs/>
          <w:sz w:val="24"/>
        </w:rPr>
        <w:t>7</w:t>
      </w:r>
      <w:r w:rsidRPr="00191EB7">
        <w:rPr>
          <w:rFonts w:ascii="Arial" w:hAnsi="Arial" w:cs="Arial"/>
          <w:bCs/>
          <w:sz w:val="24"/>
        </w:rPr>
        <w:t>年</w:t>
      </w:r>
    </w:p>
    <w:p w14:paraId="0444956E" w14:textId="77777777" w:rsidR="003E7534" w:rsidRPr="00191EB7" w:rsidRDefault="003E7534" w:rsidP="003E7534">
      <w:pPr>
        <w:spacing w:line="360" w:lineRule="auto"/>
        <w:rPr>
          <w:rFonts w:ascii="Arial" w:hAnsi="Arial" w:cs="Arial"/>
          <w:bCs/>
          <w:sz w:val="24"/>
        </w:rPr>
      </w:pPr>
    </w:p>
    <w:p w14:paraId="6E06DCEE" w14:textId="2AE83E87" w:rsidR="00630F0A" w:rsidRPr="003E7534" w:rsidRDefault="00630F0A" w:rsidP="003E7534"/>
    <w:sectPr w:rsidR="00630F0A" w:rsidRPr="003E75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9803D7"/>
    <w:multiLevelType w:val="singleLevel"/>
    <w:tmpl w:val="929803D7"/>
    <w:lvl w:ilvl="0">
      <w:start w:val="5"/>
      <w:numFmt w:val="decimal"/>
      <w:suff w:val="nothing"/>
      <w:lvlText w:val="%1、"/>
      <w:lvlJc w:val="left"/>
    </w:lvl>
  </w:abstractNum>
  <w:abstractNum w:abstractNumId="1" w15:restartNumberingAfterBreak="0">
    <w:nsid w:val="982674A8"/>
    <w:multiLevelType w:val="singleLevel"/>
    <w:tmpl w:val="982674A8"/>
    <w:lvl w:ilvl="0">
      <w:start w:val="1"/>
      <w:numFmt w:val="decimal"/>
      <w:suff w:val="nothing"/>
      <w:lvlText w:val="（%1）"/>
      <w:lvlJc w:val="left"/>
    </w:lvl>
  </w:abstractNum>
  <w:abstractNum w:abstractNumId="2" w15:restartNumberingAfterBreak="0">
    <w:nsid w:val="AFEE5D35"/>
    <w:multiLevelType w:val="singleLevel"/>
    <w:tmpl w:val="AFEE5D35"/>
    <w:lvl w:ilvl="0">
      <w:start w:val="3"/>
      <w:numFmt w:val="decimal"/>
      <w:suff w:val="nothing"/>
      <w:lvlText w:val="%1、"/>
      <w:lvlJc w:val="left"/>
    </w:lvl>
  </w:abstractNum>
  <w:abstractNum w:abstractNumId="3" w15:restartNumberingAfterBreak="0">
    <w:nsid w:val="D0BDF2B8"/>
    <w:multiLevelType w:val="singleLevel"/>
    <w:tmpl w:val="D0BDF2B8"/>
    <w:lvl w:ilvl="0">
      <w:start w:val="1"/>
      <w:numFmt w:val="decimal"/>
      <w:lvlText w:val="%1."/>
      <w:lvlJc w:val="left"/>
      <w:pPr>
        <w:tabs>
          <w:tab w:val="num" w:pos="312"/>
        </w:tabs>
      </w:pPr>
    </w:lvl>
  </w:abstractNum>
  <w:abstractNum w:abstractNumId="4" w15:restartNumberingAfterBreak="0">
    <w:nsid w:val="D98DA27A"/>
    <w:multiLevelType w:val="singleLevel"/>
    <w:tmpl w:val="D98DA27A"/>
    <w:lvl w:ilvl="0">
      <w:start w:val="3"/>
      <w:numFmt w:val="decimal"/>
      <w:suff w:val="nothing"/>
      <w:lvlText w:val="%1、"/>
      <w:lvlJc w:val="left"/>
    </w:lvl>
  </w:abstractNum>
  <w:abstractNum w:abstractNumId="5" w15:restartNumberingAfterBreak="0">
    <w:nsid w:val="005D28C5"/>
    <w:multiLevelType w:val="multilevel"/>
    <w:tmpl w:val="005D28C5"/>
    <w:lvl w:ilvl="0">
      <w:start w:val="3"/>
      <w:numFmt w:val="japaneseCounting"/>
      <w:lvlText w:val="%1、"/>
      <w:lvlJc w:val="left"/>
      <w:pPr>
        <w:ind w:left="840" w:hanging="420"/>
      </w:pPr>
    </w:lvl>
    <w:lvl w:ilvl="1">
      <w:start w:val="1"/>
      <w:numFmt w:val="decimal"/>
      <w:lvlText w:val="%2."/>
      <w:lvlJc w:val="left"/>
      <w:pPr>
        <w:ind w:left="1260" w:hanging="420"/>
      </w:pPr>
    </w:lvl>
    <w:lvl w:ilvl="2">
      <w:start w:val="1"/>
      <w:numFmt w:val="bullet"/>
      <w:lvlText w:val="＊"/>
      <w:lvlJc w:val="left"/>
      <w:pPr>
        <w:ind w:left="1620" w:hanging="360"/>
      </w:pPr>
      <w:rPr>
        <w:rFonts w:ascii="微软雅黑" w:eastAsia="微软雅黑" w:hAnsi="微软雅黑" w:cs="Arial" w:hint="eastAsia"/>
        <w:b/>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1EB330E"/>
    <w:multiLevelType w:val="hybridMultilevel"/>
    <w:tmpl w:val="C7E0868C"/>
    <w:lvl w:ilvl="0" w:tplc="5FAA84B6">
      <w:start w:val="11"/>
      <w:numFmt w:val="decimal"/>
      <w:lvlText w:val="%1、"/>
      <w:lvlJc w:val="left"/>
      <w:pPr>
        <w:ind w:left="1260" w:hanging="720"/>
      </w:pPr>
      <w:rPr>
        <w:rFonts w:hint="default"/>
        <w:b w:val="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15:restartNumberingAfterBreak="0">
    <w:nsid w:val="0FEC0B1D"/>
    <w:multiLevelType w:val="multilevel"/>
    <w:tmpl w:val="0FEC0B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419494E"/>
    <w:multiLevelType w:val="multilevel"/>
    <w:tmpl w:val="1419494E"/>
    <w:lvl w:ilvl="0">
      <w:start w:val="1"/>
      <w:numFmt w:val="decimal"/>
      <w:lvlText w:val="%1、"/>
      <w:lvlJc w:val="left"/>
      <w:pPr>
        <w:ind w:left="1280" w:hanging="720"/>
      </w:pPr>
      <w:rPr>
        <w:rFonts w:cs="Times New Roman"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15:restartNumberingAfterBreak="0">
    <w:nsid w:val="155E6A8F"/>
    <w:multiLevelType w:val="multilevel"/>
    <w:tmpl w:val="155E6A8F"/>
    <w:lvl w:ilvl="0">
      <w:start w:val="1"/>
      <w:numFmt w:val="decimal"/>
      <w:lvlText w:val="（%1）"/>
      <w:lvlJc w:val="left"/>
      <w:pPr>
        <w:tabs>
          <w:tab w:val="num" w:pos="1571"/>
        </w:tabs>
        <w:ind w:left="1571" w:hanging="720"/>
      </w:pPr>
      <w:rPr>
        <w:rFonts w:ascii="仿宋_GB2312" w:eastAsia="仿宋_GB2312" w:hAnsi="宋体" w:cs="Times New Roman"/>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0" w15:restartNumberingAfterBreak="0">
    <w:nsid w:val="1B7A6BDD"/>
    <w:multiLevelType w:val="singleLevel"/>
    <w:tmpl w:val="1B7A6BDD"/>
    <w:lvl w:ilvl="0">
      <w:start w:val="2"/>
      <w:numFmt w:val="chineseCounting"/>
      <w:suff w:val="nothing"/>
      <w:lvlText w:val="%1、"/>
      <w:lvlJc w:val="left"/>
      <w:rPr>
        <w:rFonts w:hint="eastAsia"/>
      </w:rPr>
    </w:lvl>
  </w:abstractNum>
  <w:abstractNum w:abstractNumId="11" w15:restartNumberingAfterBreak="0">
    <w:nsid w:val="1D947E1B"/>
    <w:multiLevelType w:val="hybridMultilevel"/>
    <w:tmpl w:val="EC6A5306"/>
    <w:lvl w:ilvl="0" w:tplc="9BD0E162">
      <w:start w:val="11"/>
      <w:numFmt w:val="decimal"/>
      <w:lvlText w:val="%1、"/>
      <w:lvlJc w:val="left"/>
      <w:pPr>
        <w:ind w:left="1260" w:hanging="720"/>
      </w:pPr>
      <w:rPr>
        <w:rFonts w:hint="default"/>
        <w:b w:val="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15:restartNumberingAfterBreak="0">
    <w:nsid w:val="21F4456E"/>
    <w:multiLevelType w:val="multilevel"/>
    <w:tmpl w:val="21F4456E"/>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23BD49E4"/>
    <w:multiLevelType w:val="multilevel"/>
    <w:tmpl w:val="23BD49E4"/>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AF82B0D"/>
    <w:multiLevelType w:val="multilevel"/>
    <w:tmpl w:val="2AF82B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DAE3374"/>
    <w:multiLevelType w:val="multilevel"/>
    <w:tmpl w:val="2DAE33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F34F86"/>
    <w:multiLevelType w:val="multilevel"/>
    <w:tmpl w:val="2EF34F86"/>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7" w15:restartNumberingAfterBreak="0">
    <w:nsid w:val="30A1DD9B"/>
    <w:multiLevelType w:val="singleLevel"/>
    <w:tmpl w:val="30A1DD9B"/>
    <w:lvl w:ilvl="0">
      <w:start w:val="2"/>
      <w:numFmt w:val="chineseCounting"/>
      <w:suff w:val="nothing"/>
      <w:lvlText w:val="%1、"/>
      <w:lvlJc w:val="left"/>
      <w:rPr>
        <w:rFonts w:hint="eastAsia"/>
      </w:rPr>
    </w:lvl>
  </w:abstractNum>
  <w:abstractNum w:abstractNumId="18" w15:restartNumberingAfterBreak="0">
    <w:nsid w:val="327D1FBB"/>
    <w:multiLevelType w:val="multilevel"/>
    <w:tmpl w:val="327D1F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3A30C7B"/>
    <w:multiLevelType w:val="singleLevel"/>
    <w:tmpl w:val="33A30C7B"/>
    <w:lvl w:ilvl="0">
      <w:start w:val="14"/>
      <w:numFmt w:val="decimal"/>
      <w:lvlText w:val="%1."/>
      <w:lvlJc w:val="left"/>
      <w:pPr>
        <w:tabs>
          <w:tab w:val="num" w:pos="312"/>
        </w:tabs>
      </w:pPr>
    </w:lvl>
  </w:abstractNum>
  <w:abstractNum w:abstractNumId="20" w15:restartNumberingAfterBreak="0">
    <w:nsid w:val="39C323A7"/>
    <w:multiLevelType w:val="hybridMultilevel"/>
    <w:tmpl w:val="CD26A448"/>
    <w:lvl w:ilvl="0" w:tplc="EB7472D4">
      <w:start w:val="11"/>
      <w:numFmt w:val="decimal"/>
      <w:lvlText w:val="%1、"/>
      <w:lvlJc w:val="left"/>
      <w:pPr>
        <w:ind w:left="1260" w:hanging="720"/>
      </w:pPr>
      <w:rPr>
        <w:rFonts w:hint="default"/>
        <w:b w:val="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1" w15:restartNumberingAfterBreak="0">
    <w:nsid w:val="3E697EC3"/>
    <w:multiLevelType w:val="multilevel"/>
    <w:tmpl w:val="3E697EC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00CA9A1"/>
    <w:multiLevelType w:val="singleLevel"/>
    <w:tmpl w:val="400CA9A1"/>
    <w:lvl w:ilvl="0">
      <w:start w:val="6"/>
      <w:numFmt w:val="decimal"/>
      <w:lvlText w:val="%1."/>
      <w:lvlJc w:val="left"/>
      <w:pPr>
        <w:tabs>
          <w:tab w:val="left" w:pos="312"/>
        </w:tabs>
      </w:pPr>
    </w:lvl>
  </w:abstractNum>
  <w:abstractNum w:abstractNumId="23" w15:restartNumberingAfterBreak="0">
    <w:nsid w:val="48164A24"/>
    <w:multiLevelType w:val="multilevel"/>
    <w:tmpl w:val="48164A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AD213F4"/>
    <w:multiLevelType w:val="multilevel"/>
    <w:tmpl w:val="4AD213F4"/>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BA64D8C"/>
    <w:multiLevelType w:val="singleLevel"/>
    <w:tmpl w:val="4BA64D8C"/>
    <w:lvl w:ilvl="0">
      <w:start w:val="2"/>
      <w:numFmt w:val="chineseCounting"/>
      <w:suff w:val="nothing"/>
      <w:lvlText w:val="%1、"/>
      <w:lvlJc w:val="left"/>
      <w:rPr>
        <w:rFonts w:hint="eastAsia"/>
      </w:rPr>
    </w:lvl>
  </w:abstractNum>
  <w:abstractNum w:abstractNumId="26" w15:restartNumberingAfterBreak="0">
    <w:nsid w:val="4D493EFB"/>
    <w:multiLevelType w:val="multilevel"/>
    <w:tmpl w:val="4D493EFB"/>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044965"/>
    <w:multiLevelType w:val="multilevel"/>
    <w:tmpl w:val="55044965"/>
    <w:lvl w:ilvl="0">
      <w:start w:val="1"/>
      <w:numFmt w:val="decimal"/>
      <w:lvlText w:val="%1."/>
      <w:lvlJc w:val="left"/>
      <w:pPr>
        <w:ind w:left="420" w:hanging="420"/>
      </w:pPr>
    </w:lvl>
    <w:lvl w:ilvl="1">
      <w:start w:val="1"/>
      <w:numFmt w:val="decimal"/>
      <w:isLgl/>
      <w:lvlText w:val="%1.%2"/>
      <w:lvlJc w:val="left"/>
      <w:pPr>
        <w:ind w:left="396" w:hanging="390"/>
      </w:pPr>
      <w:rPr>
        <w:color w:val="1D1B11"/>
      </w:rPr>
    </w:lvl>
    <w:lvl w:ilvl="2">
      <w:start w:val="1"/>
      <w:numFmt w:val="decimal"/>
      <w:isLgl/>
      <w:lvlText w:val="%1.%2.%3"/>
      <w:lvlJc w:val="left"/>
      <w:pPr>
        <w:ind w:left="732" w:hanging="720"/>
      </w:pPr>
      <w:rPr>
        <w:color w:val="1D1B11"/>
      </w:rPr>
    </w:lvl>
    <w:lvl w:ilvl="3">
      <w:start w:val="1"/>
      <w:numFmt w:val="decimal"/>
      <w:isLgl/>
      <w:lvlText w:val="%1.%2.%3.%4"/>
      <w:lvlJc w:val="left"/>
      <w:pPr>
        <w:ind w:left="738" w:hanging="720"/>
      </w:pPr>
      <w:rPr>
        <w:color w:val="1D1B11"/>
      </w:rPr>
    </w:lvl>
    <w:lvl w:ilvl="4">
      <w:start w:val="1"/>
      <w:numFmt w:val="decimal"/>
      <w:isLgl/>
      <w:lvlText w:val="%1.%2.%3.%4.%5"/>
      <w:lvlJc w:val="left"/>
      <w:pPr>
        <w:ind w:left="1104" w:hanging="1080"/>
      </w:pPr>
      <w:rPr>
        <w:color w:val="1D1B11"/>
      </w:rPr>
    </w:lvl>
    <w:lvl w:ilvl="5">
      <w:start w:val="1"/>
      <w:numFmt w:val="decimal"/>
      <w:isLgl/>
      <w:lvlText w:val="%1.%2.%3.%4.%5.%6"/>
      <w:lvlJc w:val="left"/>
      <w:pPr>
        <w:ind w:left="1110" w:hanging="1080"/>
      </w:pPr>
      <w:rPr>
        <w:color w:val="1D1B11"/>
      </w:rPr>
    </w:lvl>
    <w:lvl w:ilvl="6">
      <w:start w:val="1"/>
      <w:numFmt w:val="decimal"/>
      <w:isLgl/>
      <w:lvlText w:val="%1.%2.%3.%4.%5.%6.%7"/>
      <w:lvlJc w:val="left"/>
      <w:pPr>
        <w:ind w:left="1476" w:hanging="1440"/>
      </w:pPr>
      <w:rPr>
        <w:color w:val="1D1B11"/>
      </w:rPr>
    </w:lvl>
    <w:lvl w:ilvl="7">
      <w:start w:val="1"/>
      <w:numFmt w:val="decimal"/>
      <w:isLgl/>
      <w:lvlText w:val="%1.%2.%3.%4.%5.%6.%7.%8"/>
      <w:lvlJc w:val="left"/>
      <w:pPr>
        <w:ind w:left="1482" w:hanging="1440"/>
      </w:pPr>
      <w:rPr>
        <w:color w:val="1D1B11"/>
      </w:rPr>
    </w:lvl>
    <w:lvl w:ilvl="8">
      <w:start w:val="1"/>
      <w:numFmt w:val="decimal"/>
      <w:isLgl/>
      <w:lvlText w:val="%1.%2.%3.%4.%5.%6.%7.%8.%9"/>
      <w:lvlJc w:val="left"/>
      <w:pPr>
        <w:ind w:left="1848" w:hanging="1800"/>
      </w:pPr>
      <w:rPr>
        <w:color w:val="1D1B11"/>
      </w:rPr>
    </w:lvl>
  </w:abstractNum>
  <w:abstractNum w:abstractNumId="28" w15:restartNumberingAfterBreak="0">
    <w:nsid w:val="5CBE2D90"/>
    <w:multiLevelType w:val="multilevel"/>
    <w:tmpl w:val="5CBE2D90"/>
    <w:lvl w:ilvl="0">
      <w:start w:val="1"/>
      <w:numFmt w:val="decimal"/>
      <w:lvlText w:val="%1."/>
      <w:lvlJc w:val="left"/>
      <w:pPr>
        <w:ind w:left="420" w:hanging="420"/>
      </w:pPr>
      <w:rPr>
        <w:rFonts w:hint="eastAsia"/>
      </w:rPr>
    </w:lvl>
    <w:lvl w:ilvl="1">
      <w:numFmt w:val="bullet"/>
      <w:lvlText w:val="★"/>
      <w:lvlJc w:val="left"/>
      <w:pPr>
        <w:ind w:left="780" w:hanging="360"/>
      </w:pPr>
      <w:rPr>
        <w:rFonts w:ascii="宋体" w:eastAsia="宋体" w:hAnsi="宋体" w:cs="宋体" w:hint="eastAsia"/>
        <w:b/>
        <w:color w:val="000000" w:themeColor="text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6A62E9A"/>
    <w:multiLevelType w:val="hybridMultilevel"/>
    <w:tmpl w:val="1CCAFA10"/>
    <w:lvl w:ilvl="0" w:tplc="D15C6EFC">
      <w:start w:val="11"/>
      <w:numFmt w:val="decimal"/>
      <w:lvlText w:val="%1、"/>
      <w:lvlJc w:val="left"/>
      <w:pPr>
        <w:ind w:left="1260" w:hanging="720"/>
      </w:pPr>
      <w:rPr>
        <w:rFonts w:hint="default"/>
        <w:b w:val="0"/>
      </w:rPr>
    </w:lvl>
    <w:lvl w:ilvl="1" w:tplc="04090019">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0" w15:restartNumberingAfterBreak="0">
    <w:nsid w:val="6A4B12FA"/>
    <w:multiLevelType w:val="multilevel"/>
    <w:tmpl w:val="6A4B12FA"/>
    <w:lvl w:ilvl="0">
      <w:start w:val="1"/>
      <w:numFmt w:val="decimal"/>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1" w15:restartNumberingAfterBreak="0">
    <w:nsid w:val="6B2708DE"/>
    <w:multiLevelType w:val="multilevel"/>
    <w:tmpl w:val="6B2708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4204A4C"/>
    <w:multiLevelType w:val="multilevel"/>
    <w:tmpl w:val="74204A4C"/>
    <w:lvl w:ilvl="0">
      <w:start w:val="1"/>
      <w:numFmt w:val="decimal"/>
      <w:suff w:val="nothing"/>
      <w:lvlText w:val="%1.  "/>
      <w:lvlJc w:val="left"/>
      <w:pPr>
        <w:ind w:left="0" w:firstLine="0"/>
      </w:pPr>
      <w:rPr>
        <w:rFonts w:hint="eastAsia"/>
      </w:rPr>
    </w:lvl>
    <w:lvl w:ilvl="1">
      <w:start w:val="1"/>
      <w:numFmt w:val="decimal"/>
      <w:suff w:val="space"/>
      <w:lvlText w:val="%1.%2 "/>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76323FB4"/>
    <w:multiLevelType w:val="multilevel"/>
    <w:tmpl w:val="76323FB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27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34" w15:restartNumberingAfterBreak="0">
    <w:nsid w:val="78AA32D2"/>
    <w:multiLevelType w:val="singleLevel"/>
    <w:tmpl w:val="78AA32D2"/>
    <w:lvl w:ilvl="0">
      <w:start w:val="1"/>
      <w:numFmt w:val="decimal"/>
      <w:suff w:val="space"/>
      <w:lvlText w:val="%1."/>
      <w:lvlJc w:val="left"/>
      <w:pPr>
        <w:ind w:left="0" w:firstLine="0"/>
      </w:pPr>
    </w:lvl>
  </w:abstractNum>
  <w:abstractNum w:abstractNumId="35" w15:restartNumberingAfterBreak="0">
    <w:nsid w:val="7DA9054C"/>
    <w:multiLevelType w:val="singleLevel"/>
    <w:tmpl w:val="7DA9054C"/>
    <w:lvl w:ilvl="0">
      <w:start w:val="7"/>
      <w:numFmt w:val="decimal"/>
      <w:lvlText w:val="%1."/>
      <w:lvlJc w:val="left"/>
      <w:pPr>
        <w:tabs>
          <w:tab w:val="num" w:pos="600"/>
        </w:tabs>
        <w:ind w:left="600" w:hanging="600"/>
      </w:pPr>
      <w:rPr>
        <w:rFonts w:hint="default"/>
      </w:rPr>
    </w:lvl>
  </w:abstractNum>
  <w:num w:numId="1">
    <w:abstractNumId w:val="12"/>
  </w:num>
  <w:num w:numId="2">
    <w:abstractNumId w:val="35"/>
  </w:num>
  <w:num w:numId="3">
    <w:abstractNumId w:val="9"/>
  </w:num>
  <w:num w:numId="4">
    <w:abstractNumId w:val="19"/>
  </w:num>
  <w:num w:numId="5">
    <w:abstractNumId w:val="34"/>
    <w:lvlOverride w:ilvl="0">
      <w:startOverride w:val="1"/>
    </w:lvlOverride>
  </w:num>
  <w:num w:numId="6">
    <w:abstractNumId w:val="1"/>
  </w:num>
  <w:num w:numId="7">
    <w:abstractNumId w:val="16"/>
  </w:num>
  <w:num w:numId="8">
    <w:abstractNumId w:val="8"/>
  </w:num>
  <w:num w:numId="9">
    <w:abstractNumId w:val="30"/>
  </w:num>
  <w:num w:numId="10">
    <w:abstractNumId w:val="3"/>
  </w:num>
  <w:num w:numId="11">
    <w:abstractNumId w:val="11"/>
  </w:num>
  <w:num w:numId="12">
    <w:abstractNumId w:val="20"/>
  </w:num>
  <w:num w:numId="13">
    <w:abstractNumId w:val="29"/>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4"/>
  </w:num>
  <w:num w:numId="22">
    <w:abstractNumId w:val="15"/>
  </w:num>
  <w:num w:numId="23">
    <w:abstractNumId w:val="23"/>
  </w:num>
  <w:num w:numId="24">
    <w:abstractNumId w:val="14"/>
  </w:num>
  <w:num w:numId="25">
    <w:abstractNumId w:val="31"/>
  </w:num>
  <w:num w:numId="26">
    <w:abstractNumId w:val="17"/>
  </w:num>
  <w:num w:numId="27">
    <w:abstractNumId w:val="32"/>
  </w:num>
  <w:num w:numId="28">
    <w:abstractNumId w:val="2"/>
  </w:num>
  <w:num w:numId="29">
    <w:abstractNumId w:val="22"/>
  </w:num>
  <w:num w:numId="30">
    <w:abstractNumId w:val="25"/>
  </w:num>
  <w:num w:numId="31">
    <w:abstractNumId w:val="26"/>
  </w:num>
  <w:num w:numId="32">
    <w:abstractNumId w:val="4"/>
  </w:num>
  <w:num w:numId="33">
    <w:abstractNumId w:val="0"/>
  </w:num>
  <w:num w:numId="34">
    <w:abstractNumId w:val="28"/>
  </w:num>
  <w:num w:numId="35">
    <w:abstractNumId w:val="21"/>
  </w:num>
  <w:num w:numId="36">
    <w:abstractNumId w:val="7"/>
  </w:num>
  <w:num w:numId="37">
    <w:abstractNumId w:val="5"/>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num>
  <w:num w:numId="38">
    <w:abstractNumId w:val="5"/>
    <w:lvlOverride w:ilvl="0">
      <w:startOverride w:val="3"/>
    </w:lvlOverride>
    <w:lvlOverride w:ilvl="1">
      <w:startOverride w:val="1"/>
    </w:lvlOverride>
    <w:lvlOverride w:ilvl="2"/>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49"/>
    <w:rsid w:val="001615DB"/>
    <w:rsid w:val="00250749"/>
    <w:rsid w:val="003E7534"/>
    <w:rsid w:val="00630F0A"/>
    <w:rsid w:val="0076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91B7"/>
  <w15:chartTrackingRefBased/>
  <w15:docId w15:val="{BDC0EE59-02A2-4FF6-B11D-23D8B4F6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F0A"/>
    <w:pPr>
      <w:widowControl w:val="0"/>
      <w:jc w:val="both"/>
    </w:pPr>
    <w:rPr>
      <w:rFonts w:ascii="Times New Roman" w:eastAsia="宋体" w:hAnsi="Times New Roman" w:cs="Times New Roman"/>
      <w:szCs w:val="24"/>
    </w:rPr>
  </w:style>
  <w:style w:type="paragraph" w:styleId="1">
    <w:name w:val="heading 1"/>
    <w:basedOn w:val="a"/>
    <w:next w:val="a"/>
    <w:link w:val="10"/>
    <w:qFormat/>
    <w:rsid w:val="00764C60"/>
    <w:pPr>
      <w:keepNext/>
      <w:keepLines/>
      <w:spacing w:before="340" w:after="330" w:line="578" w:lineRule="auto"/>
      <w:outlineLvl w:val="0"/>
    </w:pPr>
    <w:rPr>
      <w:b/>
      <w:bCs/>
      <w:kern w:val="44"/>
      <w:sz w:val="44"/>
      <w:szCs w:val="44"/>
    </w:rPr>
  </w:style>
  <w:style w:type="paragraph" w:styleId="2">
    <w:name w:val="heading 2"/>
    <w:basedOn w:val="a"/>
    <w:next w:val="a0"/>
    <w:link w:val="20"/>
    <w:qFormat/>
    <w:rsid w:val="00630F0A"/>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0"/>
    <w:unhideWhenUsed/>
    <w:qFormat/>
    <w:rsid w:val="00764C60"/>
    <w:pPr>
      <w:keepNext/>
      <w:keepLines/>
      <w:spacing w:before="260" w:after="260" w:line="416" w:lineRule="auto"/>
      <w:outlineLvl w:val="2"/>
    </w:pPr>
    <w:rPr>
      <w:b/>
      <w:bCs/>
      <w:sz w:val="32"/>
      <w:szCs w:val="32"/>
    </w:rPr>
  </w:style>
  <w:style w:type="paragraph" w:styleId="4">
    <w:name w:val="heading 4"/>
    <w:basedOn w:val="a"/>
    <w:next w:val="a"/>
    <w:link w:val="40"/>
    <w:qFormat/>
    <w:rsid w:val="00764C60"/>
    <w:pPr>
      <w:keepNext/>
      <w:keepLines/>
      <w:spacing w:before="280" w:after="290" w:line="376" w:lineRule="auto"/>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630F0A"/>
    <w:rPr>
      <w:rFonts w:ascii="Arial" w:eastAsia="黑体" w:hAnsi="Arial" w:cs="Times New Roman"/>
      <w:b/>
      <w:kern w:val="0"/>
      <w:sz w:val="30"/>
      <w:szCs w:val="20"/>
    </w:rPr>
  </w:style>
  <w:style w:type="paragraph" w:styleId="a0">
    <w:name w:val="Normal Indent"/>
    <w:basedOn w:val="a"/>
    <w:link w:val="a4"/>
    <w:qFormat/>
    <w:rsid w:val="00630F0A"/>
    <w:pPr>
      <w:autoSpaceDE w:val="0"/>
      <w:autoSpaceDN w:val="0"/>
      <w:adjustRightInd w:val="0"/>
      <w:ind w:firstLine="420"/>
      <w:jc w:val="left"/>
    </w:pPr>
    <w:rPr>
      <w:rFonts w:ascii="宋体"/>
      <w:kern w:val="0"/>
      <w:sz w:val="24"/>
      <w:szCs w:val="20"/>
    </w:rPr>
  </w:style>
  <w:style w:type="character" w:customStyle="1" w:styleId="a4">
    <w:name w:val="正文缩进 字符"/>
    <w:link w:val="a0"/>
    <w:qFormat/>
    <w:locked/>
    <w:rsid w:val="00630F0A"/>
    <w:rPr>
      <w:rFonts w:ascii="宋体" w:eastAsia="宋体" w:hAnsi="Times New Roman" w:cs="Times New Roman"/>
      <w:kern w:val="0"/>
      <w:sz w:val="24"/>
      <w:szCs w:val="20"/>
    </w:rPr>
  </w:style>
  <w:style w:type="paragraph" w:styleId="a5">
    <w:name w:val="Body Text"/>
    <w:basedOn w:val="a"/>
    <w:link w:val="a6"/>
    <w:rsid w:val="00630F0A"/>
    <w:pPr>
      <w:tabs>
        <w:tab w:val="left" w:pos="567"/>
      </w:tabs>
      <w:spacing w:before="120" w:line="22" w:lineRule="atLeast"/>
    </w:pPr>
    <w:rPr>
      <w:rFonts w:ascii="宋体" w:hAnsi="宋体"/>
      <w:sz w:val="24"/>
    </w:rPr>
  </w:style>
  <w:style w:type="character" w:customStyle="1" w:styleId="a6">
    <w:name w:val="正文文本 字符"/>
    <w:basedOn w:val="a1"/>
    <w:link w:val="a5"/>
    <w:rsid w:val="00630F0A"/>
    <w:rPr>
      <w:rFonts w:ascii="宋体" w:eastAsia="宋体" w:hAnsi="宋体" w:cs="Times New Roman"/>
      <w:sz w:val="24"/>
      <w:szCs w:val="24"/>
    </w:rPr>
  </w:style>
  <w:style w:type="character" w:customStyle="1" w:styleId="10">
    <w:name w:val="标题 1 字符"/>
    <w:basedOn w:val="a1"/>
    <w:link w:val="1"/>
    <w:rsid w:val="00764C60"/>
    <w:rPr>
      <w:rFonts w:ascii="Times New Roman" w:eastAsia="宋体" w:hAnsi="Times New Roman" w:cs="Times New Roman"/>
      <w:b/>
      <w:bCs/>
      <w:kern w:val="44"/>
      <w:sz w:val="44"/>
      <w:szCs w:val="44"/>
    </w:rPr>
  </w:style>
  <w:style w:type="character" w:customStyle="1" w:styleId="30">
    <w:name w:val="标题 3 字符"/>
    <w:basedOn w:val="a1"/>
    <w:link w:val="3"/>
    <w:rsid w:val="00764C60"/>
    <w:rPr>
      <w:rFonts w:ascii="Times New Roman" w:eastAsia="宋体" w:hAnsi="Times New Roman" w:cs="Times New Roman"/>
      <w:b/>
      <w:bCs/>
      <w:sz w:val="32"/>
      <w:szCs w:val="32"/>
    </w:rPr>
  </w:style>
  <w:style w:type="character" w:customStyle="1" w:styleId="40">
    <w:name w:val="标题 4 字符"/>
    <w:basedOn w:val="a1"/>
    <w:link w:val="4"/>
    <w:rsid w:val="00764C60"/>
    <w:rPr>
      <w:rFonts w:ascii="等线 Light" w:eastAsia="等线 Light" w:hAnsi="等线 Light" w:cs="Times New Roman"/>
      <w:b/>
      <w:bCs/>
      <w:sz w:val="28"/>
      <w:szCs w:val="28"/>
    </w:rPr>
  </w:style>
  <w:style w:type="paragraph" w:styleId="TOC7">
    <w:name w:val="toc 7"/>
    <w:basedOn w:val="a"/>
    <w:next w:val="a"/>
    <w:uiPriority w:val="39"/>
    <w:rsid w:val="00764C60"/>
    <w:pPr>
      <w:ind w:leftChars="1200" w:left="2520"/>
    </w:pPr>
  </w:style>
  <w:style w:type="paragraph" w:styleId="a7">
    <w:name w:val="annotation text"/>
    <w:basedOn w:val="a"/>
    <w:link w:val="a8"/>
    <w:rsid w:val="00764C60"/>
    <w:pPr>
      <w:jc w:val="left"/>
    </w:pPr>
  </w:style>
  <w:style w:type="character" w:customStyle="1" w:styleId="a8">
    <w:name w:val="批注文字 字符"/>
    <w:basedOn w:val="a1"/>
    <w:link w:val="a7"/>
    <w:rsid w:val="00764C60"/>
    <w:rPr>
      <w:rFonts w:ascii="Times New Roman" w:eastAsia="宋体" w:hAnsi="Times New Roman" w:cs="Times New Roman"/>
      <w:szCs w:val="24"/>
    </w:rPr>
  </w:style>
  <w:style w:type="paragraph" w:styleId="a9">
    <w:name w:val="Body Text Indent"/>
    <w:basedOn w:val="a"/>
    <w:link w:val="aa"/>
    <w:rsid w:val="00764C60"/>
    <w:pPr>
      <w:spacing w:line="360" w:lineRule="auto"/>
      <w:ind w:firstLine="570"/>
    </w:pPr>
    <w:rPr>
      <w:sz w:val="24"/>
    </w:rPr>
  </w:style>
  <w:style w:type="character" w:customStyle="1" w:styleId="aa">
    <w:name w:val="正文文本缩进 字符"/>
    <w:basedOn w:val="a1"/>
    <w:link w:val="a9"/>
    <w:rsid w:val="00764C60"/>
    <w:rPr>
      <w:rFonts w:ascii="Times New Roman" w:eastAsia="宋体" w:hAnsi="Times New Roman" w:cs="Times New Roman"/>
      <w:sz w:val="24"/>
      <w:szCs w:val="24"/>
    </w:rPr>
  </w:style>
  <w:style w:type="paragraph" w:styleId="TOC5">
    <w:name w:val="toc 5"/>
    <w:basedOn w:val="a"/>
    <w:next w:val="a"/>
    <w:uiPriority w:val="39"/>
    <w:rsid w:val="00764C60"/>
    <w:pPr>
      <w:ind w:leftChars="800" w:left="1680"/>
    </w:pPr>
  </w:style>
  <w:style w:type="paragraph" w:styleId="TOC3">
    <w:name w:val="toc 3"/>
    <w:basedOn w:val="a"/>
    <w:next w:val="a"/>
    <w:uiPriority w:val="39"/>
    <w:rsid w:val="00764C60"/>
    <w:pPr>
      <w:ind w:leftChars="400" w:left="840"/>
    </w:pPr>
  </w:style>
  <w:style w:type="paragraph" w:styleId="ab">
    <w:name w:val="Plain Text"/>
    <w:basedOn w:val="a"/>
    <w:link w:val="ac"/>
    <w:rsid w:val="00764C60"/>
    <w:rPr>
      <w:rFonts w:ascii="宋体" w:hAnsi="Courier New"/>
      <w:szCs w:val="20"/>
    </w:rPr>
  </w:style>
  <w:style w:type="character" w:customStyle="1" w:styleId="ac">
    <w:name w:val="纯文本 字符"/>
    <w:basedOn w:val="a1"/>
    <w:link w:val="ab"/>
    <w:rsid w:val="00764C60"/>
    <w:rPr>
      <w:rFonts w:ascii="宋体" w:eastAsia="宋体" w:hAnsi="Courier New" w:cs="Times New Roman"/>
      <w:szCs w:val="20"/>
    </w:rPr>
  </w:style>
  <w:style w:type="paragraph" w:styleId="TOC8">
    <w:name w:val="toc 8"/>
    <w:basedOn w:val="a"/>
    <w:next w:val="a"/>
    <w:uiPriority w:val="39"/>
    <w:rsid w:val="00764C60"/>
    <w:pPr>
      <w:ind w:leftChars="1400" w:left="2940"/>
    </w:pPr>
  </w:style>
  <w:style w:type="paragraph" w:styleId="ad">
    <w:name w:val="Date"/>
    <w:basedOn w:val="a"/>
    <w:next w:val="a"/>
    <w:link w:val="ae"/>
    <w:qFormat/>
    <w:rsid w:val="00764C60"/>
    <w:pPr>
      <w:ind w:leftChars="2500" w:left="100"/>
    </w:pPr>
    <w:rPr>
      <w:rFonts w:ascii="仿宋_GB2312" w:eastAsia="仿宋_GB2312" w:hAnsi="宋体"/>
      <w:color w:val="000000"/>
      <w:sz w:val="24"/>
    </w:rPr>
  </w:style>
  <w:style w:type="character" w:customStyle="1" w:styleId="ae">
    <w:name w:val="日期 字符"/>
    <w:basedOn w:val="a1"/>
    <w:link w:val="ad"/>
    <w:rsid w:val="00764C60"/>
    <w:rPr>
      <w:rFonts w:ascii="仿宋_GB2312" w:eastAsia="仿宋_GB2312" w:hAnsi="宋体" w:cs="Times New Roman"/>
      <w:color w:val="000000"/>
      <w:sz w:val="24"/>
      <w:szCs w:val="24"/>
    </w:rPr>
  </w:style>
  <w:style w:type="paragraph" w:styleId="21">
    <w:name w:val="Body Text Indent 2"/>
    <w:basedOn w:val="a"/>
    <w:link w:val="22"/>
    <w:rsid w:val="00764C60"/>
    <w:pPr>
      <w:ind w:firstLineChars="200" w:firstLine="480"/>
    </w:pPr>
    <w:rPr>
      <w:rFonts w:ascii="仿宋_GB2312" w:eastAsia="仿宋_GB2312"/>
      <w:sz w:val="24"/>
    </w:rPr>
  </w:style>
  <w:style w:type="character" w:customStyle="1" w:styleId="22">
    <w:name w:val="正文文本缩进 2 字符"/>
    <w:basedOn w:val="a1"/>
    <w:link w:val="21"/>
    <w:rsid w:val="00764C60"/>
    <w:rPr>
      <w:rFonts w:ascii="仿宋_GB2312" w:eastAsia="仿宋_GB2312" w:hAnsi="Times New Roman" w:cs="Times New Roman"/>
      <w:sz w:val="24"/>
      <w:szCs w:val="24"/>
    </w:rPr>
  </w:style>
  <w:style w:type="paragraph" w:styleId="af">
    <w:name w:val="Balloon Text"/>
    <w:basedOn w:val="a"/>
    <w:link w:val="af0"/>
    <w:rsid w:val="00764C60"/>
    <w:rPr>
      <w:sz w:val="18"/>
      <w:szCs w:val="18"/>
    </w:rPr>
  </w:style>
  <w:style w:type="character" w:customStyle="1" w:styleId="af0">
    <w:name w:val="批注框文本 字符"/>
    <w:basedOn w:val="a1"/>
    <w:link w:val="af"/>
    <w:rsid w:val="00764C60"/>
    <w:rPr>
      <w:rFonts w:ascii="Times New Roman" w:eastAsia="宋体" w:hAnsi="Times New Roman" w:cs="Times New Roman"/>
      <w:sz w:val="18"/>
      <w:szCs w:val="18"/>
    </w:rPr>
  </w:style>
  <w:style w:type="paragraph" w:styleId="af1">
    <w:name w:val="footer"/>
    <w:basedOn w:val="a"/>
    <w:link w:val="af2"/>
    <w:rsid w:val="00764C60"/>
    <w:pPr>
      <w:tabs>
        <w:tab w:val="center" w:pos="4153"/>
        <w:tab w:val="right" w:pos="8306"/>
      </w:tabs>
      <w:snapToGrid w:val="0"/>
      <w:jc w:val="left"/>
    </w:pPr>
    <w:rPr>
      <w:sz w:val="18"/>
      <w:szCs w:val="18"/>
    </w:rPr>
  </w:style>
  <w:style w:type="character" w:customStyle="1" w:styleId="af2">
    <w:name w:val="页脚 字符"/>
    <w:basedOn w:val="a1"/>
    <w:link w:val="af1"/>
    <w:rsid w:val="00764C60"/>
    <w:rPr>
      <w:rFonts w:ascii="Times New Roman" w:eastAsia="宋体" w:hAnsi="Times New Roman" w:cs="Times New Roman"/>
      <w:sz w:val="18"/>
      <w:szCs w:val="18"/>
    </w:rPr>
  </w:style>
  <w:style w:type="paragraph" w:styleId="af3">
    <w:name w:val="header"/>
    <w:basedOn w:val="a"/>
    <w:link w:val="af4"/>
    <w:rsid w:val="00764C60"/>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1"/>
    <w:link w:val="af3"/>
    <w:rsid w:val="00764C60"/>
    <w:rPr>
      <w:rFonts w:ascii="Times New Roman" w:eastAsia="宋体" w:hAnsi="Times New Roman" w:cs="Times New Roman"/>
      <w:sz w:val="18"/>
      <w:szCs w:val="18"/>
    </w:rPr>
  </w:style>
  <w:style w:type="paragraph" w:styleId="TOC1">
    <w:name w:val="toc 1"/>
    <w:basedOn w:val="a"/>
    <w:next w:val="a"/>
    <w:uiPriority w:val="39"/>
    <w:rsid w:val="00764C60"/>
  </w:style>
  <w:style w:type="paragraph" w:styleId="TOC4">
    <w:name w:val="toc 4"/>
    <w:basedOn w:val="a"/>
    <w:next w:val="a"/>
    <w:uiPriority w:val="39"/>
    <w:rsid w:val="00764C60"/>
    <w:pPr>
      <w:ind w:leftChars="600" w:left="1260"/>
    </w:pPr>
  </w:style>
  <w:style w:type="paragraph" w:styleId="af5">
    <w:name w:val="Subtitle"/>
    <w:basedOn w:val="a"/>
    <w:next w:val="a"/>
    <w:link w:val="af6"/>
    <w:qFormat/>
    <w:rsid w:val="00764C60"/>
    <w:pPr>
      <w:spacing w:before="240" w:after="60" w:line="312" w:lineRule="auto"/>
      <w:jc w:val="center"/>
      <w:outlineLvl w:val="1"/>
    </w:pPr>
    <w:rPr>
      <w:rFonts w:ascii="等线 Light" w:hAnsi="等线 Light"/>
      <w:b/>
      <w:bCs/>
      <w:kern w:val="28"/>
      <w:sz w:val="32"/>
      <w:szCs w:val="32"/>
    </w:rPr>
  </w:style>
  <w:style w:type="character" w:customStyle="1" w:styleId="af6">
    <w:name w:val="副标题 字符"/>
    <w:basedOn w:val="a1"/>
    <w:link w:val="af5"/>
    <w:rsid w:val="00764C60"/>
    <w:rPr>
      <w:rFonts w:ascii="等线 Light" w:eastAsia="宋体" w:hAnsi="等线 Light" w:cs="Times New Roman"/>
      <w:b/>
      <w:bCs/>
      <w:kern w:val="28"/>
      <w:sz w:val="32"/>
      <w:szCs w:val="32"/>
    </w:rPr>
  </w:style>
  <w:style w:type="paragraph" w:styleId="TOC6">
    <w:name w:val="toc 6"/>
    <w:basedOn w:val="a"/>
    <w:next w:val="a"/>
    <w:uiPriority w:val="39"/>
    <w:rsid w:val="00764C60"/>
    <w:pPr>
      <w:ind w:leftChars="1000" w:left="2100"/>
    </w:pPr>
  </w:style>
  <w:style w:type="paragraph" w:styleId="31">
    <w:name w:val="Body Text Indent 3"/>
    <w:basedOn w:val="a"/>
    <w:link w:val="32"/>
    <w:rsid w:val="00764C60"/>
    <w:pPr>
      <w:autoSpaceDE w:val="0"/>
      <w:autoSpaceDN w:val="0"/>
      <w:adjustRightInd w:val="0"/>
      <w:spacing w:before="120" w:line="22" w:lineRule="atLeast"/>
      <w:ind w:left="720" w:firstLine="480"/>
      <w:jc w:val="left"/>
    </w:pPr>
    <w:rPr>
      <w:rFonts w:ascii="宋体"/>
      <w:kern w:val="0"/>
      <w:sz w:val="24"/>
      <w:szCs w:val="20"/>
    </w:rPr>
  </w:style>
  <w:style w:type="character" w:customStyle="1" w:styleId="32">
    <w:name w:val="正文文本缩进 3 字符"/>
    <w:basedOn w:val="a1"/>
    <w:link w:val="31"/>
    <w:rsid w:val="00764C60"/>
    <w:rPr>
      <w:rFonts w:ascii="宋体" w:eastAsia="宋体" w:hAnsi="Times New Roman" w:cs="Times New Roman"/>
      <w:kern w:val="0"/>
      <w:sz w:val="24"/>
      <w:szCs w:val="20"/>
    </w:rPr>
  </w:style>
  <w:style w:type="paragraph" w:styleId="TOC2">
    <w:name w:val="toc 2"/>
    <w:basedOn w:val="a"/>
    <w:next w:val="a"/>
    <w:uiPriority w:val="39"/>
    <w:rsid w:val="00764C60"/>
    <w:pPr>
      <w:ind w:leftChars="200" w:left="420"/>
    </w:pPr>
  </w:style>
  <w:style w:type="paragraph" w:styleId="TOC9">
    <w:name w:val="toc 9"/>
    <w:basedOn w:val="a"/>
    <w:next w:val="a"/>
    <w:uiPriority w:val="39"/>
    <w:rsid w:val="00764C60"/>
    <w:pPr>
      <w:ind w:leftChars="1600" w:left="3360"/>
    </w:pPr>
  </w:style>
  <w:style w:type="paragraph" w:styleId="af7">
    <w:name w:val="Normal (Web)"/>
    <w:basedOn w:val="a"/>
    <w:qFormat/>
    <w:rsid w:val="00764C60"/>
    <w:pPr>
      <w:spacing w:beforeAutospacing="1" w:afterAutospacing="1"/>
      <w:jc w:val="left"/>
    </w:pPr>
    <w:rPr>
      <w:rFonts w:ascii="Calibri" w:hAnsi="Calibri"/>
      <w:kern w:val="0"/>
      <w:sz w:val="24"/>
    </w:rPr>
  </w:style>
  <w:style w:type="paragraph" w:styleId="11">
    <w:name w:val="index 1"/>
    <w:basedOn w:val="a"/>
    <w:next w:val="a"/>
    <w:semiHidden/>
    <w:rsid w:val="00764C60"/>
    <w:rPr>
      <w:szCs w:val="20"/>
    </w:rPr>
  </w:style>
  <w:style w:type="paragraph" w:styleId="af8">
    <w:name w:val="annotation subject"/>
    <w:basedOn w:val="a7"/>
    <w:next w:val="a7"/>
    <w:link w:val="af9"/>
    <w:rsid w:val="00764C60"/>
    <w:rPr>
      <w:b/>
      <w:bCs/>
    </w:rPr>
  </w:style>
  <w:style w:type="character" w:customStyle="1" w:styleId="af9">
    <w:name w:val="批注主题 字符"/>
    <w:basedOn w:val="a8"/>
    <w:link w:val="af8"/>
    <w:rsid w:val="00764C60"/>
    <w:rPr>
      <w:rFonts w:ascii="Times New Roman" w:eastAsia="宋体" w:hAnsi="Times New Roman" w:cs="Times New Roman"/>
      <w:b/>
      <w:bCs/>
      <w:szCs w:val="24"/>
    </w:rPr>
  </w:style>
  <w:style w:type="table" w:styleId="afa">
    <w:name w:val="Table Grid"/>
    <w:basedOn w:val="a2"/>
    <w:qFormat/>
    <w:rsid w:val="00764C6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764C60"/>
    <w:rPr>
      <w:b/>
    </w:rPr>
  </w:style>
  <w:style w:type="character" w:styleId="afc">
    <w:name w:val="page number"/>
    <w:rsid w:val="00764C60"/>
  </w:style>
  <w:style w:type="character" w:styleId="afd">
    <w:name w:val="Hyperlink"/>
    <w:uiPriority w:val="99"/>
    <w:rsid w:val="00764C60"/>
    <w:rPr>
      <w:color w:val="0000FF"/>
      <w:u w:val="single"/>
    </w:rPr>
  </w:style>
  <w:style w:type="character" w:styleId="afe">
    <w:name w:val="annotation reference"/>
    <w:rsid w:val="00764C60"/>
    <w:rPr>
      <w:sz w:val="21"/>
      <w:szCs w:val="21"/>
    </w:rPr>
  </w:style>
  <w:style w:type="paragraph" w:styleId="aff">
    <w:name w:val="Revision"/>
    <w:uiPriority w:val="99"/>
    <w:unhideWhenUsed/>
    <w:rsid w:val="00764C60"/>
    <w:rPr>
      <w:rFonts w:ascii="Times New Roman" w:eastAsia="宋体" w:hAnsi="Times New Roman" w:cs="Times New Roman"/>
      <w:szCs w:val="24"/>
    </w:rPr>
  </w:style>
  <w:style w:type="paragraph" w:customStyle="1" w:styleId="Char">
    <w:name w:val="Char"/>
    <w:basedOn w:val="a"/>
    <w:rsid w:val="00764C60"/>
    <w:pPr>
      <w:tabs>
        <w:tab w:val="left" w:pos="360"/>
      </w:tabs>
    </w:pPr>
    <w:rPr>
      <w:sz w:val="24"/>
    </w:rPr>
  </w:style>
  <w:style w:type="paragraph" w:styleId="aff0">
    <w:name w:val="List Paragraph"/>
    <w:basedOn w:val="a"/>
    <w:uiPriority w:val="99"/>
    <w:qFormat/>
    <w:rsid w:val="00764C60"/>
    <w:pPr>
      <w:widowControl/>
      <w:ind w:firstLineChars="200" w:firstLine="420"/>
      <w:jc w:val="left"/>
    </w:pPr>
    <w:rPr>
      <w:kern w:val="0"/>
      <w:sz w:val="24"/>
    </w:rPr>
  </w:style>
  <w:style w:type="character" w:styleId="aff1">
    <w:name w:val="Unresolved Mention"/>
    <w:uiPriority w:val="99"/>
    <w:unhideWhenUsed/>
    <w:rsid w:val="00764C60"/>
    <w:rPr>
      <w:color w:val="605E5C"/>
      <w:shd w:val="clear" w:color="auto" w:fill="E1DFDD"/>
    </w:rPr>
  </w:style>
  <w:style w:type="paragraph" w:customStyle="1" w:styleId="12">
    <w:name w:val="列表段落1"/>
    <w:basedOn w:val="a"/>
    <w:uiPriority w:val="34"/>
    <w:qFormat/>
    <w:rsid w:val="00764C60"/>
    <w:pPr>
      <w:ind w:firstLineChars="200" w:firstLine="420"/>
    </w:pPr>
    <w:rPr>
      <w:szCs w:val="20"/>
    </w:rPr>
  </w:style>
  <w:style w:type="character" w:styleId="aff2">
    <w:name w:val="Subtle Reference"/>
    <w:uiPriority w:val="31"/>
    <w:qFormat/>
    <w:rsid w:val="00764C60"/>
    <w:rPr>
      <w:smallCaps/>
      <w:color w:val="5A5A5A"/>
    </w:rPr>
  </w:style>
  <w:style w:type="paragraph" w:customStyle="1" w:styleId="SP">
    <w:name w:val="SP箇条書き"/>
    <w:basedOn w:val="a"/>
    <w:qFormat/>
    <w:rsid w:val="00764C60"/>
    <w:pPr>
      <w:tabs>
        <w:tab w:val="left" w:pos="284"/>
        <w:tab w:val="left" w:pos="567"/>
        <w:tab w:val="left" w:pos="851"/>
        <w:tab w:val="left" w:pos="1134"/>
        <w:tab w:val="left" w:pos="1701"/>
        <w:tab w:val="left" w:pos="2835"/>
        <w:tab w:val="left" w:pos="3969"/>
      </w:tabs>
      <w:autoSpaceDE w:val="0"/>
      <w:autoSpaceDN w:val="0"/>
      <w:adjustRightInd w:val="0"/>
      <w:spacing w:line="300" w:lineRule="exact"/>
      <w:jc w:val="left"/>
    </w:pPr>
    <w:rPr>
      <w:rFonts w:ascii="MS PGothic" w:eastAsia="MS PGothic" w:hAnsi="Arial"/>
      <w:color w:val="000000"/>
      <w:kern w:val="0"/>
      <w:szCs w:val="20"/>
      <w:lang w:eastAsia="ja-JP"/>
    </w:rPr>
  </w:style>
  <w:style w:type="paragraph" w:customStyle="1" w:styleId="Aff3">
    <w:name w:val="正文 A"/>
    <w:qFormat/>
    <w:rsid w:val="00764C60"/>
    <w:pPr>
      <w:framePr w:wrap="around" w:hAnchor="text" w:y="1"/>
      <w:widowControl w:val="0"/>
      <w:jc w:val="both"/>
    </w:pPr>
    <w:rPr>
      <w:rFonts w:ascii="Times New Roman" w:eastAsia="Arial Unicode MS" w:hAnsi="Times New Roman" w:cs="Arial Unicode MS"/>
      <w:color w:val="000000"/>
      <w:szCs w:val="21"/>
      <w:u w:color="000000"/>
    </w:rPr>
  </w:style>
  <w:style w:type="character" w:customStyle="1" w:styleId="13">
    <w:name w:val="未处理的提及1"/>
    <w:uiPriority w:val="99"/>
    <w:unhideWhenUsed/>
    <w:rsid w:val="0076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 fan</cp:lastModifiedBy>
  <cp:revision>5</cp:revision>
  <dcterms:created xsi:type="dcterms:W3CDTF">2021-08-11T02:38:00Z</dcterms:created>
  <dcterms:modified xsi:type="dcterms:W3CDTF">2021-11-08T07:14:00Z</dcterms:modified>
</cp:coreProperties>
</file>