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400" w:lineRule="atLeast"/>
        <w:jc w:val="center"/>
        <w:textAlignment w:val="baseline"/>
        <w:rPr>
          <w:rFonts w:ascii="宋体" w:hAnsi="宋体" w:eastAsia="宋体" w:cs="宋体"/>
          <w:b/>
          <w:bCs/>
          <w:sz w:val="36"/>
          <w:szCs w:val="36"/>
        </w:rPr>
      </w:pPr>
      <w:r>
        <w:rPr>
          <w:rFonts w:hint="eastAsia" w:ascii="宋体" w:hAnsi="宋体" w:eastAsia="宋体" w:cs="宋体"/>
          <w:b/>
          <w:bCs/>
          <w:sz w:val="36"/>
          <w:szCs w:val="36"/>
        </w:rPr>
        <w:t>陇南市妇幼保健院医疗设备采购</w:t>
      </w:r>
    </w:p>
    <w:p>
      <w:pPr>
        <w:pStyle w:val="2"/>
        <w:widowControl/>
        <w:snapToGrid w:val="0"/>
        <w:spacing w:beforeAutospacing="0" w:afterAutospacing="0" w:line="360" w:lineRule="auto"/>
        <w:jc w:val="center"/>
        <w:rPr>
          <w:rFonts w:ascii="Times New Roman" w:hAnsi="Times New Roman"/>
          <w:sz w:val="36"/>
          <w:szCs w:val="36"/>
        </w:rPr>
      </w:pPr>
      <w:r>
        <w:rPr>
          <w:rFonts w:hint="eastAsia" w:ascii="宋体" w:hAnsi="宋体" w:eastAsia="宋体" w:cs="宋体"/>
          <w:b/>
          <w:color w:val="000000"/>
          <w:sz w:val="36"/>
          <w:szCs w:val="36"/>
        </w:rPr>
        <w:t>公开招标公告</w:t>
      </w:r>
    </w:p>
    <w:p>
      <w:pPr>
        <w:pStyle w:val="2"/>
        <w:widowControl/>
        <w:snapToGrid w:val="0"/>
        <w:spacing w:beforeAutospacing="0" w:afterAutospacing="0" w:line="440" w:lineRule="exact"/>
        <w:ind w:firstLine="482"/>
        <w:jc w:val="both"/>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兰州利源建设工程招标有限责任公司受陇南市妇幼保健院的委托</w:t>
      </w:r>
      <w:r>
        <w:rPr>
          <w:rFonts w:hint="eastAsia" w:ascii="宋体" w:hAnsi="宋体" w:eastAsia="宋体" w:cs="宋体"/>
          <w:color w:val="000000"/>
        </w:rPr>
        <w:t>，</w:t>
      </w:r>
      <w:r>
        <w:rPr>
          <w:rFonts w:hint="eastAsia" w:ascii="宋体" w:hAnsi="宋体" w:eastAsia="宋体" w:cs="宋体"/>
          <w:color w:val="595959"/>
          <w:kern w:val="2"/>
          <w:shd w:val="clear" w:color="auto" w:fill="FFFFFF"/>
        </w:rPr>
        <w:t>对陇南市妇幼保健院医疗设备采购项目以公开招标方式进行采购，欢迎符合资格条件的供应商前来参加。</w:t>
      </w:r>
    </w:p>
    <w:p>
      <w:pPr>
        <w:pStyle w:val="2"/>
        <w:widowControl/>
        <w:numPr>
          <w:ilvl w:val="0"/>
          <w:numId w:val="1"/>
        </w:numPr>
        <w:snapToGrid w:val="0"/>
        <w:spacing w:beforeAutospacing="0" w:afterAutospacing="0" w:line="360" w:lineRule="auto"/>
        <w:jc w:val="both"/>
        <w:rPr>
          <w:rFonts w:ascii="宋体" w:hAnsi="宋体" w:eastAsia="宋体" w:cs="宋体"/>
          <w:color w:val="595959"/>
          <w:kern w:val="2"/>
          <w:shd w:val="clear" w:color="auto" w:fill="FFFFFF"/>
        </w:rPr>
      </w:pPr>
      <w:r>
        <w:rPr>
          <w:rFonts w:hint="eastAsia" w:ascii="宋体" w:hAnsi="宋体" w:eastAsia="宋体" w:cs="宋体"/>
          <w:b/>
          <w:color w:val="000000"/>
        </w:rPr>
        <w:t>项目名称：</w:t>
      </w:r>
      <w:r>
        <w:rPr>
          <w:rFonts w:hint="eastAsia" w:ascii="宋体" w:hAnsi="宋体" w:eastAsia="宋体" w:cs="宋体"/>
          <w:color w:val="595959"/>
          <w:kern w:val="2"/>
          <w:shd w:val="clear" w:color="auto" w:fill="FFFFFF"/>
        </w:rPr>
        <w:t>陇南市妇幼保健院医疗设备采购项目</w:t>
      </w:r>
    </w:p>
    <w:p>
      <w:pPr>
        <w:pStyle w:val="2"/>
        <w:widowControl/>
        <w:shd w:val="clear" w:color="auto" w:fill="FFFFFF"/>
        <w:spacing w:beforeAutospacing="0" w:afterAutospacing="0" w:line="440" w:lineRule="exact"/>
        <w:jc w:val="both"/>
        <w:rPr>
          <w:rFonts w:ascii="宋体" w:hAnsi="宋体" w:eastAsia="宋体" w:cs="宋体"/>
          <w:color w:val="595959"/>
          <w:kern w:val="2"/>
          <w:shd w:val="clear" w:color="auto" w:fill="FFFFFF"/>
        </w:rPr>
      </w:pPr>
      <w:r>
        <w:rPr>
          <w:rFonts w:hint="eastAsia" w:ascii="宋体" w:hAnsi="宋体" w:eastAsia="宋体" w:cs="宋体"/>
          <w:b/>
          <w:color w:val="000000"/>
        </w:rPr>
        <w:t>二、招标编号：</w:t>
      </w:r>
      <w:r>
        <w:rPr>
          <w:rFonts w:hint="eastAsia" w:ascii="宋体" w:hAnsi="宋体" w:eastAsia="宋体" w:cs="宋体"/>
          <w:color w:val="595959"/>
          <w:kern w:val="2"/>
          <w:shd w:val="clear" w:color="auto" w:fill="FFFFFF"/>
        </w:rPr>
        <w:t>LZLY2017-016</w:t>
      </w:r>
    </w:p>
    <w:p>
      <w:pPr>
        <w:pStyle w:val="2"/>
        <w:widowControl/>
        <w:snapToGrid w:val="0"/>
        <w:spacing w:beforeAutospacing="0" w:afterAutospacing="0" w:line="360" w:lineRule="auto"/>
        <w:jc w:val="both"/>
        <w:rPr>
          <w:rFonts w:ascii="宋体" w:hAnsi="宋体" w:eastAsia="宋体" w:cs="宋体"/>
          <w:b/>
          <w:color w:val="000000"/>
        </w:rPr>
      </w:pPr>
    </w:p>
    <w:p>
      <w:pPr>
        <w:pStyle w:val="2"/>
        <w:widowControl/>
        <w:snapToGrid w:val="0"/>
        <w:spacing w:beforeAutospacing="0" w:afterAutospacing="0" w:line="360" w:lineRule="auto"/>
        <w:jc w:val="both"/>
        <w:rPr>
          <w:rFonts w:ascii="Times New Roman" w:hAnsi="Times New Roman"/>
          <w:sz w:val="21"/>
          <w:szCs w:val="21"/>
        </w:rPr>
      </w:pPr>
      <w:r>
        <w:rPr>
          <w:rFonts w:hint="eastAsia" w:ascii="宋体" w:hAnsi="宋体" w:eastAsia="宋体" w:cs="宋体"/>
          <w:b/>
          <w:color w:val="000000"/>
        </w:rPr>
        <w:t>三、采购项目基本情况：（共一个包）</w:t>
      </w:r>
    </w:p>
    <w:tbl>
      <w:tblPr>
        <w:tblStyle w:val="5"/>
        <w:tblW w:w="8130" w:type="dxa"/>
        <w:tblInd w:w="414" w:type="dxa"/>
        <w:shd w:val="clear" w:color="auto" w:fill="FFFFFF"/>
        <w:tblLayout w:type="fixed"/>
        <w:tblCellMar>
          <w:top w:w="0" w:type="dxa"/>
          <w:left w:w="0" w:type="dxa"/>
          <w:bottom w:w="0" w:type="dxa"/>
          <w:right w:w="0" w:type="dxa"/>
        </w:tblCellMar>
      </w:tblPr>
      <w:tblGrid>
        <w:gridCol w:w="780"/>
        <w:gridCol w:w="2550"/>
        <w:gridCol w:w="3495"/>
        <w:gridCol w:w="1305"/>
      </w:tblGrid>
      <w:tr>
        <w:tblPrEx>
          <w:shd w:val="clear" w:color="auto" w:fill="FFFFFF"/>
          <w:tblLayout w:type="fixed"/>
          <w:tblCellMar>
            <w:top w:w="0" w:type="dxa"/>
            <w:left w:w="0" w:type="dxa"/>
            <w:bottom w:w="0" w:type="dxa"/>
            <w:right w:w="0" w:type="dxa"/>
          </w:tblCellMar>
        </w:tblPrEx>
        <w:trPr>
          <w:trHeight w:val="643" w:hRule="atLeast"/>
        </w:trPr>
        <w:tc>
          <w:tcPr>
            <w:tcW w:w="7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both"/>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序号</w:t>
            </w:r>
          </w:p>
        </w:tc>
        <w:tc>
          <w:tcPr>
            <w:tcW w:w="25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both"/>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设备名称</w:t>
            </w:r>
          </w:p>
        </w:tc>
        <w:tc>
          <w:tcPr>
            <w:tcW w:w="34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both"/>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规格参数</w:t>
            </w:r>
          </w:p>
        </w:tc>
        <w:tc>
          <w:tcPr>
            <w:tcW w:w="13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both"/>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数量</w:t>
            </w:r>
          </w:p>
        </w:tc>
      </w:tr>
      <w:tr>
        <w:tblPrEx>
          <w:tblLayout w:type="fixed"/>
          <w:tblCellMar>
            <w:top w:w="0" w:type="dxa"/>
            <w:left w:w="0" w:type="dxa"/>
            <w:bottom w:w="0" w:type="dxa"/>
            <w:right w:w="0" w:type="dxa"/>
          </w:tblCellMar>
        </w:tblPrEx>
        <w:trPr>
          <w:trHeight w:val="395" w:hRule="atLeast"/>
        </w:trPr>
        <w:tc>
          <w:tcPr>
            <w:tcW w:w="780"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1</w:t>
            </w:r>
          </w:p>
        </w:tc>
        <w:tc>
          <w:tcPr>
            <w:tcW w:w="255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全自动生化分析仪</w:t>
            </w:r>
          </w:p>
        </w:tc>
        <w:tc>
          <w:tcPr>
            <w:tcW w:w="3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技术参数详见招标文件</w:t>
            </w:r>
          </w:p>
        </w:tc>
        <w:tc>
          <w:tcPr>
            <w:tcW w:w="13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1台</w:t>
            </w:r>
          </w:p>
        </w:tc>
      </w:tr>
      <w:tr>
        <w:tblPrEx>
          <w:tblLayout w:type="fixed"/>
          <w:tblCellMar>
            <w:top w:w="0" w:type="dxa"/>
            <w:left w:w="0" w:type="dxa"/>
            <w:bottom w:w="0" w:type="dxa"/>
            <w:right w:w="0" w:type="dxa"/>
          </w:tblCellMar>
        </w:tblPrEx>
        <w:trPr>
          <w:trHeight w:val="527" w:hRule="atLeast"/>
        </w:trPr>
        <w:tc>
          <w:tcPr>
            <w:tcW w:w="780" w:type="dxa"/>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2</w:t>
            </w:r>
          </w:p>
        </w:tc>
        <w:tc>
          <w:tcPr>
            <w:tcW w:w="2550"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全自动血液分析仪</w:t>
            </w:r>
          </w:p>
        </w:tc>
        <w:tc>
          <w:tcPr>
            <w:tcW w:w="3495"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技术参数详见招标文件</w:t>
            </w:r>
          </w:p>
        </w:tc>
        <w:tc>
          <w:tcPr>
            <w:tcW w:w="1305"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1台</w:t>
            </w:r>
          </w:p>
        </w:tc>
      </w:tr>
      <w:tr>
        <w:tblPrEx>
          <w:tblLayout w:type="fixed"/>
          <w:tblCellMar>
            <w:top w:w="0" w:type="dxa"/>
            <w:left w:w="0" w:type="dxa"/>
            <w:bottom w:w="0" w:type="dxa"/>
            <w:right w:w="0" w:type="dxa"/>
          </w:tblCellMar>
        </w:tblPrEx>
        <w:trPr>
          <w:trHeight w:val="357" w:hRule="atLeast"/>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3</w:t>
            </w:r>
          </w:p>
        </w:tc>
        <w:tc>
          <w:tcPr>
            <w:tcW w:w="255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尿液分析仪</w:t>
            </w:r>
          </w:p>
        </w:tc>
        <w:tc>
          <w:tcPr>
            <w:tcW w:w="349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技术参数详见招标文件</w:t>
            </w:r>
          </w:p>
        </w:tc>
        <w:tc>
          <w:tcPr>
            <w:tcW w:w="13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1台</w:t>
            </w:r>
          </w:p>
        </w:tc>
      </w:tr>
      <w:tr>
        <w:tblPrEx>
          <w:tblLayout w:type="fixed"/>
          <w:tblCellMar>
            <w:top w:w="0" w:type="dxa"/>
            <w:left w:w="0" w:type="dxa"/>
            <w:bottom w:w="0" w:type="dxa"/>
            <w:right w:w="0" w:type="dxa"/>
          </w:tblCellMar>
        </w:tblPrEx>
        <w:trPr>
          <w:trHeight w:val="292" w:hRule="atLeast"/>
        </w:trPr>
        <w:tc>
          <w:tcPr>
            <w:tcW w:w="78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4</w:t>
            </w:r>
          </w:p>
        </w:tc>
        <w:tc>
          <w:tcPr>
            <w:tcW w:w="2550"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彩超</w:t>
            </w:r>
          </w:p>
        </w:tc>
        <w:tc>
          <w:tcPr>
            <w:tcW w:w="349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技术参数详见招标文件</w:t>
            </w:r>
          </w:p>
        </w:tc>
        <w:tc>
          <w:tcPr>
            <w:tcW w:w="130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widowControl/>
              <w:shd w:val="clear" w:color="auto" w:fill="FFFFFF"/>
              <w:spacing w:beforeAutospacing="0" w:afterAutospacing="0" w:line="440" w:lineRule="exact"/>
              <w:jc w:val="center"/>
              <w:rPr>
                <w:rFonts w:ascii="宋体" w:hAnsi="宋体" w:eastAsia="宋体" w:cs="宋体"/>
                <w:color w:val="595959"/>
                <w:kern w:val="2"/>
                <w:shd w:val="clear" w:color="auto" w:fill="FFFFFF"/>
              </w:rPr>
            </w:pPr>
            <w:r>
              <w:rPr>
                <w:rFonts w:hint="eastAsia" w:ascii="宋体" w:hAnsi="宋体" w:eastAsia="宋体" w:cs="宋体"/>
                <w:color w:val="595959"/>
                <w:kern w:val="2"/>
                <w:shd w:val="clear" w:color="auto" w:fill="FFFFFF"/>
              </w:rPr>
              <w:t>1台</w:t>
            </w:r>
          </w:p>
        </w:tc>
      </w:tr>
    </w:tbl>
    <w:p>
      <w:pPr>
        <w:pStyle w:val="2"/>
        <w:widowControl/>
        <w:snapToGrid w:val="0"/>
        <w:spacing w:beforeAutospacing="0" w:afterAutospacing="0" w:line="360" w:lineRule="auto"/>
        <w:ind w:firstLine="472"/>
        <w:jc w:val="both"/>
        <w:rPr>
          <w:rFonts w:ascii="宋体" w:hAnsi="宋体" w:eastAsia="宋体" w:cs="宋体"/>
          <w:b/>
          <w:color w:val="000000"/>
        </w:rPr>
      </w:pPr>
    </w:p>
    <w:p>
      <w:pPr>
        <w:pStyle w:val="2"/>
        <w:widowControl/>
        <w:snapToGrid w:val="0"/>
        <w:spacing w:beforeAutospacing="0" w:afterAutospacing="0" w:line="360" w:lineRule="auto"/>
        <w:ind w:firstLine="472"/>
        <w:jc w:val="both"/>
        <w:rPr>
          <w:rFonts w:ascii="Times New Roman" w:hAnsi="Times New Roman"/>
          <w:sz w:val="21"/>
          <w:szCs w:val="21"/>
        </w:rPr>
      </w:pPr>
      <w:r>
        <w:rPr>
          <w:rFonts w:hint="eastAsia" w:ascii="宋体" w:hAnsi="宋体" w:eastAsia="宋体" w:cs="宋体"/>
          <w:b/>
          <w:color w:val="000000"/>
        </w:rPr>
        <w:t>采购预算价：</w:t>
      </w:r>
      <w:r>
        <w:rPr>
          <w:rFonts w:hint="eastAsia" w:ascii="宋体" w:hAnsi="宋体" w:eastAsia="宋体" w:cs="宋体"/>
          <w:color w:val="000000"/>
        </w:rPr>
        <w:t>51万元。</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四、供应商资格条件：</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1、符合《中华人民共和国政府采购法》第二十二条规定，能及时提供货物及服务的法人或其他组织。</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 xml:space="preserve"> 2、具有合法有效的营业执照（副本）、税务登记证（副本）、组织机构代码证（副本）、开户许可证。</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3、出具自本公告之日起项目所在地或公司注册地检察机关出具的行贿犯罪档案查询结果告知函；</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4、具有医疗器械许可证或二类医疗器械备案证；</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 xml:space="preserve">5、具备良好的商业信誉和健全的财务会计制度； </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6、具备履行合同所必需的专业设备和技术能力及完善的售后服务保障；</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7、有依法缴纳税收的良好记录；</w:t>
      </w:r>
    </w:p>
    <w:p>
      <w:pPr>
        <w:pStyle w:val="2"/>
        <w:widowControl/>
        <w:snapToGrid w:val="0"/>
        <w:spacing w:beforeAutospacing="0" w:afterAutospacing="0" w:line="360" w:lineRule="auto"/>
        <w:ind w:firstLine="470"/>
        <w:jc w:val="both"/>
        <w:rPr>
          <w:rFonts w:ascii="宋体" w:hAnsi="宋体" w:eastAsia="宋体" w:cs="宋体"/>
          <w:snapToGrid w:val="0"/>
          <w:color w:val="000000"/>
        </w:rPr>
      </w:pPr>
      <w:r>
        <w:rPr>
          <w:rFonts w:hint="eastAsia" w:ascii="宋体" w:hAnsi="宋体" w:eastAsia="宋体" w:cs="宋体"/>
          <w:snapToGrid w:val="0"/>
          <w:color w:val="000000"/>
        </w:rPr>
        <w:t>8、本项目不接受联合体投标。</w:t>
      </w:r>
    </w:p>
    <w:p>
      <w:pPr>
        <w:pStyle w:val="2"/>
        <w:widowControl/>
        <w:snapToGrid w:val="0"/>
        <w:spacing w:beforeAutospacing="0" w:afterAutospacing="0" w:line="360" w:lineRule="auto"/>
        <w:jc w:val="both"/>
        <w:rPr>
          <w:rFonts w:ascii="宋体" w:hAnsi="宋体" w:eastAsia="宋体" w:cs="宋体"/>
        </w:rPr>
      </w:pPr>
      <w:r>
        <w:rPr>
          <w:rFonts w:hint="eastAsia" w:ascii="宋体" w:hAnsi="宋体" w:eastAsia="宋体" w:cs="宋体"/>
          <w:b/>
          <w:snapToGrid w:val="0"/>
          <w:color w:val="000000"/>
        </w:rPr>
        <w:t>五、评标办法：</w:t>
      </w:r>
      <w:r>
        <w:rPr>
          <w:rFonts w:hint="eastAsia" w:ascii="宋体" w:hAnsi="宋体" w:eastAsia="宋体" w:cs="宋体"/>
          <w:color w:val="000000"/>
        </w:rPr>
        <w:t>综合评分法</w:t>
      </w:r>
    </w:p>
    <w:p>
      <w:pPr>
        <w:pStyle w:val="2"/>
        <w:widowControl/>
        <w:snapToGrid w:val="0"/>
        <w:spacing w:beforeAutospacing="0" w:afterAutospacing="0" w:line="360" w:lineRule="auto"/>
        <w:rPr>
          <w:rFonts w:ascii="宋体" w:hAnsi="宋体" w:eastAsia="宋体" w:cs="宋体"/>
        </w:rPr>
      </w:pPr>
      <w:r>
        <w:rPr>
          <w:rFonts w:hint="eastAsia" w:ascii="宋体" w:hAnsi="宋体" w:eastAsia="宋体" w:cs="宋体"/>
          <w:b/>
          <w:snapToGrid w:val="0"/>
          <w:color w:val="000000"/>
        </w:rPr>
        <w:t>六、获取招标文件的时间、地点：</w:t>
      </w:r>
    </w:p>
    <w:p>
      <w:pPr>
        <w:pStyle w:val="2"/>
        <w:widowControl/>
        <w:snapToGrid w:val="0"/>
        <w:spacing w:beforeAutospacing="0" w:afterAutospacing="0" w:line="360" w:lineRule="auto"/>
        <w:ind w:firstLine="470"/>
        <w:jc w:val="both"/>
        <w:rPr>
          <w:rFonts w:ascii="宋体" w:hAnsi="宋体" w:eastAsia="宋体" w:cs="宋体"/>
        </w:rPr>
      </w:pPr>
      <w:r>
        <w:rPr>
          <w:rFonts w:hint="eastAsia" w:ascii="宋体" w:hAnsi="宋体" w:eastAsia="宋体" w:cs="宋体"/>
          <w:snapToGrid w:val="0"/>
          <w:color w:val="000000"/>
        </w:rPr>
        <w:t>（</w:t>
      </w:r>
      <w:r>
        <w:rPr>
          <w:rFonts w:hint="eastAsia" w:ascii="宋体" w:hAnsi="宋体" w:eastAsia="宋体" w:cs="宋体"/>
          <w:color w:val="000000"/>
        </w:rPr>
        <w:t>1</w:t>
      </w:r>
      <w:r>
        <w:rPr>
          <w:rFonts w:hint="eastAsia" w:ascii="宋体" w:hAnsi="宋体" w:eastAsia="宋体" w:cs="宋体"/>
          <w:snapToGrid w:val="0"/>
          <w:color w:val="000000"/>
        </w:rPr>
        <w:t>）采用网上报名方式：网上报名请登陆陇南市公共资源交易网（网址</w:t>
      </w:r>
      <w:r>
        <w:rPr>
          <w:rFonts w:hint="eastAsia" w:ascii="宋体" w:hAnsi="宋体" w:eastAsia="宋体" w:cs="宋体"/>
          <w:color w:val="000000"/>
        </w:rPr>
        <w:t>www.lnsggzyjy.cn)</w:t>
      </w:r>
      <w:r>
        <w:rPr>
          <w:rFonts w:hint="eastAsia" w:ascii="宋体" w:hAnsi="宋体" w:eastAsia="宋体" w:cs="宋体"/>
          <w:snapToGrid w:val="0"/>
          <w:color w:val="000000"/>
        </w:rPr>
        <w:t>，未在陇南市公共资源交易网（</w:t>
      </w:r>
      <w:r>
        <w:rPr>
          <w:rFonts w:hint="eastAsia" w:ascii="宋体" w:hAnsi="宋体" w:eastAsia="宋体" w:cs="宋体"/>
          <w:color w:val="000000"/>
        </w:rPr>
        <w:t>http://www.lnsggzyjy.cn</w:t>
      </w:r>
      <w:r>
        <w:rPr>
          <w:rFonts w:hint="eastAsia" w:ascii="宋体" w:hAnsi="宋体" w:eastAsia="宋体" w:cs="宋体"/>
          <w:snapToGrid w:val="0"/>
          <w:color w:val="000000"/>
        </w:rPr>
        <w:t>）注册的单位，报名前须前来陇南市公共资源交易中心办理注册等相关手续（注册步骤：请阅读陇南公共资源交易网企业会员注册指南）。</w:t>
      </w:r>
    </w:p>
    <w:p>
      <w:pPr>
        <w:pStyle w:val="2"/>
        <w:widowControl/>
        <w:snapToGrid w:val="0"/>
        <w:spacing w:beforeAutospacing="0" w:afterAutospacing="0" w:line="360" w:lineRule="auto"/>
        <w:ind w:firstLine="470"/>
        <w:jc w:val="both"/>
        <w:rPr>
          <w:rFonts w:ascii="宋体" w:hAnsi="宋体" w:eastAsia="宋体" w:cs="宋体"/>
        </w:rPr>
      </w:pPr>
      <w:r>
        <w:rPr>
          <w:rFonts w:hint="eastAsia" w:ascii="宋体" w:hAnsi="宋体" w:eastAsia="宋体" w:cs="宋体"/>
          <w:snapToGrid w:val="0"/>
          <w:color w:val="000000"/>
        </w:rPr>
        <w:t>（</w:t>
      </w:r>
      <w:r>
        <w:rPr>
          <w:rFonts w:hint="eastAsia" w:ascii="宋体" w:hAnsi="宋体" w:eastAsia="宋体" w:cs="宋体"/>
          <w:color w:val="000000"/>
        </w:rPr>
        <w:t>2</w:t>
      </w:r>
      <w:r>
        <w:rPr>
          <w:rFonts w:hint="eastAsia" w:ascii="宋体" w:hAnsi="宋体" w:eastAsia="宋体" w:cs="宋体"/>
          <w:snapToGrid w:val="0"/>
          <w:color w:val="000000"/>
        </w:rPr>
        <w:t>）网上报名请登陆陇南市公共资源交易网（网址：</w:t>
      </w:r>
      <w:r>
        <w:rPr>
          <w:rFonts w:hint="eastAsia" w:ascii="宋体" w:hAnsi="宋体" w:eastAsia="宋体" w:cs="宋体"/>
          <w:color w:val="000000"/>
        </w:rPr>
        <w:t>www.lnsggzyjy.cn</w:t>
      </w:r>
      <w:r>
        <w:rPr>
          <w:rFonts w:hint="eastAsia" w:ascii="宋体" w:hAnsi="宋体" w:eastAsia="宋体" w:cs="宋体"/>
          <w:snapToGrid w:val="0"/>
          <w:color w:val="000000"/>
        </w:rPr>
        <w:t>），报名成功后，请投标单位随时关注陇南市公共资源交易网本项目相关变更公告及通知，否则由变更引起的相关责任自负。</w:t>
      </w:r>
    </w:p>
    <w:p>
      <w:pPr>
        <w:pStyle w:val="2"/>
        <w:widowControl/>
        <w:snapToGrid w:val="0"/>
        <w:spacing w:beforeAutospacing="0" w:afterAutospacing="0" w:line="360" w:lineRule="auto"/>
        <w:ind w:firstLine="470"/>
        <w:jc w:val="both"/>
        <w:rPr>
          <w:rFonts w:ascii="宋体" w:hAnsi="宋体" w:eastAsia="宋体" w:cs="宋体"/>
        </w:rPr>
      </w:pPr>
      <w:r>
        <w:rPr>
          <w:rFonts w:hint="eastAsia" w:ascii="宋体" w:hAnsi="宋体" w:eastAsia="宋体" w:cs="宋体"/>
          <w:snapToGrid w:val="0"/>
          <w:color w:val="000000"/>
        </w:rPr>
        <w:t>（</w:t>
      </w:r>
      <w:r>
        <w:rPr>
          <w:rFonts w:hint="eastAsia" w:ascii="宋体" w:hAnsi="宋体" w:eastAsia="宋体" w:cs="宋体"/>
          <w:color w:val="000000"/>
        </w:rPr>
        <w:t>3</w:t>
      </w:r>
      <w:r>
        <w:rPr>
          <w:rFonts w:hint="eastAsia" w:ascii="宋体" w:hAnsi="宋体" w:eastAsia="宋体" w:cs="宋体"/>
          <w:snapToGrid w:val="0"/>
          <w:color w:val="000000"/>
        </w:rPr>
        <w:t>）报名时间：</w:t>
      </w:r>
      <w:r>
        <w:rPr>
          <w:rFonts w:hint="eastAsia" w:ascii="宋体" w:hAnsi="宋体" w:eastAsia="宋体" w:cs="宋体"/>
          <w:color w:val="000000"/>
        </w:rPr>
        <w:t>2017</w:t>
      </w:r>
      <w:r>
        <w:rPr>
          <w:rFonts w:hint="eastAsia" w:ascii="宋体" w:hAnsi="宋体" w:eastAsia="宋体" w:cs="宋体"/>
          <w:snapToGrid w:val="0"/>
          <w:color w:val="000000"/>
        </w:rPr>
        <w:t>年</w:t>
      </w:r>
      <w:r>
        <w:rPr>
          <w:rFonts w:hint="eastAsia" w:ascii="宋体" w:hAnsi="宋体" w:eastAsia="宋体" w:cs="宋体"/>
          <w:color w:val="000000"/>
        </w:rPr>
        <w:t>12</w:t>
      </w:r>
      <w:r>
        <w:rPr>
          <w:rFonts w:hint="eastAsia" w:ascii="宋体" w:hAnsi="宋体" w:eastAsia="宋体" w:cs="宋体"/>
          <w:snapToGrid w:val="0"/>
          <w:color w:val="000000"/>
        </w:rPr>
        <w:t xml:space="preserve">月 </w:t>
      </w:r>
      <w:r>
        <w:rPr>
          <w:rFonts w:hint="eastAsia" w:ascii="宋体" w:hAnsi="宋体" w:eastAsia="宋体" w:cs="宋体"/>
          <w:snapToGrid w:val="0"/>
          <w:color w:val="000000"/>
          <w:lang w:val="en-US" w:eastAsia="zh-CN"/>
        </w:rPr>
        <w:t>29</w:t>
      </w:r>
      <w:r>
        <w:rPr>
          <w:rFonts w:hint="eastAsia" w:ascii="宋体" w:hAnsi="宋体" w:eastAsia="宋体" w:cs="宋体"/>
          <w:snapToGrid w:val="0"/>
          <w:color w:val="000000"/>
        </w:rPr>
        <w:t>日上午</w:t>
      </w:r>
      <w:r>
        <w:rPr>
          <w:rFonts w:hint="eastAsia" w:ascii="宋体" w:hAnsi="宋体" w:eastAsia="宋体" w:cs="宋体"/>
          <w:color w:val="000000"/>
        </w:rPr>
        <w:t>8:30</w:t>
      </w:r>
      <w:r>
        <w:rPr>
          <w:rFonts w:hint="eastAsia" w:ascii="宋体" w:hAnsi="宋体" w:eastAsia="宋体" w:cs="宋体"/>
          <w:snapToGrid w:val="0"/>
          <w:color w:val="000000"/>
        </w:rPr>
        <w:t>—</w:t>
      </w:r>
      <w:r>
        <w:rPr>
          <w:rFonts w:hint="eastAsia" w:ascii="宋体" w:hAnsi="宋体" w:eastAsia="宋体" w:cs="宋体"/>
          <w:color w:val="000000"/>
        </w:rPr>
        <w:t>2018</w:t>
      </w:r>
      <w:r>
        <w:rPr>
          <w:rFonts w:hint="eastAsia" w:ascii="宋体" w:hAnsi="宋体" w:eastAsia="宋体" w:cs="宋体"/>
          <w:snapToGrid w:val="0"/>
          <w:color w:val="000000"/>
        </w:rPr>
        <w:t>年</w:t>
      </w:r>
      <w:r>
        <w:rPr>
          <w:rFonts w:hint="eastAsia" w:ascii="宋体" w:hAnsi="宋体" w:eastAsia="宋体" w:cs="宋体"/>
          <w:color w:val="000000"/>
        </w:rPr>
        <w:t>01</w:t>
      </w:r>
      <w:r>
        <w:rPr>
          <w:rFonts w:hint="eastAsia" w:ascii="宋体" w:hAnsi="宋体" w:eastAsia="宋体" w:cs="宋体"/>
          <w:snapToGrid w:val="0"/>
          <w:color w:val="000000"/>
        </w:rPr>
        <w:t>月</w:t>
      </w:r>
      <w:r>
        <w:rPr>
          <w:rFonts w:hint="eastAsia" w:ascii="宋体" w:hAnsi="宋体" w:eastAsia="宋体" w:cs="宋体"/>
          <w:snapToGrid w:val="0"/>
          <w:color w:val="000000"/>
          <w:lang w:val="en-US" w:eastAsia="zh-CN"/>
        </w:rPr>
        <w:t>5</w:t>
      </w:r>
      <w:r>
        <w:rPr>
          <w:rFonts w:hint="eastAsia" w:ascii="宋体" w:hAnsi="宋体" w:eastAsia="宋体" w:cs="宋体"/>
          <w:snapToGrid w:val="0"/>
          <w:color w:val="000000"/>
        </w:rPr>
        <w:t>日下午</w:t>
      </w:r>
      <w:r>
        <w:rPr>
          <w:rFonts w:hint="eastAsia" w:ascii="宋体" w:hAnsi="宋体" w:eastAsia="宋体" w:cs="宋体"/>
          <w:color w:val="000000"/>
        </w:rPr>
        <w:t>17:30</w:t>
      </w:r>
      <w:r>
        <w:rPr>
          <w:rFonts w:hint="eastAsia" w:ascii="宋体" w:hAnsi="宋体" w:eastAsia="宋体" w:cs="宋体"/>
          <w:snapToGrid w:val="0"/>
          <w:color w:val="000000"/>
        </w:rPr>
        <w:t>（北京时间）。</w:t>
      </w:r>
    </w:p>
    <w:p>
      <w:pPr>
        <w:pStyle w:val="2"/>
        <w:widowControl/>
        <w:snapToGrid w:val="0"/>
        <w:spacing w:beforeAutospacing="0" w:afterAutospacing="0" w:line="360" w:lineRule="auto"/>
        <w:ind w:firstLine="470"/>
        <w:jc w:val="both"/>
        <w:rPr>
          <w:rFonts w:ascii="宋体" w:hAnsi="宋体" w:eastAsia="宋体" w:cs="宋体"/>
        </w:rPr>
      </w:pPr>
      <w:r>
        <w:rPr>
          <w:rFonts w:hint="eastAsia" w:ascii="宋体" w:hAnsi="宋体" w:eastAsia="宋体" w:cs="宋体"/>
          <w:snapToGrid w:val="0"/>
          <w:color w:val="000000"/>
        </w:rPr>
        <w:t>（</w:t>
      </w:r>
      <w:r>
        <w:rPr>
          <w:rFonts w:hint="eastAsia" w:ascii="宋体" w:hAnsi="宋体" w:eastAsia="宋体" w:cs="宋体"/>
          <w:color w:val="000000"/>
        </w:rPr>
        <w:t>4</w:t>
      </w:r>
      <w:r>
        <w:rPr>
          <w:rFonts w:hint="eastAsia" w:ascii="宋体" w:hAnsi="宋体" w:eastAsia="宋体" w:cs="宋体"/>
          <w:snapToGrid w:val="0"/>
          <w:color w:val="000000"/>
        </w:rPr>
        <w:t>）软件平台维护费：</w:t>
      </w:r>
      <w:r>
        <w:rPr>
          <w:rFonts w:hint="eastAsia" w:ascii="宋体" w:hAnsi="宋体" w:eastAsia="宋体" w:cs="宋体"/>
          <w:color w:val="000000"/>
        </w:rPr>
        <w:t>120</w:t>
      </w:r>
      <w:r>
        <w:rPr>
          <w:rFonts w:hint="eastAsia" w:ascii="宋体" w:hAnsi="宋体" w:eastAsia="宋体" w:cs="宋体"/>
          <w:snapToGrid w:val="0"/>
          <w:color w:val="000000"/>
        </w:rPr>
        <w:t>元。</w:t>
      </w:r>
    </w:p>
    <w:p>
      <w:pPr>
        <w:pStyle w:val="2"/>
        <w:widowControl/>
        <w:snapToGrid w:val="0"/>
        <w:spacing w:beforeAutospacing="0" w:afterAutospacing="0" w:line="360" w:lineRule="auto"/>
        <w:ind w:firstLine="470"/>
        <w:jc w:val="both"/>
        <w:rPr>
          <w:rFonts w:ascii="宋体" w:hAnsi="宋体" w:eastAsia="宋体" w:cs="宋体"/>
        </w:rPr>
      </w:pPr>
      <w:r>
        <w:rPr>
          <w:rFonts w:hint="eastAsia" w:ascii="宋体" w:hAnsi="宋体" w:eastAsia="宋体" w:cs="宋体"/>
          <w:snapToGrid w:val="0"/>
          <w:color w:val="000000"/>
        </w:rPr>
        <w:t>（</w:t>
      </w:r>
      <w:r>
        <w:rPr>
          <w:rFonts w:hint="eastAsia" w:ascii="宋体" w:hAnsi="宋体" w:eastAsia="宋体" w:cs="宋体"/>
          <w:color w:val="000000"/>
        </w:rPr>
        <w:t>5</w:t>
      </w:r>
      <w:r>
        <w:rPr>
          <w:rFonts w:hint="eastAsia" w:ascii="宋体" w:hAnsi="宋体" w:eastAsia="宋体" w:cs="宋体"/>
          <w:snapToGrid w:val="0"/>
          <w:color w:val="000000"/>
        </w:rPr>
        <w:t>）获取招标文件地点或方式：通过登录陇南市公共资源交易网（网址：</w:t>
      </w:r>
      <w:r>
        <w:rPr>
          <w:rFonts w:hint="eastAsia" w:ascii="宋体" w:hAnsi="宋体" w:eastAsia="宋体" w:cs="宋体"/>
          <w:color w:val="000000"/>
        </w:rPr>
        <w:t>www.lnsggzyjy.cn</w:t>
      </w:r>
      <w:r>
        <w:rPr>
          <w:rFonts w:hint="eastAsia" w:ascii="宋体" w:hAnsi="宋体" w:eastAsia="宋体" w:cs="宋体"/>
          <w:snapToGrid w:val="0"/>
          <w:color w:val="000000"/>
        </w:rPr>
        <w:t>）下载招标文件。</w:t>
      </w:r>
    </w:p>
    <w:p>
      <w:pPr>
        <w:pStyle w:val="2"/>
        <w:widowControl/>
        <w:snapToGrid w:val="0"/>
        <w:spacing w:beforeAutospacing="0" w:afterAutospacing="0" w:line="360" w:lineRule="auto"/>
        <w:rPr>
          <w:rFonts w:ascii="宋体" w:hAnsi="宋体" w:eastAsia="宋体" w:cs="宋体"/>
        </w:rPr>
      </w:pPr>
      <w:r>
        <w:rPr>
          <w:rFonts w:hint="eastAsia" w:ascii="宋体" w:hAnsi="宋体" w:eastAsia="宋体" w:cs="宋体"/>
          <w:b/>
          <w:snapToGrid w:val="0"/>
          <w:color w:val="000000"/>
        </w:rPr>
        <w:t>七、投标文件递交截止时间：</w:t>
      </w:r>
      <w:r>
        <w:rPr>
          <w:rFonts w:hint="eastAsia" w:ascii="宋体" w:hAnsi="宋体" w:eastAsia="宋体" w:cs="宋体"/>
          <w:color w:val="000000"/>
        </w:rPr>
        <w:t>2018</w:t>
      </w:r>
      <w:r>
        <w:rPr>
          <w:rFonts w:hint="eastAsia" w:ascii="宋体" w:hAnsi="宋体" w:eastAsia="宋体" w:cs="宋体"/>
          <w:snapToGrid w:val="0"/>
          <w:color w:val="000000"/>
        </w:rPr>
        <w:t>年</w:t>
      </w:r>
      <w:r>
        <w:rPr>
          <w:rFonts w:hint="eastAsia" w:ascii="宋体" w:hAnsi="宋体" w:eastAsia="宋体" w:cs="宋体"/>
          <w:color w:val="000000"/>
          <w:u w:val="single"/>
          <w:lang w:val="en-US" w:eastAsia="zh-CN"/>
        </w:rPr>
        <w:t>01</w:t>
      </w:r>
      <w:r>
        <w:rPr>
          <w:rFonts w:hint="eastAsia" w:ascii="宋体" w:hAnsi="宋体" w:eastAsia="宋体" w:cs="宋体"/>
          <w:snapToGrid w:val="0"/>
          <w:color w:val="000000"/>
        </w:rPr>
        <w:t xml:space="preserve">月 </w:t>
      </w:r>
      <w:r>
        <w:rPr>
          <w:rFonts w:hint="eastAsia" w:ascii="宋体" w:hAnsi="宋体" w:eastAsia="宋体" w:cs="宋体"/>
          <w:snapToGrid w:val="0"/>
          <w:color w:val="000000"/>
          <w:lang w:val="en-US" w:eastAsia="zh-CN"/>
        </w:rPr>
        <w:t>18</w:t>
      </w:r>
      <w:r>
        <w:rPr>
          <w:rFonts w:hint="eastAsia" w:ascii="宋体" w:hAnsi="宋体" w:eastAsia="宋体" w:cs="宋体"/>
          <w:snapToGrid w:val="0"/>
          <w:color w:val="000000"/>
        </w:rPr>
        <w:t xml:space="preserve"> 日 </w:t>
      </w:r>
      <w:r>
        <w:rPr>
          <w:rFonts w:hint="eastAsia" w:ascii="宋体" w:hAnsi="宋体" w:eastAsia="宋体" w:cs="宋体"/>
          <w:snapToGrid w:val="0"/>
          <w:color w:val="000000"/>
          <w:lang w:val="en-US" w:eastAsia="zh-CN"/>
        </w:rPr>
        <w:t>09</w:t>
      </w:r>
      <w:r>
        <w:rPr>
          <w:rFonts w:hint="eastAsia" w:ascii="宋体" w:hAnsi="宋体" w:eastAsia="宋体" w:cs="宋体"/>
          <w:snapToGrid w:val="0"/>
          <w:color w:val="000000"/>
        </w:rPr>
        <w:t xml:space="preserve"> 时 </w:t>
      </w:r>
      <w:r>
        <w:rPr>
          <w:rFonts w:hint="eastAsia" w:ascii="宋体" w:hAnsi="宋体" w:eastAsia="宋体" w:cs="宋体"/>
          <w:snapToGrid w:val="0"/>
          <w:color w:val="000000"/>
          <w:lang w:val="en-US" w:eastAsia="zh-CN"/>
        </w:rPr>
        <w:t>00</w:t>
      </w:r>
      <w:r>
        <w:rPr>
          <w:rFonts w:hint="eastAsia" w:ascii="宋体" w:hAnsi="宋体" w:eastAsia="宋体" w:cs="宋体"/>
          <w:snapToGrid w:val="0"/>
          <w:color w:val="000000"/>
        </w:rPr>
        <w:t xml:space="preserve"> 分（北京时间）。</w:t>
      </w:r>
    </w:p>
    <w:p>
      <w:pPr>
        <w:pStyle w:val="2"/>
        <w:widowControl/>
        <w:snapToGrid w:val="0"/>
        <w:spacing w:beforeAutospacing="0" w:afterAutospacing="0" w:line="360" w:lineRule="auto"/>
        <w:rPr>
          <w:rFonts w:ascii="宋体" w:hAnsi="宋体" w:eastAsia="宋体" w:cs="宋体"/>
        </w:rPr>
      </w:pPr>
      <w:r>
        <w:rPr>
          <w:rFonts w:hint="eastAsia" w:ascii="宋体" w:hAnsi="宋体" w:eastAsia="宋体" w:cs="宋体"/>
          <w:color w:val="000000"/>
        </w:rPr>
        <w:t xml:space="preserve">    </w:t>
      </w:r>
      <w:r>
        <w:rPr>
          <w:rFonts w:hint="eastAsia" w:ascii="宋体" w:hAnsi="宋体" w:eastAsia="宋体" w:cs="宋体"/>
          <w:b/>
          <w:snapToGrid w:val="0"/>
          <w:color w:val="000000"/>
        </w:rPr>
        <w:t>开标时间：  2018</w:t>
      </w:r>
      <w:r>
        <w:rPr>
          <w:rFonts w:hint="eastAsia" w:ascii="宋体" w:hAnsi="宋体" w:eastAsia="宋体" w:cs="宋体"/>
          <w:snapToGrid w:val="0"/>
          <w:color w:val="000000"/>
        </w:rPr>
        <w:t>年</w:t>
      </w:r>
      <w:r>
        <w:rPr>
          <w:rFonts w:hint="eastAsia" w:ascii="宋体" w:hAnsi="宋体" w:eastAsia="宋体" w:cs="宋体"/>
          <w:snapToGrid w:val="0"/>
          <w:color w:val="000000"/>
          <w:lang w:val="en-US" w:eastAsia="zh-CN"/>
        </w:rPr>
        <w:t>01</w:t>
      </w:r>
      <w:r>
        <w:rPr>
          <w:rFonts w:hint="eastAsia" w:ascii="宋体" w:hAnsi="宋体" w:eastAsia="宋体" w:cs="宋体"/>
          <w:snapToGrid w:val="0"/>
          <w:color w:val="000000"/>
        </w:rPr>
        <w:t>月</w:t>
      </w:r>
      <w:r>
        <w:rPr>
          <w:rFonts w:hint="eastAsia" w:ascii="宋体" w:hAnsi="宋体" w:eastAsia="宋体" w:cs="宋体"/>
          <w:snapToGrid w:val="0"/>
          <w:color w:val="000000"/>
          <w:lang w:val="en-US" w:eastAsia="zh-CN"/>
        </w:rPr>
        <w:t>18</w:t>
      </w:r>
      <w:r>
        <w:rPr>
          <w:rFonts w:hint="eastAsia" w:ascii="宋体" w:hAnsi="宋体" w:eastAsia="宋体" w:cs="宋体"/>
          <w:snapToGrid w:val="0"/>
          <w:color w:val="000000"/>
        </w:rPr>
        <w:t xml:space="preserve"> 日</w:t>
      </w:r>
      <w:r>
        <w:rPr>
          <w:rFonts w:hint="eastAsia" w:ascii="宋体" w:hAnsi="宋体" w:eastAsia="宋体" w:cs="宋体"/>
          <w:snapToGrid w:val="0"/>
          <w:color w:val="000000"/>
          <w:lang w:val="en-US" w:eastAsia="zh-CN"/>
        </w:rPr>
        <w:t>09</w:t>
      </w:r>
      <w:r>
        <w:rPr>
          <w:rFonts w:hint="eastAsia" w:ascii="宋体" w:hAnsi="宋体" w:eastAsia="宋体" w:cs="宋体"/>
          <w:snapToGrid w:val="0"/>
          <w:color w:val="000000"/>
        </w:rPr>
        <w:t>时</w:t>
      </w:r>
      <w:r>
        <w:rPr>
          <w:rFonts w:hint="eastAsia" w:ascii="宋体" w:hAnsi="宋体" w:eastAsia="宋体" w:cs="宋体"/>
          <w:snapToGrid w:val="0"/>
          <w:color w:val="000000"/>
          <w:lang w:val="en-US" w:eastAsia="zh-CN"/>
        </w:rPr>
        <w:t>00</w:t>
      </w:r>
      <w:bookmarkStart w:id="0" w:name="_GoBack"/>
      <w:bookmarkEnd w:id="0"/>
      <w:r>
        <w:rPr>
          <w:rFonts w:hint="eastAsia" w:ascii="宋体" w:hAnsi="宋体" w:eastAsia="宋体" w:cs="宋体"/>
          <w:snapToGrid w:val="0"/>
          <w:color w:val="000000"/>
        </w:rPr>
        <w:t>分（北京时间）。</w:t>
      </w:r>
    </w:p>
    <w:p>
      <w:pPr>
        <w:pStyle w:val="2"/>
        <w:widowControl/>
        <w:snapToGrid w:val="0"/>
        <w:spacing w:beforeAutospacing="0" w:afterAutospacing="0" w:line="360" w:lineRule="auto"/>
        <w:rPr>
          <w:rFonts w:ascii="宋体" w:hAnsi="宋体" w:eastAsia="宋体" w:cs="宋体"/>
        </w:rPr>
      </w:pPr>
      <w:r>
        <w:rPr>
          <w:rFonts w:hint="eastAsia" w:ascii="宋体" w:hAnsi="宋体" w:eastAsia="宋体" w:cs="宋体"/>
          <w:color w:val="000000"/>
        </w:rPr>
        <w:t xml:space="preserve">    </w:t>
      </w:r>
      <w:r>
        <w:rPr>
          <w:rFonts w:hint="eastAsia" w:ascii="宋体" w:hAnsi="宋体" w:eastAsia="宋体" w:cs="宋体"/>
          <w:b/>
          <w:snapToGrid w:val="0"/>
          <w:color w:val="000000"/>
        </w:rPr>
        <w:t>投标文件递交及开标地点：</w:t>
      </w:r>
      <w:r>
        <w:rPr>
          <w:rFonts w:hint="eastAsia" w:ascii="宋体" w:hAnsi="宋体" w:eastAsia="宋体" w:cs="宋体"/>
          <w:snapToGrid w:val="0"/>
          <w:color w:val="000000"/>
        </w:rPr>
        <w:t>陇南市公共资源交易中心（陇南市行政中心环保大楼</w:t>
      </w:r>
      <w:r>
        <w:rPr>
          <w:rFonts w:hint="eastAsia" w:ascii="宋体" w:hAnsi="宋体" w:eastAsia="宋体" w:cs="宋体"/>
          <w:color w:val="000000"/>
        </w:rPr>
        <w:t>2</w:t>
      </w:r>
      <w:r>
        <w:rPr>
          <w:rFonts w:hint="eastAsia" w:ascii="宋体" w:hAnsi="宋体" w:eastAsia="宋体" w:cs="宋体"/>
          <w:snapToGrid w:val="0"/>
          <w:color w:val="000000"/>
        </w:rPr>
        <w:t>楼第   开标厅）。</w:t>
      </w:r>
    </w:p>
    <w:p>
      <w:pPr>
        <w:pStyle w:val="2"/>
        <w:widowControl/>
        <w:snapToGrid w:val="0"/>
        <w:spacing w:beforeAutospacing="0" w:afterAutospacing="0" w:line="360" w:lineRule="auto"/>
        <w:jc w:val="both"/>
        <w:rPr>
          <w:rFonts w:ascii="宋体" w:hAnsi="宋体" w:eastAsia="宋体" w:cs="宋体"/>
        </w:rPr>
      </w:pPr>
      <w:r>
        <w:rPr>
          <w:rFonts w:hint="eastAsia" w:ascii="宋体" w:hAnsi="宋体" w:eastAsia="宋体" w:cs="宋体"/>
          <w:b/>
          <w:snapToGrid w:val="0"/>
          <w:color w:val="000000"/>
        </w:rPr>
        <w:t>八、采购项目需要落实的政府采购政策：</w:t>
      </w:r>
      <w:r>
        <w:rPr>
          <w:rFonts w:hint="eastAsia" w:ascii="宋体" w:hAnsi="宋体" w:eastAsia="宋体" w:cs="宋体"/>
          <w:snapToGrid w:val="0"/>
          <w:color w:val="000000"/>
        </w:rPr>
        <w:t>《中华人民共和国政府采购法》、《中华人民共和国政府采购法实施条例》、《政府采购货物和服务招投标管理办法》等。</w:t>
      </w:r>
    </w:p>
    <w:p>
      <w:pPr>
        <w:pStyle w:val="2"/>
        <w:widowControl/>
        <w:snapToGrid w:val="0"/>
        <w:spacing w:beforeAutospacing="0" w:afterAutospacing="0" w:line="360" w:lineRule="auto"/>
        <w:jc w:val="both"/>
        <w:rPr>
          <w:rFonts w:ascii="宋体" w:hAnsi="宋体" w:eastAsia="宋体" w:cs="宋体"/>
        </w:rPr>
      </w:pPr>
      <w:r>
        <w:rPr>
          <w:rFonts w:hint="eastAsia" w:ascii="宋体" w:hAnsi="宋体" w:eastAsia="宋体" w:cs="宋体"/>
          <w:b/>
          <w:snapToGrid w:val="0"/>
          <w:color w:val="000000"/>
        </w:rPr>
        <w:t>九、联系方式</w:t>
      </w:r>
    </w:p>
    <w:p>
      <w:pPr>
        <w:pStyle w:val="2"/>
        <w:widowControl/>
        <w:snapToGrid w:val="0"/>
        <w:spacing w:beforeAutospacing="0" w:afterAutospacing="0" w:line="360" w:lineRule="auto"/>
        <w:jc w:val="both"/>
        <w:rPr>
          <w:rFonts w:ascii="Times New Roman" w:hAnsi="Times New Roman"/>
          <w:sz w:val="21"/>
          <w:szCs w:val="21"/>
        </w:rPr>
      </w:pPr>
      <w:r>
        <w:rPr>
          <w:rFonts w:hint="eastAsia" w:ascii="宋体" w:hAnsi="宋体" w:eastAsia="宋体" w:cs="宋体"/>
          <w:color w:val="000000"/>
        </w:rPr>
        <w:t>  采 购 人：陇南市妇幼保健院</w:t>
      </w:r>
    </w:p>
    <w:p>
      <w:pPr>
        <w:pStyle w:val="2"/>
        <w:widowControl/>
        <w:spacing w:beforeAutospacing="0" w:afterAutospacing="0" w:line="360" w:lineRule="auto"/>
        <w:ind w:firstLine="480"/>
        <w:jc w:val="both"/>
        <w:rPr>
          <w:rFonts w:ascii="宋体" w:hAnsi="宋体" w:eastAsia="宋体" w:cs="宋体"/>
          <w:color w:val="000000"/>
        </w:rPr>
      </w:pPr>
      <w:r>
        <w:rPr>
          <w:rFonts w:hint="eastAsia" w:ascii="宋体" w:hAnsi="宋体" w:eastAsia="宋体" w:cs="宋体"/>
          <w:color w:val="000000"/>
        </w:rPr>
        <w:t>联 系 人：王周      联系电话：13830909398</w:t>
      </w:r>
    </w:p>
    <w:p>
      <w:pPr>
        <w:pStyle w:val="2"/>
        <w:widowControl/>
        <w:spacing w:beforeAutospacing="0" w:afterAutospacing="0" w:line="360" w:lineRule="auto"/>
        <w:ind w:firstLine="480"/>
        <w:jc w:val="both"/>
        <w:rPr>
          <w:rFonts w:ascii="宋体" w:hAnsi="宋体" w:eastAsia="宋体" w:cs="宋体"/>
          <w:color w:val="000000"/>
        </w:rPr>
      </w:pPr>
      <w:r>
        <w:rPr>
          <w:rFonts w:hint="eastAsia" w:ascii="宋体" w:hAnsi="宋体" w:eastAsia="宋体" w:cs="宋体"/>
          <w:color w:val="000000"/>
        </w:rPr>
        <w:t>采购人地址：武都区东江镇</w:t>
      </w:r>
    </w:p>
    <w:p>
      <w:pPr>
        <w:pStyle w:val="2"/>
        <w:widowControl/>
        <w:spacing w:beforeAutospacing="0" w:afterAutospacing="0" w:line="360" w:lineRule="auto"/>
        <w:ind w:firstLine="480"/>
        <w:jc w:val="both"/>
        <w:rPr>
          <w:rFonts w:ascii="宋体" w:hAnsi="宋体" w:eastAsia="宋体" w:cs="宋体"/>
          <w:color w:val="000000"/>
        </w:rPr>
      </w:pPr>
      <w:r>
        <w:rPr>
          <w:rFonts w:hint="eastAsia" w:ascii="宋体" w:hAnsi="宋体" w:eastAsia="宋体" w:cs="宋体"/>
          <w:color w:val="000000"/>
        </w:rPr>
        <w:t>招标代理机构：兰州利源建设工程招标有限责任公司</w:t>
      </w:r>
    </w:p>
    <w:p>
      <w:pPr>
        <w:pStyle w:val="2"/>
        <w:widowControl/>
        <w:spacing w:beforeAutospacing="0" w:afterAutospacing="0" w:line="360" w:lineRule="auto"/>
        <w:ind w:firstLine="473"/>
        <w:jc w:val="both"/>
        <w:rPr>
          <w:rFonts w:ascii="宋体" w:hAnsi="宋体" w:eastAsia="宋体" w:cs="宋体"/>
          <w:color w:val="000000"/>
        </w:rPr>
      </w:pPr>
      <w:r>
        <w:rPr>
          <w:rFonts w:hint="eastAsia" w:ascii="宋体" w:hAnsi="宋体" w:eastAsia="宋体" w:cs="宋体"/>
          <w:color w:val="000000"/>
        </w:rPr>
        <w:t>代理机构地址：陇南市武都区东江镇御景花园2号楼4342室；</w:t>
      </w:r>
    </w:p>
    <w:p>
      <w:pPr>
        <w:pStyle w:val="2"/>
        <w:widowControl/>
        <w:spacing w:beforeAutospacing="0" w:afterAutospacing="0" w:line="440" w:lineRule="exact"/>
        <w:ind w:firstLine="360"/>
        <w:jc w:val="both"/>
        <w:rPr>
          <w:rFonts w:ascii="宋体" w:hAnsi="宋体" w:eastAsia="宋体" w:cs="宋体"/>
          <w:color w:val="000000"/>
          <w:lang w:bidi="ar"/>
        </w:rPr>
      </w:pPr>
      <w:r>
        <w:rPr>
          <w:rFonts w:hint="eastAsia" w:ascii="宋体" w:hAnsi="宋体" w:eastAsia="宋体" w:cs="宋体"/>
          <w:color w:val="000000"/>
        </w:rPr>
        <w:t> 联 系 人：王霄          联系电话：</w:t>
      </w:r>
      <w:r>
        <w:rPr>
          <w:rFonts w:hint="eastAsia" w:ascii="宋体" w:hAnsi="宋体" w:eastAsia="宋体" w:cs="宋体"/>
          <w:color w:val="000000"/>
          <w:lang w:bidi="ar"/>
        </w:rPr>
        <w:t>0939-8236164</w:t>
      </w:r>
    </w:p>
    <w:p>
      <w:pPr>
        <w:pStyle w:val="2"/>
        <w:widowControl/>
        <w:spacing w:beforeAutospacing="0" w:afterAutospacing="0" w:line="440" w:lineRule="exact"/>
        <w:ind w:firstLine="360"/>
        <w:jc w:val="both"/>
        <w:rPr>
          <w:rFonts w:ascii="宋体" w:hAnsi="宋体" w:eastAsia="宋体" w:cs="宋体"/>
          <w:color w:val="000000"/>
        </w:rPr>
      </w:pPr>
      <w:r>
        <w:rPr>
          <w:rFonts w:hint="eastAsia" w:ascii="宋体" w:hAnsi="宋体" w:eastAsia="宋体" w:cs="宋体"/>
          <w:color w:val="000000"/>
        </w:rPr>
        <w:t xml:space="preserve"> 传    真：0939-8255505   </w:t>
      </w:r>
    </w:p>
    <w:p>
      <w:pPr>
        <w:widowControl/>
        <w:spacing w:line="440" w:lineRule="exact"/>
        <w:ind w:firstLine="720" w:firstLineChars="300"/>
        <w:textAlignment w:val="top"/>
        <w:rPr>
          <w:sz w:val="24"/>
        </w:rPr>
      </w:pPr>
      <w:r>
        <w:rPr>
          <w:rFonts w:hint="eastAsia" w:ascii="宋体" w:hAnsi="宋体" w:eastAsia="宋体" w:cs="宋体"/>
          <w:color w:val="000000"/>
          <w:kern w:val="0"/>
          <w:sz w:val="24"/>
          <w:lang w:bidi="ar"/>
        </w:rPr>
        <w:t>监督部门一：陇南市财政局政府采购监督管理科</w:t>
      </w:r>
    </w:p>
    <w:p>
      <w:pPr>
        <w:widowControl/>
        <w:spacing w:line="440" w:lineRule="exact"/>
        <w:ind w:firstLine="720" w:firstLineChars="300"/>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联系电话：0939-8235552 </w:t>
      </w:r>
    </w:p>
    <w:p>
      <w:pPr>
        <w:widowControl/>
        <w:spacing w:line="440" w:lineRule="exact"/>
        <w:ind w:firstLine="720" w:firstLineChars="300"/>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监督部门二：陇南市卫生和计划生育委员会</w:t>
      </w:r>
    </w:p>
    <w:p>
      <w:pPr>
        <w:widowControl/>
        <w:spacing w:line="440" w:lineRule="exact"/>
        <w:ind w:firstLine="720" w:firstLineChars="300"/>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联系电话：0939-8232983</w:t>
      </w:r>
    </w:p>
    <w:p>
      <w:pPr>
        <w:pStyle w:val="2"/>
        <w:widowControl/>
        <w:shd w:val="clear" w:color="auto" w:fill="FFFFFF"/>
        <w:spacing w:beforeAutospacing="0" w:afterAutospacing="0" w:line="360" w:lineRule="auto"/>
        <w:ind w:firstLine="482"/>
        <w:rPr>
          <w:rFonts w:ascii="Times New Roman" w:hAnsi="Times New Roman"/>
          <w:sz w:val="21"/>
          <w:szCs w:val="21"/>
        </w:rPr>
      </w:pPr>
      <w:r>
        <w:rPr>
          <w:rFonts w:hint="eastAsia" w:ascii="宋体" w:hAnsi="宋体" w:eastAsia="宋体" w:cs="宋体"/>
          <w:b/>
          <w:color w:val="000000"/>
          <w:shd w:val="clear" w:color="auto" w:fill="FFFFFF"/>
        </w:rPr>
        <w:t>十、其他相关补充事宜：</w:t>
      </w:r>
      <w:r>
        <w:rPr>
          <w:rFonts w:hint="eastAsia" w:ascii="宋体" w:hAnsi="宋体" w:eastAsia="宋体" w:cs="宋体"/>
          <w:color w:val="000000"/>
          <w:shd w:val="clear" w:color="auto" w:fill="FFFFFF"/>
        </w:rPr>
        <w:t xml:space="preserve">无 </w:t>
      </w:r>
    </w:p>
    <w:p>
      <w:pPr>
        <w:pStyle w:val="2"/>
        <w:widowControl/>
        <w:spacing w:beforeAutospacing="0" w:afterAutospacing="0" w:line="360" w:lineRule="auto"/>
        <w:jc w:val="both"/>
        <w:rPr>
          <w:rFonts w:ascii="Times New Roman" w:hAnsi="Times New Roman"/>
          <w:sz w:val="21"/>
          <w:szCs w:val="21"/>
        </w:rPr>
      </w:pPr>
      <w:r>
        <w:rPr>
          <w:rFonts w:hint="eastAsia" w:ascii="宋体" w:hAnsi="宋体" w:eastAsia="宋体" w:cs="宋体"/>
          <w:color w:val="000000"/>
        </w:rPr>
        <w:t> </w:t>
      </w:r>
    </w:p>
    <w:p>
      <w:pPr>
        <w:pStyle w:val="2"/>
        <w:widowControl/>
        <w:spacing w:beforeAutospacing="0" w:afterAutospacing="0" w:line="360" w:lineRule="auto"/>
        <w:ind w:firstLine="480"/>
        <w:jc w:val="both"/>
        <w:rPr>
          <w:rFonts w:ascii="宋体" w:hAnsi="宋体" w:eastAsia="宋体" w:cs="宋体"/>
          <w:color w:val="000000"/>
        </w:rPr>
      </w:pPr>
      <w:r>
        <w:rPr>
          <w:rFonts w:hint="eastAsia" w:ascii="宋体" w:hAnsi="宋体" w:eastAsia="宋体" w:cs="宋体"/>
          <w:color w:val="000000"/>
        </w:rPr>
        <w:t>                                                          兰州利源建设工程招标有限责任公司</w:t>
      </w:r>
    </w:p>
    <w:p>
      <w:pPr>
        <w:pStyle w:val="2"/>
        <w:widowControl/>
        <w:spacing w:beforeAutospacing="0" w:afterAutospacing="0" w:line="360" w:lineRule="auto"/>
        <w:jc w:val="both"/>
        <w:rPr>
          <w:rFonts w:ascii="Times New Roman" w:hAnsi="Times New Roman"/>
          <w:sz w:val="21"/>
          <w:szCs w:val="21"/>
        </w:rPr>
      </w:pPr>
    </w:p>
    <w:p>
      <w:pPr>
        <w:pStyle w:val="2"/>
        <w:widowControl/>
        <w:spacing w:beforeAutospacing="0" w:afterAutospacing="0" w:line="360" w:lineRule="auto"/>
        <w:ind w:firstLine="360"/>
        <w:jc w:val="both"/>
        <w:rPr>
          <w:rFonts w:ascii="Times New Roman" w:hAnsi="Times New Roman"/>
          <w:sz w:val="21"/>
          <w:szCs w:val="21"/>
        </w:rPr>
      </w:pPr>
      <w:r>
        <w:rPr>
          <w:rFonts w:hint="eastAsia" w:ascii="宋体" w:hAnsi="宋体" w:eastAsia="宋体" w:cs="宋体"/>
          <w:color w:val="000000"/>
        </w:rPr>
        <w:t>                                                                 2017年12月22日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C194"/>
    <w:multiLevelType w:val="singleLevel"/>
    <w:tmpl w:val="5A3BC19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A1D10"/>
    <w:rsid w:val="002C12BA"/>
    <w:rsid w:val="006F25DC"/>
    <w:rsid w:val="01910E12"/>
    <w:rsid w:val="0BEC7E1D"/>
    <w:rsid w:val="13F263E1"/>
    <w:rsid w:val="157A1D10"/>
    <w:rsid w:val="1FDA7A07"/>
    <w:rsid w:val="21F9056F"/>
    <w:rsid w:val="247A5934"/>
    <w:rsid w:val="2E1D1D6D"/>
    <w:rsid w:val="415C3707"/>
    <w:rsid w:val="47533366"/>
    <w:rsid w:val="6C0576CB"/>
    <w:rsid w:val="6FEC15AB"/>
    <w:rsid w:val="71811D0E"/>
    <w:rsid w:val="78717996"/>
    <w:rsid w:val="7EB3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238</Words>
  <Characters>1357</Characters>
  <Lines>11</Lines>
  <Paragraphs>3</Paragraphs>
  <ScaleCrop>false</ScaleCrop>
  <LinksUpToDate>false</LinksUpToDate>
  <CharactersWithSpaces>1592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2017-12-21T14:04:00Z</dcterms:created>
  <dc:creator>李艳</dc:creator>
  <cp:lastModifiedBy>极端丶小白痴</cp:lastModifiedBy>
  <dcterms:modified xsi:type="dcterms:W3CDTF">2017-12-27T09:21:00Z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