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textAlignment w:val="baseline"/>
        <w:rPr>
          <w:rFonts w:ascii="宋体" w:hAnsi="宋体" w:cs="宋体"/>
          <w:b/>
          <w:sz w:val="36"/>
          <w:szCs w:val="36"/>
        </w:rPr>
      </w:pPr>
      <w:r>
        <w:rPr>
          <w:rFonts w:hint="eastAsia" w:eastAsia="黑体"/>
          <w:sz w:val="36"/>
          <w:szCs w:val="36"/>
        </w:rPr>
        <w:t>招标公告</w:t>
      </w:r>
    </w:p>
    <w:p>
      <w:pPr>
        <w:spacing w:before="156" w:after="156" w:line="360" w:lineRule="auto"/>
        <w:jc w:val="center"/>
        <w:textAlignment w:val="baseline"/>
        <w:rPr>
          <w:rFonts w:ascii="宋体" w:hAnsi="宋体" w:cs="宋体"/>
          <w:kern w:val="0"/>
          <w:sz w:val="20"/>
          <w:szCs w:val="21"/>
        </w:rPr>
      </w:pPr>
      <w:r>
        <w:rPr>
          <w:rFonts w:hint="eastAsia" w:ascii="宋体" w:hAnsi="宋体" w:cs="宋体"/>
          <w:kern w:val="0"/>
          <w:szCs w:val="21"/>
        </w:rPr>
        <w:t>项目编号：</w:t>
      </w:r>
      <w:r>
        <w:rPr>
          <w:rFonts w:hint="eastAsia" w:ascii="宋体" w:hAnsi="宋体" w:cs="宋体"/>
          <w:szCs w:val="21"/>
        </w:rPr>
        <w:t>JLHF-2021001</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根据</w:t>
      </w:r>
      <w:r>
        <w:rPr>
          <w:rFonts w:hint="eastAsia" w:ascii="宋体" w:hAnsi="宋体" w:cs="宋体"/>
          <w:szCs w:val="21"/>
          <w:u w:val="single"/>
        </w:rPr>
        <w:t>公主岭市政府采购管理工作办公室</w:t>
      </w:r>
      <w:r>
        <w:rPr>
          <w:rFonts w:hint="eastAsia" w:ascii="宋体" w:hAnsi="宋体" w:cs="宋体"/>
          <w:szCs w:val="21"/>
        </w:rPr>
        <w:t>下达的</w:t>
      </w:r>
      <w:r>
        <w:rPr>
          <w:rFonts w:hint="eastAsia" w:ascii="宋体" w:hAnsi="宋体" w:cs="宋体"/>
          <w:szCs w:val="21"/>
          <w:u w:val="single"/>
        </w:rPr>
        <w:t>公主岭市政府采购代理机构任务通知书项目采购</w:t>
      </w:r>
      <w:r>
        <w:rPr>
          <w:rFonts w:hint="eastAsia" w:ascii="宋体" w:hAnsi="宋体" w:cs="宋体"/>
          <w:szCs w:val="21"/>
          <w:u w:val="single" w:color="0000FF"/>
        </w:rPr>
        <w:t>X[20210323]-0035号</w:t>
      </w:r>
      <w:r>
        <w:rPr>
          <w:rFonts w:hint="eastAsia" w:ascii="宋体" w:hAnsi="宋体" w:cs="宋体"/>
          <w:szCs w:val="21"/>
          <w:u w:val="single"/>
        </w:rPr>
        <w:t>文件</w:t>
      </w:r>
      <w:r>
        <w:rPr>
          <w:rFonts w:hint="eastAsia" w:ascii="宋体" w:hAnsi="宋体" w:cs="宋体"/>
          <w:szCs w:val="21"/>
        </w:rPr>
        <w:t>，吉林恒峰工程咨询有限公司就公主岭市疾病预防控制中心病毒实验室能力提升及理化实验室能力提升项目进行国内公开招标，现邀请合格的投标人提交密封投标文件。</w:t>
      </w:r>
    </w:p>
    <w:p>
      <w:pPr>
        <w:spacing w:line="360" w:lineRule="auto"/>
        <w:textAlignment w:val="baseline"/>
        <w:rPr>
          <w:rFonts w:ascii="宋体" w:hAnsi="宋体" w:cs="宋体"/>
          <w:sz w:val="20"/>
          <w:szCs w:val="21"/>
        </w:rPr>
      </w:pPr>
    </w:p>
    <w:p>
      <w:pPr>
        <w:pBdr>
          <w:top w:val="single" w:color="auto" w:sz="4" w:space="1"/>
          <w:left w:val="single" w:color="auto" w:sz="4" w:space="4"/>
          <w:bottom w:val="single" w:color="auto" w:sz="4" w:space="1"/>
          <w:right w:val="single" w:color="auto" w:sz="4" w:space="4"/>
        </w:pBdr>
        <w:spacing w:line="360" w:lineRule="auto"/>
        <w:ind w:firstLine="422" w:firstLineChars="200"/>
        <w:textAlignment w:val="baseline"/>
        <w:rPr>
          <w:rFonts w:ascii="宋体" w:hAnsi="宋体" w:cs="宋体"/>
          <w:b/>
          <w:sz w:val="20"/>
          <w:szCs w:val="21"/>
        </w:rPr>
      </w:pPr>
      <w:r>
        <w:rPr>
          <w:rFonts w:hint="eastAsia" w:ascii="宋体" w:hAnsi="宋体" w:cs="宋体"/>
          <w:b/>
          <w:szCs w:val="21"/>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textAlignment w:val="baseline"/>
        <w:rPr>
          <w:rFonts w:ascii="宋体" w:hAnsi="宋体" w:cs="宋体"/>
          <w:sz w:val="20"/>
          <w:szCs w:val="21"/>
        </w:rPr>
      </w:pPr>
      <w:r>
        <w:rPr>
          <w:rFonts w:hint="eastAsia" w:ascii="宋体" w:hAnsi="宋体" w:cs="宋体"/>
          <w:szCs w:val="21"/>
          <w:u w:val="single"/>
        </w:rPr>
        <w:t>公主岭市疾病预防控制中心病毒实验室能力提升及理化实验室能力提升</w:t>
      </w:r>
      <w:r>
        <w:rPr>
          <w:rFonts w:hint="eastAsia" w:ascii="宋体" w:hAnsi="宋体" w:cs="宋体"/>
          <w:szCs w:val="21"/>
        </w:rPr>
        <w:t>招标项目的潜在投标人应在</w:t>
      </w:r>
      <w:r>
        <w:rPr>
          <w:rFonts w:hint="eastAsia" w:ascii="宋体" w:hAnsi="宋体" w:cs="宋体"/>
          <w:szCs w:val="21"/>
          <w:u w:val="single"/>
        </w:rPr>
        <w:t>吉林恒峰工程咨询有限公司</w:t>
      </w:r>
      <w:r>
        <w:rPr>
          <w:rFonts w:hint="eastAsia" w:ascii="宋体" w:hAnsi="宋体" w:cs="宋体"/>
          <w:szCs w:val="21"/>
        </w:rPr>
        <w:t>获取招标文件，并于</w:t>
      </w:r>
      <w:r>
        <w:rPr>
          <w:rFonts w:hint="eastAsia" w:ascii="宋体" w:hAnsi="宋体" w:cs="宋体"/>
          <w:szCs w:val="21"/>
          <w:u w:val="single" w:color="0000FF"/>
        </w:rPr>
        <w:t>2021</w:t>
      </w:r>
      <w:r>
        <w:rPr>
          <w:rFonts w:hint="eastAsia" w:ascii="宋体" w:hAnsi="宋体" w:cs="宋体"/>
          <w:bCs/>
          <w:szCs w:val="21"/>
          <w:u w:val="single" w:color="0000FF"/>
        </w:rPr>
        <w:t>年4月19日13点30分</w:t>
      </w:r>
      <w:r>
        <w:rPr>
          <w:rFonts w:hint="eastAsia" w:ascii="宋体" w:hAnsi="宋体" w:cs="宋体"/>
          <w:bCs/>
          <w:szCs w:val="21"/>
        </w:rPr>
        <w:t>（北京时间）前递交投标文件</w:t>
      </w:r>
      <w:r>
        <w:rPr>
          <w:rFonts w:hint="eastAsia" w:ascii="宋体" w:hAnsi="宋体" w:cs="宋体"/>
          <w:szCs w:val="21"/>
        </w:rPr>
        <w:t>。</w:t>
      </w:r>
    </w:p>
    <w:p>
      <w:pPr>
        <w:spacing w:line="360" w:lineRule="auto"/>
        <w:jc w:val="left"/>
        <w:textAlignment w:val="baseline"/>
        <w:rPr>
          <w:rFonts w:ascii="宋体" w:hAnsi="宋体" w:cs="宋体"/>
          <w:b/>
          <w:bCs/>
          <w:sz w:val="20"/>
          <w:szCs w:val="21"/>
        </w:rPr>
      </w:pPr>
      <w:bookmarkStart w:id="0" w:name="_Toc28359002"/>
      <w:bookmarkStart w:id="1" w:name="_Toc28359079"/>
      <w:bookmarkStart w:id="2" w:name="_Toc35393621"/>
      <w:bookmarkStart w:id="3" w:name="_Toc35393790"/>
    </w:p>
    <w:p>
      <w:pPr>
        <w:spacing w:line="360" w:lineRule="auto"/>
        <w:jc w:val="left"/>
        <w:textAlignment w:val="baseline"/>
        <w:rPr>
          <w:rFonts w:ascii="宋体" w:hAnsi="宋体" w:cs="宋体"/>
          <w:b/>
          <w:bCs/>
          <w:sz w:val="20"/>
          <w:szCs w:val="21"/>
        </w:rPr>
      </w:pPr>
      <w:r>
        <w:rPr>
          <w:rFonts w:hint="eastAsia" w:ascii="宋体" w:hAnsi="宋体" w:cs="宋体"/>
          <w:b/>
          <w:bCs/>
          <w:szCs w:val="21"/>
        </w:rPr>
        <w:t>一、项目基本情况</w:t>
      </w:r>
      <w:bookmarkEnd w:id="0"/>
      <w:bookmarkEnd w:id="1"/>
      <w:bookmarkEnd w:id="2"/>
      <w:bookmarkEnd w:id="3"/>
    </w:p>
    <w:p>
      <w:pPr>
        <w:spacing w:line="360" w:lineRule="auto"/>
        <w:ind w:firstLine="420" w:firstLineChars="200"/>
        <w:textAlignment w:val="baseline"/>
        <w:rPr>
          <w:rFonts w:ascii="宋体" w:hAnsi="宋体" w:cs="宋体"/>
          <w:sz w:val="20"/>
          <w:szCs w:val="21"/>
        </w:rPr>
      </w:pPr>
      <w:r>
        <w:rPr>
          <w:rFonts w:hint="eastAsia" w:ascii="宋体" w:hAnsi="宋体" w:cs="宋体"/>
          <w:szCs w:val="21"/>
        </w:rPr>
        <w:t>1.项目编号：JLHF-2021001</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2.项目名称：公主岭市疾病预防控制中心病毒实验室能力提升及理化实验室能力提升</w:t>
      </w:r>
    </w:p>
    <w:p>
      <w:pPr>
        <w:pStyle w:val="2"/>
        <w:tabs>
          <w:tab w:val="left" w:pos="4465"/>
        </w:tabs>
        <w:spacing w:line="360" w:lineRule="auto"/>
        <w:textAlignment w:val="baseline"/>
        <w:rPr>
          <w:rFonts w:hint="eastAsia" w:ascii="宋体" w:hAnsi="宋体" w:eastAsia="宋体" w:cs="宋体"/>
          <w:sz w:val="21"/>
          <w:szCs w:val="21"/>
          <w:lang w:eastAsia="zh-CN"/>
        </w:rPr>
      </w:pPr>
      <w:r>
        <w:rPr>
          <w:rFonts w:hint="eastAsia" w:ascii="宋体" w:hAnsi="宋体" w:eastAsia="宋体" w:cs="宋体"/>
          <w:sz w:val="21"/>
          <w:szCs w:val="21"/>
        </w:rPr>
        <w:t>3.最高限价：520333元</w:t>
      </w:r>
      <w:r>
        <w:rPr>
          <w:rFonts w:hint="eastAsia" w:ascii="宋体" w:hAnsi="宋体" w:eastAsia="宋体" w:cs="宋体"/>
          <w:sz w:val="21"/>
          <w:szCs w:val="21"/>
          <w:lang w:eastAsia="zh-CN"/>
        </w:rPr>
        <w:tab/>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4.采购范围：荧光定量PCR仪1台、离心机2台、全自动高锰酸盐指数分析仪1台、紫外可见分光光度计1台。</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5.合同履行期限：合同签订后 7日内供货及安装调试完毕</w:t>
      </w:r>
      <w:r>
        <w:rPr>
          <w:rFonts w:hint="eastAsia" w:ascii="宋体" w:hAnsi="宋体" w:cs="宋体"/>
          <w:kern w:val="0"/>
          <w:szCs w:val="21"/>
        </w:rPr>
        <w:t>。</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6.质量要求</w:t>
      </w:r>
      <w:r>
        <w:rPr>
          <w:rFonts w:hint="eastAsia" w:ascii="宋体" w:hAnsi="宋体" w:cs="宋体"/>
          <w:kern w:val="0"/>
          <w:szCs w:val="21"/>
        </w:rPr>
        <w:t>：符合国家现行相关技术规范要求。</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7.本项目不接受联合体投标。</w:t>
      </w:r>
    </w:p>
    <w:p>
      <w:pPr>
        <w:pStyle w:val="4"/>
        <w:spacing w:before="120" w:after="120" w:line="360" w:lineRule="auto"/>
        <w:jc w:val="left"/>
        <w:textAlignment w:val="baseline"/>
      </w:pPr>
      <w:bookmarkStart w:id="4" w:name="_Toc28359003"/>
      <w:bookmarkStart w:id="5" w:name="_Toc28359080"/>
      <w:bookmarkStart w:id="6" w:name="_Toc35393791"/>
      <w:bookmarkStart w:id="7" w:name="_Toc35393622"/>
      <w:r>
        <w:rPr>
          <w:rFonts w:hint="eastAsia" w:ascii="宋体" w:hAnsi="宋体" w:eastAsia="宋体" w:cs="宋体"/>
          <w:bCs w:val="0"/>
          <w:sz w:val="21"/>
          <w:szCs w:val="21"/>
        </w:rPr>
        <w:t>二、</w:t>
      </w:r>
      <w:r>
        <w:rPr>
          <w:rFonts w:hint="eastAsia" w:ascii="宋体" w:hAnsi="宋体" w:eastAsia="宋体" w:cs="宋体"/>
          <w:kern w:val="2"/>
          <w:sz w:val="21"/>
          <w:szCs w:val="21"/>
        </w:rPr>
        <w:t>申请人的资格要求：</w:t>
      </w:r>
      <w:bookmarkEnd w:id="4"/>
      <w:bookmarkEnd w:id="5"/>
      <w:bookmarkEnd w:id="6"/>
      <w:bookmarkEnd w:id="7"/>
    </w:p>
    <w:p>
      <w:pPr>
        <w:spacing w:line="360" w:lineRule="auto"/>
        <w:ind w:firstLine="420" w:firstLineChars="200"/>
        <w:textAlignment w:val="baseline"/>
        <w:rPr>
          <w:rFonts w:ascii="宋体" w:hAnsi="宋体" w:cs="宋体"/>
          <w:sz w:val="20"/>
          <w:szCs w:val="21"/>
        </w:rPr>
      </w:pPr>
      <w:r>
        <w:rPr>
          <w:rFonts w:hint="eastAsia" w:ascii="宋体" w:hAnsi="宋体" w:cs="宋体"/>
          <w:szCs w:val="21"/>
        </w:rPr>
        <w:t>1.投标人符合《中华人民共和国政府采购法》第二十二条规定及《中华人民共和国政府采购法实施条例》第十七条的规定。</w:t>
      </w:r>
    </w:p>
    <w:p>
      <w:pPr>
        <w:spacing w:line="360" w:lineRule="auto"/>
        <w:ind w:firstLine="420" w:firstLineChars="200"/>
        <w:textAlignment w:val="baseline"/>
        <w:rPr>
          <w:rFonts w:ascii="宋体" w:hAnsi="宋体" w:cs="宋体"/>
          <w:bCs/>
          <w:sz w:val="20"/>
          <w:szCs w:val="21"/>
        </w:rPr>
      </w:pPr>
      <w:r>
        <w:rPr>
          <w:rFonts w:hint="eastAsia" w:ascii="宋体" w:hAnsi="宋体" w:cs="宋体"/>
          <w:szCs w:val="21"/>
        </w:rPr>
        <w:t>2.落实政府采购政策需满</w:t>
      </w:r>
      <w:r>
        <w:rPr>
          <w:rFonts w:hint="eastAsia" w:ascii="宋体" w:hAnsi="宋体" w:cs="宋体"/>
          <w:bCs/>
          <w:szCs w:val="21"/>
        </w:rPr>
        <w:t>足的资格要求：本项目不专门面向中小企业采购；需要落实的政府采购政策：《政府采购促进中小企业发展管理办法》（财库〔2020〕46号）、《关于政府采购支持监狱企业发展有关问题的通知》(财库〔2014〕68 号)、《关于促进残疾人就业政府采购政策的通知》（财库〔2017〕141 号)、《关于环境标志产品政府采购实施的意见》（财库〔2006〕90 号）、《节能产品政府采购实施意见》的通知（财库〔2004〕185 号）、《关于调整优化节能产品、环境标志产品政府采购执行机制的通知》（财库〔2020〕9 号）等；</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 xml:space="preserve">3.本项目的特定资格要求： </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3.1投标人必须是在中华人民共和国境内注册并取得营业执照的独立法人或其他组织，能独立承担民事责任，且具有良好的信誉，具备有效的营业执照，且供应商还需具备《医疗器械生产企业许可证》或《医疗器械经营企业许可证》或《医疗器械经营备案凭证》，供应商所投产品应具有有效的《中华人民共和国医疗器械注册证》或《医疗器械备案凭证》（本项目中荧光定量PCR仪属于三类医疗器械），并在人员、设备、资金等方面具有相应的供货和服务能力。</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3.2具有良好的商业信誉和健全的财务会计制度，提供近三年(2017年-2019年)经会计师事务所或审计部门审计的财务审计报告（投标人成立不足三年的，提供自成立年份至2019年的经会计师事务所出具的财务审计报告，投标人在2020年以后新成立的公司无财务审计报告的，仅需提供本年度财务报表即可）。</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3.3提供近一年内(2020年)任意3个月的缴税凭据或完税证明等材料，依法免税的，应提供相应文件(复印件)证明其依法免税（证明材料需加盖投标人公章）；提供近一年内(2020年)任意3个月的缴纳社会保险的凭据证明等材料，依法不需要缴纳社会保险的，应提供相应文件（复印件）证明其依法不需要缴纳社会保险（证明材料需加盖投标人公章）。</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3.4拒绝列入政府取消投标资格记录期间的企业或个人投标，</w:t>
      </w:r>
      <w:r>
        <w:rPr>
          <w:rFonts w:hint="eastAsia" w:ascii="宋体" w:hAnsi="宋体" w:cs="宋体"/>
          <w:szCs w:val="21"/>
          <w:lang w:val="zh-CN"/>
        </w:rPr>
        <w:t>参加政府采购活动前三年内</w:t>
      </w:r>
      <w:r>
        <w:rPr>
          <w:rFonts w:hint="eastAsia" w:ascii="宋体" w:hAnsi="宋体" w:cs="宋体"/>
          <w:szCs w:val="21"/>
        </w:rPr>
        <w:t>，</w:t>
      </w:r>
      <w:r>
        <w:rPr>
          <w:rFonts w:hint="eastAsia" w:ascii="宋体" w:hAnsi="宋体" w:cs="宋体"/>
          <w:szCs w:val="21"/>
          <w:lang w:val="zh-CN"/>
        </w:rPr>
        <w:t>在经营活动中无重大违法记录</w:t>
      </w:r>
      <w:r>
        <w:rPr>
          <w:rFonts w:hint="eastAsia" w:ascii="宋体" w:hAnsi="宋体" w:cs="宋体"/>
          <w:szCs w:val="21"/>
        </w:rPr>
        <w:t>，</w:t>
      </w:r>
      <w:r>
        <w:rPr>
          <w:rFonts w:hint="eastAsia" w:ascii="宋体" w:hAnsi="宋体" w:cs="宋体"/>
          <w:szCs w:val="21"/>
          <w:lang w:val="zh-CN"/>
        </w:rPr>
        <w:t>提供</w:t>
      </w:r>
      <w:r>
        <w:rPr>
          <w:rFonts w:hint="eastAsia" w:ascii="宋体" w:hAnsi="宋体" w:cs="宋体"/>
          <w:szCs w:val="21"/>
        </w:rPr>
        <w:t>“信用中国”网站和“中国采购政府网”网站查询，被列入失信被执行人、重大税收违法案件当事人名单、政府采购严重违法失信行为记录名单的不得参加本项目投标。</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3.5法律、行政法规规定的其他条件。</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3.6与招标人存在利害关系可能影响招标公正性的法人、其他组织或个人，不得参加投标。单位负责人为同一人或者存在控股、管理关系的不同单位，不得参加本项目投标。违反规定的，相关投标均无效。</w:t>
      </w:r>
    </w:p>
    <w:p>
      <w:pPr>
        <w:spacing w:line="360" w:lineRule="auto"/>
        <w:textAlignment w:val="baseline"/>
        <w:rPr>
          <w:rFonts w:ascii="宋体" w:hAnsi="宋体" w:cs="宋体"/>
          <w:b/>
          <w:bCs/>
          <w:sz w:val="20"/>
          <w:szCs w:val="21"/>
        </w:rPr>
      </w:pPr>
      <w:r>
        <w:rPr>
          <w:rFonts w:hint="eastAsia" w:ascii="宋体" w:hAnsi="宋体" w:cs="宋体"/>
          <w:b/>
          <w:bCs/>
          <w:szCs w:val="21"/>
        </w:rPr>
        <w:t>三、获取采购文件</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rPr>
        <w:t>1.时间：</w:t>
      </w:r>
      <w:r>
        <w:rPr>
          <w:rFonts w:hint="eastAsia" w:ascii="宋体" w:hAnsi="宋体" w:cs="宋体"/>
          <w:szCs w:val="21"/>
          <w:u w:val="single" w:color="0000FF"/>
        </w:rPr>
        <w:t>2021年3月26日</w:t>
      </w:r>
      <w:r>
        <w:rPr>
          <w:rFonts w:hint="eastAsia" w:ascii="宋体" w:hAnsi="宋体" w:cs="宋体"/>
          <w:szCs w:val="21"/>
        </w:rPr>
        <w:t>至</w:t>
      </w:r>
      <w:r>
        <w:rPr>
          <w:rFonts w:hint="eastAsia" w:ascii="宋体" w:hAnsi="宋体" w:cs="宋体"/>
          <w:szCs w:val="21"/>
          <w:u w:val="single" w:color="0000FF"/>
        </w:rPr>
        <w:t>2021年4月1日</w:t>
      </w:r>
      <w:r>
        <w:rPr>
          <w:rFonts w:hint="eastAsia" w:ascii="宋体" w:hAnsi="宋体" w:cs="宋体"/>
          <w:bCs/>
          <w:szCs w:val="21"/>
        </w:rPr>
        <w:t>，</w:t>
      </w:r>
      <w:r>
        <w:rPr>
          <w:rFonts w:hint="eastAsia" w:ascii="宋体" w:hAnsi="宋体" w:cs="宋体"/>
        </w:rPr>
        <w:t>每天上午</w:t>
      </w:r>
      <w:r>
        <w:rPr>
          <w:rFonts w:hint="eastAsia" w:ascii="宋体" w:hAnsi="宋体" w:cs="宋体"/>
          <w:u w:val="single"/>
        </w:rPr>
        <w:t>8</w:t>
      </w:r>
      <w:r>
        <w:rPr>
          <w:rFonts w:hint="eastAsia" w:ascii="宋体" w:hAnsi="宋体" w:cs="宋体"/>
        </w:rPr>
        <w:t>时</w:t>
      </w:r>
      <w:r>
        <w:rPr>
          <w:rFonts w:hint="eastAsia" w:ascii="宋体" w:hAnsi="宋体" w:cs="宋体"/>
          <w:u w:val="single"/>
        </w:rPr>
        <w:t>30</w:t>
      </w:r>
      <w:r>
        <w:rPr>
          <w:rFonts w:hint="eastAsia" w:ascii="宋体" w:hAnsi="宋体" w:cs="宋体"/>
        </w:rPr>
        <w:t>分至</w:t>
      </w:r>
      <w:r>
        <w:rPr>
          <w:rFonts w:hint="eastAsia" w:ascii="宋体" w:hAnsi="宋体" w:cs="宋体"/>
          <w:u w:val="single"/>
        </w:rPr>
        <w:t>11</w:t>
      </w:r>
      <w:r>
        <w:rPr>
          <w:rFonts w:hint="eastAsia" w:ascii="宋体" w:hAnsi="宋体" w:cs="宋体"/>
        </w:rPr>
        <w:t>时</w:t>
      </w:r>
      <w:r>
        <w:rPr>
          <w:rFonts w:hint="eastAsia" w:ascii="宋体" w:hAnsi="宋体" w:cs="宋体"/>
          <w:u w:val="single"/>
        </w:rPr>
        <w:t>30</w:t>
      </w:r>
      <w:r>
        <w:rPr>
          <w:rFonts w:hint="eastAsia" w:ascii="宋体" w:hAnsi="宋体" w:cs="宋体"/>
        </w:rPr>
        <w:t>分,下午</w:t>
      </w:r>
      <w:r>
        <w:rPr>
          <w:rFonts w:hint="eastAsia" w:ascii="宋体" w:hAnsi="宋体" w:cs="宋体"/>
          <w:u w:val="single"/>
        </w:rPr>
        <w:t>13</w:t>
      </w:r>
      <w:r>
        <w:rPr>
          <w:rFonts w:hint="eastAsia" w:ascii="宋体" w:hAnsi="宋体" w:cs="宋体"/>
        </w:rPr>
        <w:t>时</w:t>
      </w:r>
      <w:r>
        <w:rPr>
          <w:rFonts w:hint="eastAsia" w:ascii="宋体" w:hAnsi="宋体" w:cs="宋体"/>
          <w:u w:val="single"/>
        </w:rPr>
        <w:t>00</w:t>
      </w:r>
      <w:r>
        <w:rPr>
          <w:rFonts w:hint="eastAsia" w:ascii="宋体" w:hAnsi="宋体" w:cs="宋体"/>
        </w:rPr>
        <w:t>分至</w:t>
      </w:r>
      <w:r>
        <w:rPr>
          <w:rFonts w:hint="eastAsia" w:ascii="宋体" w:hAnsi="宋体" w:cs="宋体"/>
          <w:u w:val="single"/>
        </w:rPr>
        <w:t>16</w:t>
      </w:r>
      <w:r>
        <w:rPr>
          <w:rFonts w:hint="eastAsia" w:ascii="宋体" w:hAnsi="宋体" w:cs="宋体"/>
        </w:rPr>
        <w:t>时</w:t>
      </w:r>
      <w:r>
        <w:rPr>
          <w:rFonts w:hint="eastAsia" w:ascii="宋体" w:hAnsi="宋体" w:cs="宋体"/>
          <w:u w:val="single"/>
        </w:rPr>
        <w:t>00</w:t>
      </w:r>
      <w:r>
        <w:rPr>
          <w:rFonts w:hint="eastAsia" w:ascii="宋体" w:hAnsi="宋体" w:cs="宋体"/>
        </w:rPr>
        <w:t>分(北京时间，</w:t>
      </w:r>
      <w:r>
        <w:rPr>
          <w:rFonts w:hint="eastAsia" w:ascii="宋体" w:hAnsi="宋体" w:cs="宋体"/>
          <w:bCs/>
          <w:szCs w:val="21"/>
        </w:rPr>
        <w:t>法定节假日除外)；</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2.地点：吉林恒峰工程咨询有限公司；</w:t>
      </w:r>
    </w:p>
    <w:p>
      <w:pPr>
        <w:snapToGrid w:val="0"/>
        <w:spacing w:line="360" w:lineRule="auto"/>
        <w:ind w:firstLine="420" w:firstLineChars="200"/>
        <w:textAlignment w:val="baseline"/>
        <w:rPr>
          <w:rFonts w:ascii="宋体" w:hAnsi="宋体" w:cs="宋体"/>
          <w:sz w:val="20"/>
        </w:rPr>
      </w:pPr>
      <w:r>
        <w:rPr>
          <w:rFonts w:hint="eastAsia" w:ascii="宋体" w:hAnsi="宋体" w:cs="宋体"/>
          <w:bCs/>
          <w:szCs w:val="21"/>
        </w:rPr>
        <w:t>3.方式：现场报名</w:t>
      </w:r>
      <w:r>
        <w:rPr>
          <w:rFonts w:hint="eastAsia" w:ascii="宋体" w:hAnsi="宋体" w:cs="宋体"/>
        </w:rPr>
        <w:t>；</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4.售价：采购文件售价为</w:t>
      </w:r>
      <w:r>
        <w:rPr>
          <w:rFonts w:hint="eastAsia" w:ascii="宋体" w:hAnsi="宋体" w:cs="宋体"/>
          <w:bCs/>
          <w:szCs w:val="21"/>
          <w:u w:val="single"/>
        </w:rPr>
        <w:t>500</w:t>
      </w:r>
      <w:r>
        <w:rPr>
          <w:rFonts w:hint="eastAsia" w:ascii="宋体" w:hAnsi="宋体" w:cs="宋体"/>
          <w:bCs/>
          <w:szCs w:val="21"/>
        </w:rPr>
        <w:t>元，售后不退。</w:t>
      </w:r>
    </w:p>
    <w:p>
      <w:pPr>
        <w:snapToGrid w:val="0"/>
        <w:spacing w:line="360" w:lineRule="auto"/>
        <w:ind w:firstLine="420" w:firstLineChars="200"/>
        <w:textAlignment w:val="baseline"/>
        <w:rPr>
          <w:rFonts w:ascii="宋体" w:hAnsi="宋体" w:cs="宋体"/>
          <w:sz w:val="20"/>
        </w:rPr>
      </w:pPr>
      <w:r>
        <w:rPr>
          <w:rFonts w:hint="eastAsia" w:ascii="宋体" w:hAnsi="宋体" w:cs="宋体"/>
        </w:rPr>
        <w:t>5.提供以下材料（原件及复印件加盖公章）：</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（1）营业执照（副本）；</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（2）《医疗器械生产企业许可证》或《医疗器械经营企业许可证》或《医疗器械经营备案凭证》，《中华人民共和国医疗器械注册证》或《医疗器械备案凭证》；</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（3）通过“中国采购政府网”网站、“信用中国”网站查询相关记录的网站截图证明并加盖公章；</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（4）法人授权书（或单位介绍信）；</w:t>
      </w:r>
      <w:bookmarkStart w:id="8" w:name="_GoBack"/>
      <w:bookmarkEnd w:id="8"/>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（5）被授权人身份证；</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6.有效投标人不足三家时，采购人另行组织采购。</w:t>
      </w:r>
    </w:p>
    <w:p>
      <w:pPr>
        <w:snapToGrid w:val="0"/>
        <w:spacing w:line="360" w:lineRule="auto"/>
        <w:textAlignment w:val="baseline"/>
        <w:rPr>
          <w:rFonts w:ascii="宋体" w:hAnsi="宋体" w:cs="宋体"/>
          <w:sz w:val="20"/>
          <w:szCs w:val="21"/>
          <w:shd w:val="clear" w:color="auto" w:fill="FFFFFF"/>
        </w:rPr>
      </w:pPr>
      <w:r>
        <w:rPr>
          <w:rFonts w:hint="eastAsia" w:ascii="宋体" w:hAnsi="宋体" w:cs="宋体"/>
          <w:b/>
          <w:bCs/>
          <w:szCs w:val="21"/>
          <w:shd w:val="clear" w:color="auto" w:fill="FFFFFF"/>
        </w:rPr>
        <w:t>四、提交投标文件截止时间、开标时间和地点</w:t>
      </w:r>
    </w:p>
    <w:p>
      <w:pPr>
        <w:snapToGrid w:val="0"/>
        <w:spacing w:line="360" w:lineRule="auto"/>
        <w:ind w:firstLine="420" w:firstLineChars="200"/>
        <w:textAlignment w:val="baseline"/>
        <w:rPr>
          <w:rFonts w:ascii="宋体" w:hAnsi="宋体" w:cs="宋体"/>
          <w:sz w:val="20"/>
          <w:szCs w:val="21"/>
          <w:shd w:val="clear" w:color="auto" w:fill="FFFFFF"/>
        </w:rPr>
      </w:pPr>
      <w:r>
        <w:rPr>
          <w:rFonts w:hint="eastAsia" w:ascii="宋体" w:hAnsi="宋体" w:cs="宋体"/>
          <w:szCs w:val="21"/>
          <w:shd w:val="clear" w:color="auto" w:fill="FFFFFF"/>
        </w:rPr>
        <w:t>1.提交投标文件截止时间、开标时间：</w:t>
      </w:r>
      <w:r>
        <w:rPr>
          <w:rFonts w:hint="eastAsia" w:ascii="宋体" w:hAnsi="宋体" w:cs="宋体"/>
          <w:szCs w:val="21"/>
          <w:u w:val="single" w:color="0000FF"/>
          <w:shd w:val="clear" w:color="auto" w:fill="FFFFFF"/>
        </w:rPr>
        <w:t>2021年4月19日13时30分</w:t>
      </w:r>
      <w:r>
        <w:rPr>
          <w:rFonts w:hint="eastAsia" w:ascii="宋体" w:hAnsi="宋体" w:cs="宋体"/>
          <w:szCs w:val="21"/>
          <w:shd w:val="clear" w:color="auto" w:fill="FFFFFF"/>
        </w:rPr>
        <w:t>（北京时间）；</w:t>
      </w:r>
    </w:p>
    <w:p>
      <w:pPr>
        <w:snapToGrid w:val="0"/>
        <w:spacing w:line="360" w:lineRule="auto"/>
        <w:ind w:firstLine="420" w:firstLineChars="200"/>
        <w:textAlignment w:val="baseline"/>
        <w:rPr>
          <w:rFonts w:ascii="宋体" w:hAnsi="宋体" w:cs="宋体"/>
          <w:sz w:val="20"/>
          <w:szCs w:val="21"/>
          <w:shd w:val="clear" w:color="auto" w:fill="FFFFFF"/>
        </w:rPr>
      </w:pPr>
      <w:r>
        <w:rPr>
          <w:rFonts w:hint="eastAsia" w:ascii="宋体" w:hAnsi="宋体" w:cs="宋体"/>
          <w:szCs w:val="21"/>
          <w:shd w:val="clear" w:color="auto" w:fill="FFFFFF"/>
        </w:rPr>
        <w:t>2.地点：</w:t>
      </w:r>
      <w:r>
        <w:rPr>
          <w:rFonts w:hint="eastAsia" w:ascii="宋体" w:hAnsi="宋体" w:cs="宋体"/>
          <w:szCs w:val="21"/>
          <w:u w:val="single" w:color="0000FF"/>
          <w:shd w:val="clear" w:color="auto" w:fill="FFFFFF"/>
        </w:rPr>
        <w:t>长春市二道区洋浦大街凯利中心十楼开标二室</w:t>
      </w:r>
      <w:r>
        <w:rPr>
          <w:rFonts w:hint="eastAsia" w:ascii="宋体" w:hAnsi="宋体" w:cs="宋体"/>
          <w:szCs w:val="21"/>
          <w:shd w:val="clear" w:color="auto" w:fill="FFFFFF"/>
        </w:rPr>
        <w:t>；</w:t>
      </w:r>
    </w:p>
    <w:p>
      <w:pPr>
        <w:snapToGrid w:val="0"/>
        <w:spacing w:line="360" w:lineRule="auto"/>
        <w:ind w:firstLine="420" w:firstLineChars="200"/>
        <w:textAlignment w:val="baseline"/>
        <w:rPr>
          <w:rFonts w:ascii="宋体" w:hAnsi="宋体" w:cs="宋体"/>
          <w:sz w:val="20"/>
          <w:szCs w:val="21"/>
          <w:shd w:val="clear" w:color="auto" w:fill="FFFFFF"/>
        </w:rPr>
      </w:pPr>
      <w:r>
        <w:rPr>
          <w:rFonts w:hint="eastAsia" w:ascii="宋体" w:hAnsi="宋体" w:cs="宋体"/>
          <w:szCs w:val="21"/>
          <w:shd w:val="clear" w:color="auto" w:fill="FFFFFF"/>
        </w:rPr>
        <w:t xml:space="preserve">3.逾期送达的或者未送达指定地点的投标文件，采购人不予受理。 </w:t>
      </w:r>
    </w:p>
    <w:p>
      <w:pPr>
        <w:snapToGrid w:val="0"/>
        <w:spacing w:line="360" w:lineRule="auto"/>
        <w:textAlignment w:val="baseline"/>
        <w:rPr>
          <w:rFonts w:ascii="宋体" w:hAnsi="宋体" w:cs="宋体"/>
          <w:b/>
          <w:sz w:val="20"/>
          <w:szCs w:val="21"/>
        </w:rPr>
      </w:pPr>
      <w:r>
        <w:rPr>
          <w:rFonts w:hint="eastAsia" w:ascii="宋体" w:hAnsi="宋体" w:cs="宋体"/>
          <w:b/>
          <w:szCs w:val="21"/>
        </w:rPr>
        <w:t>五、公告期限</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自本公告发布之日起5个工作日。</w:t>
      </w:r>
    </w:p>
    <w:p>
      <w:pPr>
        <w:snapToGrid w:val="0"/>
        <w:spacing w:line="360" w:lineRule="auto"/>
        <w:textAlignment w:val="baseline"/>
        <w:rPr>
          <w:rFonts w:ascii="宋体" w:hAnsi="宋体" w:cs="宋体"/>
          <w:b/>
          <w:sz w:val="20"/>
          <w:szCs w:val="21"/>
        </w:rPr>
      </w:pPr>
      <w:r>
        <w:rPr>
          <w:rFonts w:hint="eastAsia" w:ascii="宋体" w:hAnsi="宋体" w:cs="宋体"/>
          <w:b/>
          <w:szCs w:val="21"/>
        </w:rPr>
        <w:t>六、其他补充事宜</w:t>
      </w:r>
    </w:p>
    <w:p>
      <w:pPr>
        <w:snapToGrid w:val="0"/>
        <w:spacing w:line="360" w:lineRule="auto"/>
        <w:ind w:firstLine="420" w:firstLineChars="200"/>
        <w:textAlignment w:val="baseline"/>
        <w:rPr>
          <w:rFonts w:ascii="宋体" w:hAnsi="宋体" w:cs="宋体"/>
          <w:bCs/>
          <w:sz w:val="20"/>
          <w:szCs w:val="21"/>
        </w:rPr>
      </w:pPr>
      <w:r>
        <w:rPr>
          <w:rFonts w:hint="eastAsia" w:ascii="宋体" w:hAnsi="宋体" w:cs="宋体"/>
          <w:bCs/>
          <w:szCs w:val="21"/>
        </w:rPr>
        <w:t>1.本次采购公告同时在《长春市公共资源交易网》、《中国政府采购网》、《中国采购与招标网》上发布。</w:t>
      </w:r>
    </w:p>
    <w:p>
      <w:pPr>
        <w:spacing w:line="360" w:lineRule="auto"/>
        <w:textAlignment w:val="baseline"/>
        <w:rPr>
          <w:rFonts w:ascii="宋体" w:hAnsi="宋体" w:cs="宋体"/>
          <w:b/>
          <w:bCs/>
          <w:sz w:val="20"/>
          <w:szCs w:val="21"/>
        </w:rPr>
      </w:pPr>
      <w:r>
        <w:rPr>
          <w:rFonts w:hint="eastAsia" w:ascii="宋体" w:hAnsi="宋体" w:cs="宋体"/>
          <w:b/>
          <w:bCs/>
          <w:szCs w:val="21"/>
        </w:rPr>
        <w:t>七、对本次招标提出询问，请按以下方式联系</w:t>
      </w:r>
    </w:p>
    <w:p>
      <w:pPr>
        <w:widowControl/>
        <w:spacing w:line="360" w:lineRule="auto"/>
        <w:ind w:firstLine="210" w:firstLineChars="100"/>
        <w:jc w:val="left"/>
        <w:textAlignment w:val="baseline"/>
        <w:rPr>
          <w:rFonts w:ascii="宋体" w:hAnsi="宋体" w:cs="宋体"/>
          <w:sz w:val="20"/>
          <w:szCs w:val="21"/>
        </w:rPr>
      </w:pPr>
      <w:r>
        <w:rPr>
          <w:rFonts w:hint="eastAsia" w:ascii="宋体" w:hAnsi="宋体" w:cs="宋体"/>
          <w:szCs w:val="21"/>
        </w:rPr>
        <w:t>1.采购人信息</w:t>
      </w:r>
    </w:p>
    <w:p>
      <w:pPr>
        <w:spacing w:line="360" w:lineRule="auto"/>
        <w:ind w:firstLine="420" w:firstLineChars="200"/>
        <w:jc w:val="left"/>
        <w:textAlignment w:val="baseline"/>
        <w:rPr>
          <w:rFonts w:ascii="宋体" w:hAnsi="宋体" w:cs="宋体"/>
          <w:sz w:val="20"/>
          <w:szCs w:val="21"/>
        </w:rPr>
      </w:pPr>
      <w:r>
        <w:rPr>
          <w:rFonts w:hint="eastAsia" w:ascii="宋体" w:hAnsi="宋体" w:cs="宋体"/>
          <w:szCs w:val="21"/>
        </w:rPr>
        <w:t>名  称：公主岭市疾病预防控制中心</w:t>
      </w:r>
    </w:p>
    <w:p>
      <w:pPr>
        <w:spacing w:line="360" w:lineRule="auto"/>
        <w:ind w:firstLine="420" w:firstLineChars="200"/>
        <w:jc w:val="left"/>
        <w:textAlignment w:val="baseline"/>
        <w:rPr>
          <w:rFonts w:ascii="宋体" w:hAnsi="宋体" w:cs="宋体"/>
          <w:sz w:val="20"/>
          <w:szCs w:val="21"/>
        </w:rPr>
      </w:pPr>
      <w:r>
        <w:rPr>
          <w:rFonts w:hint="eastAsia" w:ascii="宋体" w:hAnsi="宋体" w:cs="宋体"/>
          <w:szCs w:val="21"/>
        </w:rPr>
        <w:t>地  址：公主岭市西公主大街2821号</w:t>
      </w:r>
    </w:p>
    <w:p>
      <w:pPr>
        <w:spacing w:line="360" w:lineRule="auto"/>
        <w:ind w:firstLine="420" w:firstLineChars="200"/>
        <w:jc w:val="left"/>
        <w:textAlignment w:val="baseline"/>
        <w:rPr>
          <w:rFonts w:ascii="宋体" w:hAnsi="宋体" w:cs="宋体"/>
          <w:sz w:val="20"/>
          <w:szCs w:val="21"/>
        </w:rPr>
      </w:pPr>
      <w:r>
        <w:rPr>
          <w:rFonts w:hint="eastAsia" w:ascii="宋体" w:hAnsi="宋体" w:cs="宋体"/>
          <w:szCs w:val="21"/>
        </w:rPr>
        <w:t>联系人：宫女士</w:t>
      </w:r>
    </w:p>
    <w:p>
      <w:pPr>
        <w:spacing w:line="360" w:lineRule="auto"/>
        <w:ind w:firstLine="420" w:firstLineChars="200"/>
        <w:jc w:val="left"/>
        <w:textAlignment w:val="baseline"/>
        <w:rPr>
          <w:rFonts w:ascii="宋体" w:hAnsi="宋体" w:cs="宋体"/>
          <w:sz w:val="20"/>
          <w:szCs w:val="21"/>
        </w:rPr>
      </w:pPr>
      <w:r>
        <w:rPr>
          <w:rFonts w:hint="eastAsia" w:ascii="宋体" w:hAnsi="宋体" w:cs="宋体"/>
          <w:szCs w:val="21"/>
        </w:rPr>
        <w:t>联系方式：0434-6201100</w:t>
      </w:r>
    </w:p>
    <w:p>
      <w:pPr>
        <w:widowControl/>
        <w:spacing w:line="360" w:lineRule="auto"/>
        <w:ind w:firstLine="210" w:firstLineChars="100"/>
        <w:jc w:val="left"/>
        <w:textAlignment w:val="baseline"/>
        <w:rPr>
          <w:rFonts w:ascii="宋体" w:hAnsi="宋体" w:cs="宋体"/>
          <w:sz w:val="20"/>
          <w:szCs w:val="21"/>
        </w:rPr>
      </w:pPr>
      <w:r>
        <w:rPr>
          <w:rFonts w:hint="eastAsia" w:ascii="宋体" w:hAnsi="宋体" w:cs="宋体"/>
          <w:szCs w:val="21"/>
        </w:rPr>
        <w:t>2.采购代理机构信息</w:t>
      </w:r>
    </w:p>
    <w:p>
      <w:pPr>
        <w:spacing w:line="360" w:lineRule="auto"/>
        <w:ind w:firstLine="420" w:firstLineChars="200"/>
        <w:jc w:val="left"/>
        <w:textAlignment w:val="baseline"/>
        <w:rPr>
          <w:rFonts w:ascii="宋体" w:hAnsi="宋体" w:cs="宋体"/>
          <w:sz w:val="20"/>
          <w:szCs w:val="21"/>
        </w:rPr>
      </w:pPr>
      <w:r>
        <w:rPr>
          <w:rFonts w:hint="eastAsia" w:ascii="宋体" w:hAnsi="宋体" w:cs="宋体"/>
          <w:szCs w:val="21"/>
        </w:rPr>
        <w:t>名    称：吉林恒峰工程咨询有限公司</w:t>
      </w:r>
    </w:p>
    <w:p>
      <w:pPr>
        <w:spacing w:line="360" w:lineRule="auto"/>
        <w:ind w:firstLine="420" w:firstLineChars="200"/>
        <w:jc w:val="left"/>
        <w:textAlignment w:val="baseline"/>
        <w:rPr>
          <w:rFonts w:ascii="宋体" w:hAnsi="宋体" w:cs="宋体"/>
          <w:sz w:val="20"/>
          <w:szCs w:val="21"/>
        </w:rPr>
      </w:pPr>
      <w:r>
        <w:rPr>
          <w:rFonts w:hint="eastAsia" w:ascii="宋体" w:hAnsi="宋体" w:cs="宋体"/>
          <w:szCs w:val="21"/>
        </w:rPr>
        <w:t>地　　址：长春市经开区临河街3300号东皇大厦6楼</w:t>
      </w:r>
    </w:p>
    <w:p>
      <w:pPr>
        <w:spacing w:line="360" w:lineRule="auto"/>
        <w:ind w:firstLine="420" w:firstLineChars="200"/>
        <w:jc w:val="left"/>
        <w:textAlignment w:val="baseline"/>
        <w:rPr>
          <w:rFonts w:ascii="宋体" w:hAnsi="宋体" w:cs="宋体"/>
          <w:sz w:val="20"/>
          <w:szCs w:val="21"/>
          <w:shd w:val="clear" w:color="auto" w:fill="FFFF00"/>
        </w:rPr>
      </w:pPr>
      <w:r>
        <w:rPr>
          <w:rFonts w:hint="eastAsia" w:ascii="宋体" w:hAnsi="宋体" w:cs="宋体"/>
          <w:szCs w:val="21"/>
        </w:rPr>
        <w:t>联系方式：0431-84687252</w:t>
      </w:r>
    </w:p>
    <w:p>
      <w:pPr>
        <w:spacing w:line="360" w:lineRule="auto"/>
        <w:ind w:firstLine="210" w:firstLineChars="100"/>
        <w:textAlignment w:val="baseline"/>
        <w:rPr>
          <w:rFonts w:ascii="宋体" w:hAnsi="宋体" w:cs="宋体"/>
          <w:sz w:val="20"/>
          <w:szCs w:val="21"/>
        </w:rPr>
      </w:pPr>
      <w:r>
        <w:rPr>
          <w:rFonts w:hint="eastAsia" w:ascii="宋体" w:hAnsi="宋体" w:cs="宋体"/>
          <w:szCs w:val="21"/>
        </w:rPr>
        <w:t xml:space="preserve">3.项目联系人：韩雪薇 </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 xml:space="preserve">电　 话：0431-84687252 </w:t>
      </w:r>
    </w:p>
    <w:p>
      <w:pPr>
        <w:spacing w:line="360" w:lineRule="auto"/>
        <w:ind w:firstLine="210" w:firstLineChars="100"/>
        <w:textAlignment w:val="baseline"/>
        <w:rPr>
          <w:rFonts w:ascii="宋体" w:hAnsi="宋体" w:cs="宋体"/>
          <w:sz w:val="20"/>
          <w:szCs w:val="21"/>
        </w:rPr>
      </w:pPr>
      <w:r>
        <w:rPr>
          <w:rFonts w:hint="eastAsia" w:ascii="宋体" w:hAnsi="宋体" w:cs="宋体"/>
          <w:szCs w:val="21"/>
        </w:rPr>
        <w:t>4.监督部门：公主岭市政府采购管理工作办公室</w:t>
      </w:r>
    </w:p>
    <w:p>
      <w:pPr>
        <w:spacing w:line="360" w:lineRule="auto"/>
        <w:ind w:firstLine="420" w:firstLineChars="200"/>
        <w:textAlignment w:val="baseline"/>
        <w:rPr>
          <w:rFonts w:ascii="宋体" w:hAnsi="宋体" w:cs="宋体"/>
          <w:sz w:val="20"/>
          <w:szCs w:val="21"/>
        </w:rPr>
      </w:pPr>
      <w:r>
        <w:rPr>
          <w:rFonts w:hint="eastAsia" w:ascii="宋体" w:hAnsi="宋体" w:cs="宋体"/>
          <w:szCs w:val="21"/>
        </w:rPr>
        <w:t>监督电话：0434-6200358</w:t>
      </w:r>
    </w:p>
    <w:p>
      <w:pPr>
        <w:jc w:val="right"/>
        <w:textAlignment w:val="baseline"/>
        <w:rPr>
          <w:sz w:val="20"/>
        </w:rPr>
      </w:pPr>
      <w:r>
        <w:rPr>
          <w:rFonts w:hint="eastAsia" w:ascii="宋体" w:hAnsi="宋体" w:cs="宋体"/>
          <w:szCs w:val="21"/>
        </w:rPr>
        <w:t>2021年3月25日</w:t>
      </w:r>
    </w:p>
    <w:p>
      <w:pPr>
        <w:textAlignment w:val="baseline"/>
        <w:rPr>
          <w:sz w:val="20"/>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77C5E"/>
    <w:rsid w:val="00450A8B"/>
    <w:rsid w:val="00712257"/>
    <w:rsid w:val="00777C5E"/>
    <w:rsid w:val="00E43889"/>
    <w:rsid w:val="043F28B0"/>
    <w:rsid w:val="0571325E"/>
    <w:rsid w:val="09911425"/>
    <w:rsid w:val="0F0A0BF3"/>
    <w:rsid w:val="0FD50ECC"/>
    <w:rsid w:val="11E462E2"/>
    <w:rsid w:val="18725F38"/>
    <w:rsid w:val="18F03DE6"/>
    <w:rsid w:val="228833AA"/>
    <w:rsid w:val="239C4113"/>
    <w:rsid w:val="24B7396B"/>
    <w:rsid w:val="26FA11EE"/>
    <w:rsid w:val="2C60762E"/>
    <w:rsid w:val="30197FB8"/>
    <w:rsid w:val="3133506E"/>
    <w:rsid w:val="324443B2"/>
    <w:rsid w:val="32E46984"/>
    <w:rsid w:val="36FF4F9C"/>
    <w:rsid w:val="39EB05C2"/>
    <w:rsid w:val="3ABB7043"/>
    <w:rsid w:val="3E0E1E10"/>
    <w:rsid w:val="44471842"/>
    <w:rsid w:val="44983925"/>
    <w:rsid w:val="458F7F3B"/>
    <w:rsid w:val="49640CB6"/>
    <w:rsid w:val="49841EEA"/>
    <w:rsid w:val="580A0F04"/>
    <w:rsid w:val="5B0E1057"/>
    <w:rsid w:val="6356137C"/>
    <w:rsid w:val="696D36C5"/>
    <w:rsid w:val="6E827628"/>
    <w:rsid w:val="6F6E0D3B"/>
    <w:rsid w:val="71672050"/>
    <w:rsid w:val="750F5DE9"/>
    <w:rsid w:val="7C220962"/>
    <w:rsid w:val="7D6764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5"/>
    <w:next w:val="1"/>
    <w:qFormat/>
    <w:uiPriority w:val="0"/>
    <w:pPr>
      <w:keepNext/>
      <w:keepLines/>
      <w:spacing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ind w:firstLine="540"/>
    </w:pPr>
    <w:rPr>
      <w:rFonts w:eastAsia="楷体_GB2312"/>
      <w:sz w:val="30"/>
      <w:szCs w:val="20"/>
    </w:rPr>
  </w:style>
  <w:style w:type="paragraph" w:styleId="5">
    <w:name w:val="Title"/>
    <w:basedOn w:val="1"/>
    <w:next w:val="1"/>
    <w:qFormat/>
    <w:uiPriority w:val="0"/>
    <w:pPr>
      <w:jc w:val="center"/>
      <w:outlineLvl w:val="0"/>
    </w:pPr>
    <w:rPr>
      <w:rFonts w:ascii="宋体" w:hAnsi="Courier New"/>
      <w:kern w:val="0"/>
      <w:sz w:val="20"/>
      <w:szCs w:val="20"/>
    </w:rPr>
  </w:style>
  <w:style w:type="paragraph" w:styleId="6">
    <w:name w:val="footer"/>
    <w:basedOn w:val="1"/>
    <w:link w:val="33"/>
    <w:qFormat/>
    <w:uiPriority w:val="0"/>
    <w:pPr>
      <w:tabs>
        <w:tab w:val="center" w:pos="4153"/>
        <w:tab w:val="right" w:pos="8306"/>
      </w:tabs>
      <w:snapToGrid w:val="0"/>
      <w:jc w:val="left"/>
    </w:pPr>
    <w:rPr>
      <w:sz w:val="18"/>
      <w:szCs w:val="18"/>
    </w:rPr>
  </w:style>
  <w:style w:type="paragraph" w:styleId="7">
    <w:name w:val="header"/>
    <w:basedOn w:val="1"/>
    <w:link w:val="32"/>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style>
  <w:style w:type="character" w:styleId="12">
    <w:name w:val="FollowedHyperlink"/>
    <w:basedOn w:val="10"/>
    <w:qFormat/>
    <w:uiPriority w:val="0"/>
    <w:rPr>
      <w:rFonts w:hint="eastAsia" w:ascii="微软雅黑" w:hAnsi="微软雅黑" w:eastAsia="微软雅黑" w:cs="微软雅黑"/>
      <w:color w:val="02396F"/>
      <w:u w:val="single"/>
    </w:rPr>
  </w:style>
  <w:style w:type="character" w:styleId="13">
    <w:name w:val="Emphasis"/>
    <w:basedOn w:val="10"/>
    <w:qFormat/>
    <w:uiPriority w:val="0"/>
  </w:style>
  <w:style w:type="character" w:styleId="14">
    <w:name w:val="HTML Definition"/>
    <w:basedOn w:val="10"/>
    <w:qFormat/>
    <w:uiPriority w:val="0"/>
  </w:style>
  <w:style w:type="character" w:styleId="15">
    <w:name w:val="HTML Typewriter"/>
    <w:basedOn w:val="10"/>
    <w:qFormat/>
    <w:uiPriority w:val="0"/>
    <w:rPr>
      <w:rFonts w:ascii="monospace" w:hAnsi="monospace" w:eastAsia="monospace" w:cs="monospace"/>
      <w:sz w:val="20"/>
    </w:rPr>
  </w:style>
  <w:style w:type="character" w:styleId="16">
    <w:name w:val="HTML Acronym"/>
    <w:basedOn w:val="10"/>
    <w:qFormat/>
    <w:uiPriority w:val="0"/>
  </w:style>
  <w:style w:type="character" w:styleId="17">
    <w:name w:val="HTML Variable"/>
    <w:basedOn w:val="10"/>
    <w:qFormat/>
    <w:uiPriority w:val="0"/>
  </w:style>
  <w:style w:type="character" w:styleId="18">
    <w:name w:val="Hyperlink"/>
    <w:basedOn w:val="10"/>
    <w:qFormat/>
    <w:uiPriority w:val="0"/>
    <w:rPr>
      <w:rFonts w:hint="eastAsia" w:ascii="微软雅黑" w:hAnsi="微软雅黑" w:eastAsia="微软雅黑" w:cs="微软雅黑"/>
      <w:color w:val="02396F"/>
      <w:u w:val="single"/>
    </w:rPr>
  </w:style>
  <w:style w:type="character" w:styleId="19">
    <w:name w:val="HTML Code"/>
    <w:basedOn w:val="10"/>
    <w:qFormat/>
    <w:uiPriority w:val="0"/>
    <w:rPr>
      <w:rFonts w:hint="default" w:ascii="monospace" w:hAnsi="monospace" w:eastAsia="monospace" w:cs="monospace"/>
      <w:sz w:val="20"/>
    </w:rPr>
  </w:style>
  <w:style w:type="character" w:styleId="20">
    <w:name w:val="HTML Cite"/>
    <w:basedOn w:val="10"/>
    <w:qFormat/>
    <w:uiPriority w:val="0"/>
  </w:style>
  <w:style w:type="character" w:styleId="21">
    <w:name w:val="HTML Keyboard"/>
    <w:basedOn w:val="10"/>
    <w:qFormat/>
    <w:uiPriority w:val="0"/>
    <w:rPr>
      <w:rFonts w:hint="default" w:ascii="monospace" w:hAnsi="monospace" w:eastAsia="monospace" w:cs="monospace"/>
      <w:sz w:val="20"/>
    </w:rPr>
  </w:style>
  <w:style w:type="character" w:styleId="22">
    <w:name w:val="HTML Sample"/>
    <w:basedOn w:val="10"/>
    <w:qFormat/>
    <w:uiPriority w:val="0"/>
    <w:rPr>
      <w:rFonts w:hint="default" w:ascii="monospace" w:hAnsi="monospace" w:eastAsia="monospace" w:cs="monospace"/>
    </w:rPr>
  </w:style>
  <w:style w:type="character" w:customStyle="1" w:styleId="23">
    <w:name w:val="cfdate"/>
    <w:basedOn w:val="10"/>
    <w:qFormat/>
    <w:uiPriority w:val="0"/>
    <w:rPr>
      <w:color w:val="333333"/>
      <w:sz w:val="18"/>
      <w:szCs w:val="18"/>
    </w:rPr>
  </w:style>
  <w:style w:type="character" w:customStyle="1" w:styleId="24">
    <w:name w:val="redfilefwwh"/>
    <w:basedOn w:val="10"/>
    <w:qFormat/>
    <w:uiPriority w:val="0"/>
    <w:rPr>
      <w:color w:val="BA2636"/>
      <w:sz w:val="18"/>
      <w:szCs w:val="18"/>
    </w:rPr>
  </w:style>
  <w:style w:type="character" w:customStyle="1" w:styleId="25">
    <w:name w:val="qxdate"/>
    <w:basedOn w:val="10"/>
    <w:qFormat/>
    <w:uiPriority w:val="0"/>
    <w:rPr>
      <w:color w:val="333333"/>
      <w:sz w:val="18"/>
      <w:szCs w:val="18"/>
    </w:rPr>
  </w:style>
  <w:style w:type="character" w:customStyle="1" w:styleId="26">
    <w:name w:val="displayarti"/>
    <w:basedOn w:val="10"/>
    <w:qFormat/>
    <w:uiPriority w:val="0"/>
    <w:rPr>
      <w:color w:val="FFFFFF"/>
      <w:shd w:val="clear" w:color="auto" w:fill="A00000"/>
    </w:rPr>
  </w:style>
  <w:style w:type="character" w:customStyle="1" w:styleId="27">
    <w:name w:val="next"/>
    <w:basedOn w:val="10"/>
    <w:qFormat/>
    <w:uiPriority w:val="0"/>
    <w:rPr>
      <w:rFonts w:ascii="微软雅黑" w:hAnsi="微软雅黑" w:eastAsia="微软雅黑" w:cs="微软雅黑"/>
      <w:sz w:val="21"/>
      <w:szCs w:val="21"/>
    </w:rPr>
  </w:style>
  <w:style w:type="character" w:customStyle="1" w:styleId="28">
    <w:name w:val="redfilenumber"/>
    <w:basedOn w:val="10"/>
    <w:qFormat/>
    <w:uiPriority w:val="0"/>
    <w:rPr>
      <w:color w:val="BA2636"/>
      <w:sz w:val="18"/>
      <w:szCs w:val="18"/>
    </w:rPr>
  </w:style>
  <w:style w:type="character" w:customStyle="1" w:styleId="29">
    <w:name w:val="gjfg"/>
    <w:basedOn w:val="10"/>
    <w:qFormat/>
    <w:uiPriority w:val="0"/>
  </w:style>
  <w:style w:type="character" w:customStyle="1" w:styleId="30">
    <w:name w:val="prev"/>
    <w:basedOn w:val="10"/>
    <w:qFormat/>
    <w:uiPriority w:val="0"/>
    <w:rPr>
      <w:rFonts w:hint="eastAsia" w:ascii="微软雅黑" w:hAnsi="微软雅黑" w:eastAsia="微软雅黑" w:cs="微软雅黑"/>
      <w:sz w:val="21"/>
      <w:szCs w:val="21"/>
    </w:rPr>
  </w:style>
  <w:style w:type="character" w:customStyle="1" w:styleId="31">
    <w:name w:val="prev1"/>
    <w:basedOn w:val="10"/>
    <w:qFormat/>
    <w:uiPriority w:val="0"/>
    <w:rPr>
      <w:color w:val="888888"/>
    </w:rPr>
  </w:style>
  <w:style w:type="character" w:customStyle="1" w:styleId="32">
    <w:name w:val="页眉 Char"/>
    <w:basedOn w:val="10"/>
    <w:link w:val="7"/>
    <w:qFormat/>
    <w:uiPriority w:val="0"/>
    <w:rPr>
      <w:kern w:val="2"/>
      <w:sz w:val="18"/>
      <w:szCs w:val="18"/>
    </w:rPr>
  </w:style>
  <w:style w:type="character" w:customStyle="1" w:styleId="33">
    <w:name w:val="页脚 Char"/>
    <w:basedOn w:val="10"/>
    <w:link w:val="6"/>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355</Words>
  <Characters>2028</Characters>
  <Lines>16</Lines>
  <Paragraphs>4</Paragraphs>
  <TotalTime>1</TotalTime>
  <ScaleCrop>false</ScaleCrop>
  <LinksUpToDate>false</LinksUpToDate>
  <CharactersWithSpaces>2379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2021-03-23T03:22:00Z</dcterms:created>
  <dc:creator>Administrator</dc:creator>
  <cp:lastModifiedBy>1111</cp:lastModifiedBy>
  <cp:lastPrinted>2021-03-25T05:43:00Z</cp:lastPrinted>
  <dcterms:modified xsi:type="dcterms:W3CDTF">2021-03-25T06:29:46Z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58D3A1B22D1E4036B6F75E25B556CC00</vt:lpwstr>
  </property>
</Properties>
</file>