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05" w:rsidRDefault="00355805" w:rsidP="00355805">
      <w:pPr>
        <w:adjustRightInd w:val="0"/>
        <w:snapToGrid w:val="0"/>
        <w:spacing w:line="360" w:lineRule="auto"/>
        <w:jc w:val="center"/>
        <w:rPr>
          <w:rFonts w:ascii="宋体" w:hAnsi="宋体"/>
          <w:b/>
          <w:bCs/>
          <w:sz w:val="32"/>
          <w:szCs w:val="32"/>
        </w:rPr>
      </w:pPr>
      <w:r>
        <w:rPr>
          <w:rFonts w:ascii="宋体" w:hAnsi="宋体" w:hint="eastAsia"/>
          <w:b/>
          <w:bCs/>
          <w:sz w:val="32"/>
          <w:szCs w:val="32"/>
        </w:rPr>
        <w:t xml:space="preserve">大连市刺参水产种质资源场仪器设备采购项目 </w:t>
      </w:r>
    </w:p>
    <w:p w:rsidR="00355805" w:rsidRDefault="00355805" w:rsidP="00355805">
      <w:pPr>
        <w:adjustRightInd w:val="0"/>
        <w:snapToGrid w:val="0"/>
        <w:spacing w:line="360" w:lineRule="auto"/>
        <w:jc w:val="center"/>
        <w:rPr>
          <w:rFonts w:ascii="宋体" w:hAnsi="宋体" w:hint="eastAsia"/>
          <w:b/>
          <w:bCs/>
          <w:sz w:val="32"/>
          <w:szCs w:val="32"/>
        </w:rPr>
      </w:pPr>
      <w:r>
        <w:rPr>
          <w:rFonts w:ascii="宋体" w:hAnsi="宋体" w:hint="eastAsia"/>
          <w:b/>
          <w:bCs/>
          <w:sz w:val="32"/>
          <w:szCs w:val="32"/>
        </w:rPr>
        <w:t>招标公告</w:t>
      </w:r>
      <w:bookmarkStart w:id="0" w:name="_GoBack"/>
      <w:bookmarkEnd w:id="0"/>
    </w:p>
    <w:p w:rsidR="00355805" w:rsidRDefault="00355805" w:rsidP="00355805">
      <w:pPr>
        <w:adjustRightInd w:val="0"/>
        <w:snapToGrid w:val="0"/>
        <w:spacing w:line="348" w:lineRule="auto"/>
        <w:ind w:firstLineChars="200" w:firstLine="480"/>
        <w:rPr>
          <w:rFonts w:ascii="宋体" w:hAnsi="宋体" w:hint="eastAsia"/>
          <w:sz w:val="24"/>
        </w:rPr>
      </w:pPr>
      <w:r>
        <w:rPr>
          <w:rFonts w:ascii="宋体" w:hAnsi="宋体" w:hint="eastAsia"/>
          <w:sz w:val="24"/>
          <w:u w:val="single"/>
        </w:rPr>
        <w:t>大连恒基建设工程咨询有限公司</w:t>
      </w:r>
      <w:r>
        <w:rPr>
          <w:rFonts w:ascii="宋体" w:hAnsi="宋体" w:hint="eastAsia"/>
          <w:sz w:val="24"/>
        </w:rPr>
        <w:t>受</w:t>
      </w:r>
      <w:r>
        <w:rPr>
          <w:rFonts w:ascii="宋体" w:hAnsi="宋体" w:hint="eastAsia"/>
          <w:sz w:val="24"/>
          <w:u w:val="single"/>
        </w:rPr>
        <w:t>大连棒</w:t>
      </w:r>
      <w:proofErr w:type="gramStart"/>
      <w:r>
        <w:rPr>
          <w:rFonts w:ascii="宋体" w:hAnsi="宋体" w:hint="eastAsia"/>
          <w:sz w:val="24"/>
          <w:u w:val="single"/>
        </w:rPr>
        <w:t>棰</w:t>
      </w:r>
      <w:proofErr w:type="gramEnd"/>
      <w:r>
        <w:rPr>
          <w:rFonts w:ascii="宋体" w:hAnsi="宋体" w:hint="eastAsia"/>
          <w:sz w:val="24"/>
          <w:u w:val="single"/>
        </w:rPr>
        <w:t>岛海参发展有限公司</w:t>
      </w:r>
      <w:r>
        <w:rPr>
          <w:rFonts w:ascii="宋体" w:hAnsi="宋体" w:hint="eastAsia"/>
          <w:sz w:val="24"/>
        </w:rPr>
        <w:t>的委托，就</w:t>
      </w:r>
      <w:r>
        <w:rPr>
          <w:rFonts w:ascii="宋体" w:hAnsi="宋体" w:hint="eastAsia"/>
          <w:sz w:val="24"/>
          <w:szCs w:val="22"/>
        </w:rPr>
        <w:t>其</w:t>
      </w:r>
      <w:r>
        <w:rPr>
          <w:rFonts w:ascii="宋体" w:hAnsi="宋体" w:hint="eastAsia"/>
          <w:sz w:val="24"/>
          <w:szCs w:val="22"/>
          <w:u w:val="single"/>
        </w:rPr>
        <w:t>大连市刺参水产种质资源场仪器设备采购项目</w:t>
      </w:r>
      <w:r>
        <w:rPr>
          <w:rFonts w:ascii="宋体" w:hAnsi="宋体" w:hint="eastAsia"/>
          <w:sz w:val="24"/>
          <w:szCs w:val="22"/>
        </w:rPr>
        <w:t>进</w:t>
      </w:r>
      <w:r>
        <w:rPr>
          <w:rFonts w:ascii="宋体" w:hAnsi="宋体" w:hint="eastAsia"/>
          <w:sz w:val="24"/>
        </w:rPr>
        <w:t>行国内公开招标，欢迎符合资格条件的投标人报名参加投标。</w:t>
      </w:r>
    </w:p>
    <w:p w:rsidR="00355805" w:rsidRDefault="00355805" w:rsidP="00355805">
      <w:pPr>
        <w:adjustRightInd w:val="0"/>
        <w:snapToGrid w:val="0"/>
        <w:spacing w:line="348" w:lineRule="auto"/>
        <w:ind w:firstLineChars="200" w:firstLine="480"/>
        <w:rPr>
          <w:rFonts w:ascii="宋体" w:hAnsi="宋体" w:hint="eastAsia"/>
          <w:sz w:val="24"/>
          <w:szCs w:val="22"/>
        </w:rPr>
      </w:pPr>
      <w:r>
        <w:rPr>
          <w:rFonts w:ascii="宋体" w:hAnsi="宋体" w:hint="eastAsia"/>
          <w:sz w:val="24"/>
          <w:szCs w:val="22"/>
        </w:rPr>
        <w:t>一、项目编号：HJCG20181204001</w:t>
      </w:r>
    </w:p>
    <w:p w:rsidR="00355805" w:rsidRDefault="00355805" w:rsidP="00355805">
      <w:pPr>
        <w:adjustRightInd w:val="0"/>
        <w:snapToGrid w:val="0"/>
        <w:spacing w:line="348" w:lineRule="auto"/>
        <w:ind w:firstLineChars="200" w:firstLine="480"/>
        <w:rPr>
          <w:rFonts w:ascii="宋体" w:hAnsi="宋体" w:cs="宋体" w:hint="eastAsia"/>
          <w:kern w:val="0"/>
          <w:sz w:val="24"/>
        </w:rPr>
      </w:pPr>
      <w:r>
        <w:rPr>
          <w:rFonts w:ascii="宋体" w:hAnsi="宋体" w:hint="eastAsia"/>
          <w:sz w:val="24"/>
          <w:szCs w:val="22"/>
        </w:rPr>
        <w:t>二、招标内容：（</w:t>
      </w:r>
      <w:r>
        <w:rPr>
          <w:rFonts w:ascii="宋体" w:hAnsi="宋体" w:cs="宋体" w:hint="eastAsia"/>
          <w:kern w:val="0"/>
          <w:sz w:val="24"/>
        </w:rPr>
        <w:t>详细内容见招标文件第三</w:t>
      </w:r>
      <w:proofErr w:type="gramStart"/>
      <w:r>
        <w:rPr>
          <w:rFonts w:ascii="宋体" w:hAnsi="宋体" w:cs="宋体" w:hint="eastAsia"/>
          <w:kern w:val="0"/>
          <w:sz w:val="24"/>
        </w:rPr>
        <w:t>章项目</w:t>
      </w:r>
      <w:proofErr w:type="gramEnd"/>
      <w:r>
        <w:rPr>
          <w:rFonts w:ascii="宋体" w:hAnsi="宋体" w:cs="宋体" w:hint="eastAsia"/>
          <w:kern w:val="0"/>
          <w:sz w:val="24"/>
        </w:rPr>
        <w:t>需求及技术要求）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2"/>
        <w:gridCol w:w="1148"/>
        <w:gridCol w:w="4892"/>
        <w:gridCol w:w="1083"/>
        <w:gridCol w:w="1081"/>
      </w:tblGrid>
      <w:tr w:rsidR="00355805" w:rsidTr="00355805">
        <w:trPr>
          <w:trHeight w:val="397"/>
          <w:tblHeader/>
          <w:jc w:val="center"/>
        </w:trPr>
        <w:tc>
          <w:tcPr>
            <w:tcW w:w="583" w:type="pct"/>
            <w:tcBorders>
              <w:top w:val="single" w:sz="12" w:space="0" w:color="auto"/>
              <w:left w:val="single" w:sz="12" w:space="0" w:color="auto"/>
              <w:bottom w:val="single" w:sz="6" w:space="0" w:color="auto"/>
              <w:right w:val="single" w:sz="6" w:space="0" w:color="auto"/>
            </w:tcBorders>
            <w:vAlign w:val="center"/>
            <w:hideMark/>
          </w:tcPr>
          <w:p w:rsidR="00355805" w:rsidRDefault="00355805">
            <w:pPr>
              <w:widowControl/>
              <w:spacing w:line="400" w:lineRule="exact"/>
              <w:jc w:val="center"/>
              <w:rPr>
                <w:rFonts w:ascii="宋体" w:hAnsi="宋体"/>
                <w:b/>
                <w:kern w:val="0"/>
                <w:szCs w:val="21"/>
              </w:rPr>
            </w:pPr>
            <w:proofErr w:type="gramStart"/>
            <w:r>
              <w:rPr>
                <w:rFonts w:ascii="宋体" w:hAnsi="宋体" w:hint="eastAsia"/>
                <w:b/>
                <w:kern w:val="0"/>
                <w:szCs w:val="21"/>
              </w:rPr>
              <w:t>包号</w:t>
            </w:r>
            <w:proofErr w:type="gramEnd"/>
          </w:p>
        </w:tc>
        <w:tc>
          <w:tcPr>
            <w:tcW w:w="618" w:type="pct"/>
            <w:tcBorders>
              <w:top w:val="single" w:sz="12" w:space="0" w:color="auto"/>
              <w:left w:val="single" w:sz="6" w:space="0" w:color="auto"/>
              <w:bottom w:val="single" w:sz="6" w:space="0" w:color="auto"/>
              <w:right w:val="single" w:sz="6" w:space="0" w:color="auto"/>
            </w:tcBorders>
            <w:hideMark/>
          </w:tcPr>
          <w:p w:rsidR="00355805" w:rsidRDefault="00355805">
            <w:pPr>
              <w:widowControl/>
              <w:spacing w:line="400" w:lineRule="exact"/>
              <w:jc w:val="center"/>
              <w:rPr>
                <w:rFonts w:ascii="宋体" w:hAnsi="宋体"/>
                <w:b/>
                <w:kern w:val="0"/>
                <w:szCs w:val="21"/>
              </w:rPr>
            </w:pPr>
            <w:r>
              <w:rPr>
                <w:rFonts w:ascii="宋体" w:hAnsi="宋体" w:hint="eastAsia"/>
                <w:b/>
                <w:kern w:val="0"/>
                <w:szCs w:val="21"/>
              </w:rPr>
              <w:t>序号</w:t>
            </w:r>
          </w:p>
        </w:tc>
        <w:tc>
          <w:tcPr>
            <w:tcW w:w="2634" w:type="pct"/>
            <w:tcBorders>
              <w:top w:val="single" w:sz="12" w:space="0" w:color="auto"/>
              <w:left w:val="single" w:sz="6" w:space="0" w:color="auto"/>
              <w:bottom w:val="single" w:sz="6" w:space="0" w:color="auto"/>
              <w:right w:val="single" w:sz="6" w:space="0" w:color="auto"/>
            </w:tcBorders>
            <w:vAlign w:val="center"/>
            <w:hideMark/>
          </w:tcPr>
          <w:p w:rsidR="00355805" w:rsidRDefault="00355805">
            <w:pPr>
              <w:widowControl/>
              <w:spacing w:line="400" w:lineRule="exact"/>
              <w:jc w:val="center"/>
              <w:rPr>
                <w:rFonts w:ascii="宋体" w:hAnsi="宋体"/>
                <w:b/>
                <w:kern w:val="0"/>
                <w:szCs w:val="21"/>
              </w:rPr>
            </w:pPr>
            <w:r>
              <w:rPr>
                <w:rFonts w:ascii="宋体" w:hAnsi="宋体" w:hint="eastAsia"/>
                <w:b/>
                <w:kern w:val="0"/>
                <w:szCs w:val="21"/>
              </w:rPr>
              <w:t>招标内容</w:t>
            </w:r>
          </w:p>
        </w:tc>
        <w:tc>
          <w:tcPr>
            <w:tcW w:w="583" w:type="pct"/>
            <w:tcBorders>
              <w:top w:val="single" w:sz="12" w:space="0" w:color="auto"/>
              <w:left w:val="single" w:sz="6" w:space="0" w:color="auto"/>
              <w:bottom w:val="single" w:sz="6" w:space="0" w:color="auto"/>
              <w:right w:val="single" w:sz="6" w:space="0" w:color="auto"/>
            </w:tcBorders>
            <w:vAlign w:val="center"/>
            <w:hideMark/>
          </w:tcPr>
          <w:p w:rsidR="00355805" w:rsidRDefault="00355805">
            <w:pPr>
              <w:widowControl/>
              <w:spacing w:line="400" w:lineRule="exact"/>
              <w:jc w:val="center"/>
              <w:rPr>
                <w:rFonts w:ascii="宋体" w:hAnsi="宋体"/>
                <w:b/>
                <w:kern w:val="0"/>
                <w:szCs w:val="21"/>
              </w:rPr>
            </w:pPr>
            <w:r>
              <w:rPr>
                <w:rFonts w:ascii="宋体" w:hAnsi="宋体" w:hint="eastAsia"/>
                <w:b/>
                <w:kern w:val="0"/>
                <w:szCs w:val="21"/>
              </w:rPr>
              <w:t>单位</w:t>
            </w:r>
          </w:p>
        </w:tc>
        <w:tc>
          <w:tcPr>
            <w:tcW w:w="583" w:type="pct"/>
            <w:tcBorders>
              <w:top w:val="single" w:sz="12" w:space="0" w:color="auto"/>
              <w:left w:val="single" w:sz="6" w:space="0" w:color="auto"/>
              <w:bottom w:val="single" w:sz="6" w:space="0" w:color="auto"/>
              <w:right w:val="single" w:sz="12" w:space="0" w:color="auto"/>
            </w:tcBorders>
            <w:vAlign w:val="center"/>
            <w:hideMark/>
          </w:tcPr>
          <w:p w:rsidR="00355805" w:rsidRDefault="00355805">
            <w:pPr>
              <w:widowControl/>
              <w:spacing w:line="400" w:lineRule="exact"/>
              <w:jc w:val="center"/>
              <w:rPr>
                <w:rFonts w:ascii="宋体" w:hAnsi="宋体"/>
                <w:b/>
                <w:kern w:val="0"/>
                <w:szCs w:val="21"/>
              </w:rPr>
            </w:pPr>
            <w:r>
              <w:rPr>
                <w:rFonts w:ascii="宋体" w:hAnsi="宋体" w:hint="eastAsia"/>
                <w:b/>
                <w:kern w:val="0"/>
                <w:szCs w:val="21"/>
              </w:rPr>
              <w:t>数量</w:t>
            </w:r>
          </w:p>
        </w:tc>
      </w:tr>
      <w:tr w:rsidR="00355805" w:rsidTr="00355805">
        <w:trPr>
          <w:trHeight w:val="454"/>
          <w:jc w:val="center"/>
        </w:trPr>
        <w:tc>
          <w:tcPr>
            <w:tcW w:w="583" w:type="pct"/>
            <w:vMerge w:val="restart"/>
            <w:tcBorders>
              <w:top w:val="single" w:sz="6" w:space="0" w:color="auto"/>
              <w:left w:val="single" w:sz="12" w:space="0" w:color="auto"/>
              <w:bottom w:val="single" w:sz="6" w:space="0" w:color="auto"/>
              <w:right w:val="single" w:sz="6" w:space="0" w:color="auto"/>
            </w:tcBorders>
            <w:vAlign w:val="center"/>
            <w:hideMark/>
          </w:tcPr>
          <w:p w:rsidR="00355805" w:rsidRDefault="00355805">
            <w:pPr>
              <w:pStyle w:val="a3"/>
              <w:spacing w:line="400" w:lineRule="exact"/>
              <w:rPr>
                <w:b/>
                <w:color w:val="auto"/>
                <w:sz w:val="21"/>
                <w:szCs w:val="21"/>
              </w:rPr>
            </w:pPr>
            <w:r>
              <w:rPr>
                <w:rFonts w:hint="eastAsia"/>
                <w:b/>
                <w:color w:val="auto"/>
                <w:sz w:val="21"/>
                <w:szCs w:val="21"/>
              </w:rPr>
              <w:t>A包</w:t>
            </w: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凝胶成像系统</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2</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梯度PCR仪</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3</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紫外分光光度计</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4</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超低温冰箱</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5</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显微镜</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照相光学显微镜</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（2）</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生物学显微镜（配相机）</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6</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高速冷冻离心机</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7</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超净工作台</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8</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多参数水质检测仪</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多参数水质检测仪</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（2）</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便携式水质分析仪</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9</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制水制冰机</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纯水仪</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1 </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（2）</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制冰机</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1 </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10</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高压蒸汽灭菌器及电子精密天平</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 xml:space="preserve">　</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高压蒸汽灭菌锅</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（2）</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电子精密天平</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超微量紫外可见分光光度计</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55805" w:rsidRDefault="00355805">
            <w:pPr>
              <w:widowControl/>
              <w:jc w:val="left"/>
              <w:rPr>
                <w:rFonts w:ascii="宋体" w:hAnsi="宋体" w:cs="宋体"/>
                <w:b/>
                <w:bCs/>
                <w:kern w:val="0"/>
                <w:szCs w:val="21"/>
              </w:rPr>
            </w:pP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12</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proofErr w:type="gramStart"/>
            <w:r>
              <w:rPr>
                <w:rFonts w:hint="eastAsia"/>
                <w:color w:val="auto"/>
                <w:sz w:val="21"/>
                <w:szCs w:val="21"/>
              </w:rPr>
              <w:t>实验台柜</w:t>
            </w:r>
            <w:proofErr w:type="gramEnd"/>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批</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583" w:type="pct"/>
            <w:tcBorders>
              <w:top w:val="single" w:sz="6" w:space="0" w:color="auto"/>
              <w:left w:val="single" w:sz="12" w:space="0" w:color="auto"/>
              <w:bottom w:val="single" w:sz="6" w:space="0" w:color="auto"/>
              <w:right w:val="single" w:sz="6" w:space="0" w:color="auto"/>
            </w:tcBorders>
            <w:vAlign w:val="center"/>
            <w:hideMark/>
          </w:tcPr>
          <w:p w:rsidR="00355805" w:rsidRDefault="00355805">
            <w:pPr>
              <w:pStyle w:val="a3"/>
              <w:spacing w:line="400" w:lineRule="exact"/>
              <w:rPr>
                <w:b/>
                <w:color w:val="auto"/>
                <w:sz w:val="21"/>
                <w:szCs w:val="21"/>
              </w:rPr>
            </w:pPr>
            <w:r>
              <w:rPr>
                <w:rFonts w:hint="eastAsia"/>
                <w:b/>
                <w:color w:val="auto"/>
                <w:sz w:val="21"/>
                <w:szCs w:val="21"/>
              </w:rPr>
              <w:t>B包</w:t>
            </w:r>
          </w:p>
        </w:tc>
        <w:tc>
          <w:tcPr>
            <w:tcW w:w="618"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监控设施</w:t>
            </w:r>
          </w:p>
        </w:tc>
        <w:tc>
          <w:tcPr>
            <w:tcW w:w="583" w:type="pct"/>
            <w:tcBorders>
              <w:top w:val="single" w:sz="6" w:space="0" w:color="auto"/>
              <w:left w:val="single" w:sz="6" w:space="0" w:color="auto"/>
              <w:bottom w:val="single" w:sz="6"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套</w:t>
            </w:r>
          </w:p>
        </w:tc>
        <w:tc>
          <w:tcPr>
            <w:tcW w:w="583" w:type="pct"/>
            <w:tcBorders>
              <w:top w:val="single" w:sz="6" w:space="0" w:color="auto"/>
              <w:left w:val="single" w:sz="6" w:space="0" w:color="auto"/>
              <w:bottom w:val="single" w:sz="6"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r>
      <w:tr w:rsidR="00355805" w:rsidTr="00355805">
        <w:trPr>
          <w:trHeight w:val="454"/>
          <w:jc w:val="center"/>
        </w:trPr>
        <w:tc>
          <w:tcPr>
            <w:tcW w:w="583" w:type="pct"/>
            <w:tcBorders>
              <w:top w:val="single" w:sz="6" w:space="0" w:color="auto"/>
              <w:left w:val="single" w:sz="12" w:space="0" w:color="auto"/>
              <w:bottom w:val="single" w:sz="12" w:space="0" w:color="auto"/>
              <w:right w:val="single" w:sz="6" w:space="0" w:color="auto"/>
            </w:tcBorders>
            <w:vAlign w:val="center"/>
            <w:hideMark/>
          </w:tcPr>
          <w:p w:rsidR="00355805" w:rsidRDefault="00355805">
            <w:pPr>
              <w:pStyle w:val="a3"/>
              <w:spacing w:line="400" w:lineRule="exact"/>
              <w:rPr>
                <w:b/>
                <w:color w:val="auto"/>
                <w:sz w:val="21"/>
                <w:szCs w:val="21"/>
              </w:rPr>
            </w:pPr>
            <w:r>
              <w:rPr>
                <w:rFonts w:hint="eastAsia"/>
                <w:b/>
                <w:color w:val="auto"/>
                <w:sz w:val="21"/>
                <w:szCs w:val="21"/>
              </w:rPr>
              <w:lastRenderedPageBreak/>
              <w:t>C包</w:t>
            </w:r>
          </w:p>
        </w:tc>
        <w:tc>
          <w:tcPr>
            <w:tcW w:w="618" w:type="pct"/>
            <w:tcBorders>
              <w:top w:val="single" w:sz="6" w:space="0" w:color="auto"/>
              <w:left w:val="single" w:sz="6" w:space="0" w:color="auto"/>
              <w:bottom w:val="single" w:sz="12"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1</w:t>
            </w:r>
          </w:p>
        </w:tc>
        <w:tc>
          <w:tcPr>
            <w:tcW w:w="2634" w:type="pct"/>
            <w:tcBorders>
              <w:top w:val="single" w:sz="6" w:space="0" w:color="auto"/>
              <w:left w:val="single" w:sz="6" w:space="0" w:color="auto"/>
              <w:bottom w:val="single" w:sz="12"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水源热泵机组</w:t>
            </w:r>
          </w:p>
        </w:tc>
        <w:tc>
          <w:tcPr>
            <w:tcW w:w="583" w:type="pct"/>
            <w:tcBorders>
              <w:top w:val="single" w:sz="6" w:space="0" w:color="auto"/>
              <w:left w:val="single" w:sz="6" w:space="0" w:color="auto"/>
              <w:bottom w:val="single" w:sz="12" w:space="0" w:color="auto"/>
              <w:right w:val="single" w:sz="6"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台</w:t>
            </w:r>
          </w:p>
        </w:tc>
        <w:tc>
          <w:tcPr>
            <w:tcW w:w="583" w:type="pct"/>
            <w:tcBorders>
              <w:top w:val="single" w:sz="6" w:space="0" w:color="auto"/>
              <w:left w:val="single" w:sz="6" w:space="0" w:color="auto"/>
              <w:bottom w:val="single" w:sz="12" w:space="0" w:color="auto"/>
              <w:right w:val="single" w:sz="12" w:space="0" w:color="auto"/>
            </w:tcBorders>
            <w:vAlign w:val="center"/>
            <w:hideMark/>
          </w:tcPr>
          <w:p w:rsidR="00355805" w:rsidRDefault="00355805">
            <w:pPr>
              <w:pStyle w:val="a3"/>
              <w:spacing w:line="400" w:lineRule="exact"/>
              <w:rPr>
                <w:color w:val="auto"/>
                <w:sz w:val="21"/>
                <w:szCs w:val="21"/>
              </w:rPr>
            </w:pPr>
            <w:r>
              <w:rPr>
                <w:rFonts w:hint="eastAsia"/>
                <w:color w:val="auto"/>
                <w:sz w:val="21"/>
                <w:szCs w:val="21"/>
              </w:rPr>
              <w:t>2</w:t>
            </w:r>
          </w:p>
        </w:tc>
      </w:tr>
    </w:tbl>
    <w:p w:rsidR="00355805" w:rsidRDefault="00355805" w:rsidP="00355805">
      <w:pPr>
        <w:adjustRightInd w:val="0"/>
        <w:snapToGrid w:val="0"/>
        <w:spacing w:line="348" w:lineRule="auto"/>
        <w:ind w:firstLineChars="200" w:firstLine="480"/>
        <w:rPr>
          <w:rFonts w:ascii="宋体" w:hAnsi="宋体" w:cs="宋体" w:hint="eastAsia"/>
          <w:kern w:val="0"/>
          <w:sz w:val="24"/>
        </w:rPr>
      </w:pPr>
      <w:r>
        <w:rPr>
          <w:rFonts w:ascii="宋体" w:hAnsi="宋体" w:cs="宋体" w:hint="eastAsia"/>
          <w:kern w:val="0"/>
          <w:sz w:val="24"/>
        </w:rPr>
        <w:t>注：</w:t>
      </w:r>
    </w:p>
    <w:p w:rsidR="00355805" w:rsidRDefault="00355805" w:rsidP="00355805">
      <w:pPr>
        <w:spacing w:line="360" w:lineRule="auto"/>
        <w:ind w:firstLineChars="200" w:firstLine="420"/>
        <w:rPr>
          <w:rFonts w:ascii="宋体" w:hAnsi="宋体" w:cs="宋体" w:hint="eastAsia"/>
          <w:kern w:val="0"/>
          <w:sz w:val="24"/>
        </w:rPr>
      </w:pPr>
      <w:r>
        <w:rPr>
          <w:rFonts w:ascii="宋体" w:hAnsi="宋体" w:hint="eastAsia"/>
          <w:szCs w:val="21"/>
        </w:rPr>
        <w:t>★</w:t>
      </w:r>
      <w:r>
        <w:rPr>
          <w:rFonts w:ascii="宋体" w:hAnsi="宋体" w:cs="宋体" w:hint="eastAsia"/>
          <w:kern w:val="0"/>
          <w:sz w:val="24"/>
        </w:rPr>
        <w:t>1.</w:t>
      </w:r>
      <w:r>
        <w:rPr>
          <w:rFonts w:ascii="宋体" w:hAnsi="宋体" w:hint="eastAsia"/>
          <w:sz w:val="24"/>
        </w:rPr>
        <w:t xml:space="preserve"> 招标文件中要求投标单位A包所投产品（</w:t>
      </w:r>
      <w:r>
        <w:rPr>
          <w:rFonts w:ascii="宋体" w:hAnsi="宋体" w:cs="宋体" w:hint="eastAsia"/>
          <w:kern w:val="0"/>
          <w:sz w:val="24"/>
        </w:rPr>
        <w:t>凝胶成像系统、梯度PCR仪、紫外分光光度计、照相光学显微镜、高速冷冻离心机、便携式水质分析仪、纯水仪、超微量紫外可见分光光度计</w:t>
      </w:r>
      <w:r>
        <w:rPr>
          <w:rFonts w:ascii="宋体" w:hAnsi="宋体" w:hint="eastAsia"/>
          <w:sz w:val="24"/>
        </w:rPr>
        <w:t>）</w:t>
      </w:r>
      <w:r>
        <w:rPr>
          <w:rFonts w:ascii="宋体" w:hAnsi="宋体" w:cs="宋体" w:hint="eastAsia"/>
          <w:kern w:val="0"/>
          <w:sz w:val="24"/>
        </w:rPr>
        <w:t>可提供进口产品，其他产品须提供非进口产品，否则视为无效投标文件。(进口产品是指通过中国海关报关验放进入中国境内且产自关境外的产品)。</w:t>
      </w:r>
    </w:p>
    <w:p w:rsidR="00355805" w:rsidRDefault="00355805" w:rsidP="00355805">
      <w:pPr>
        <w:spacing w:line="360" w:lineRule="auto"/>
        <w:ind w:firstLineChars="250" w:firstLine="525"/>
        <w:rPr>
          <w:rFonts w:ascii="宋体" w:hAnsi="宋体" w:cs="宋体" w:hint="eastAsia"/>
          <w:kern w:val="0"/>
          <w:sz w:val="24"/>
        </w:rPr>
      </w:pPr>
      <w:r>
        <w:rPr>
          <w:rFonts w:ascii="宋体" w:hAnsi="宋体" w:hint="eastAsia"/>
          <w:szCs w:val="21"/>
        </w:rPr>
        <w:t>★</w:t>
      </w:r>
      <w:r>
        <w:rPr>
          <w:rFonts w:ascii="宋体" w:hAnsi="宋体" w:cs="宋体" w:hint="eastAsia"/>
          <w:kern w:val="0"/>
          <w:sz w:val="24"/>
        </w:rPr>
        <w:t>2.</w:t>
      </w:r>
      <w:r>
        <w:rPr>
          <w:rFonts w:ascii="宋体" w:cs="宋体" w:hint="eastAsia"/>
          <w:kern w:val="0"/>
          <w:sz w:val="24"/>
        </w:rPr>
        <w:t>本项目招标以包为基本投标单位，投标人可以投一包或多包，但不能只对个别品目进行投标，否则将被视为非响应性投标而被拒绝。投标人对多个包投标时，应按招标文件要求分别提交投标文件及投标保证金。</w:t>
      </w:r>
    </w:p>
    <w:p w:rsidR="00355805" w:rsidRDefault="00355805" w:rsidP="00355805">
      <w:pPr>
        <w:spacing w:line="360" w:lineRule="auto"/>
        <w:ind w:firstLineChars="200" w:firstLine="420"/>
        <w:rPr>
          <w:rFonts w:ascii="宋体" w:hAnsi="宋体" w:hint="eastAsia"/>
          <w:sz w:val="24"/>
          <w:szCs w:val="22"/>
        </w:rPr>
      </w:pPr>
      <w:r>
        <w:rPr>
          <w:rFonts w:ascii="宋体" w:hAnsi="宋体" w:hint="eastAsia"/>
          <w:szCs w:val="21"/>
        </w:rPr>
        <w:t>★</w:t>
      </w:r>
      <w:r>
        <w:rPr>
          <w:rFonts w:ascii="宋体" w:hAnsi="宋体" w:hint="eastAsia"/>
          <w:sz w:val="24"/>
          <w:szCs w:val="22"/>
        </w:rPr>
        <w:t>3.采购预算：</w:t>
      </w:r>
      <w:r>
        <w:rPr>
          <w:rFonts w:ascii="宋体" w:hAnsi="宋体" w:cs="宋体" w:hint="eastAsia"/>
          <w:kern w:val="0"/>
          <w:sz w:val="24"/>
        </w:rPr>
        <w:t>A包：95.9万元</w:t>
      </w:r>
      <w:r>
        <w:rPr>
          <w:rFonts w:ascii="宋体" w:hAnsi="宋体" w:hint="eastAsia"/>
          <w:sz w:val="24"/>
        </w:rPr>
        <w:t>人民币</w:t>
      </w:r>
      <w:r>
        <w:rPr>
          <w:rFonts w:ascii="宋体" w:hAnsi="宋体" w:cs="宋体" w:hint="eastAsia"/>
          <w:kern w:val="0"/>
          <w:sz w:val="24"/>
        </w:rPr>
        <w:t>；B包：10万元</w:t>
      </w:r>
      <w:r>
        <w:rPr>
          <w:rFonts w:ascii="宋体" w:hAnsi="宋体" w:hint="eastAsia"/>
          <w:sz w:val="24"/>
        </w:rPr>
        <w:t>人民币</w:t>
      </w:r>
      <w:r>
        <w:rPr>
          <w:rFonts w:ascii="宋体" w:hAnsi="宋体" w:cs="宋体" w:hint="eastAsia"/>
          <w:kern w:val="0"/>
          <w:sz w:val="24"/>
        </w:rPr>
        <w:t>；C包：126万元</w:t>
      </w:r>
      <w:r>
        <w:rPr>
          <w:rFonts w:ascii="宋体" w:hAnsi="宋体" w:hint="eastAsia"/>
          <w:sz w:val="24"/>
        </w:rPr>
        <w:t>人民币</w:t>
      </w:r>
      <w:r>
        <w:rPr>
          <w:rFonts w:ascii="宋体" w:hAnsi="宋体" w:hint="eastAsia"/>
          <w:sz w:val="24"/>
          <w:szCs w:val="22"/>
        </w:rPr>
        <w:t>（投标报价超出采购预算的，按无效投标处理）。</w:t>
      </w:r>
    </w:p>
    <w:p w:rsidR="00355805" w:rsidRDefault="00355805" w:rsidP="00355805">
      <w:pPr>
        <w:spacing w:line="360" w:lineRule="auto"/>
        <w:ind w:firstLineChars="250" w:firstLine="525"/>
        <w:rPr>
          <w:rFonts w:ascii="宋体" w:hAnsi="宋体" w:hint="eastAsia"/>
          <w:sz w:val="24"/>
          <w:szCs w:val="22"/>
        </w:rPr>
      </w:pPr>
      <w:r>
        <w:rPr>
          <w:rFonts w:ascii="宋体" w:hAnsi="宋体" w:hint="eastAsia"/>
          <w:szCs w:val="21"/>
        </w:rPr>
        <w:t>★</w:t>
      </w:r>
      <w:r>
        <w:rPr>
          <w:rFonts w:ascii="宋体" w:cs="宋体" w:hint="eastAsia"/>
          <w:kern w:val="0"/>
          <w:sz w:val="24"/>
        </w:rPr>
        <w:t>4.</w:t>
      </w:r>
      <w:r>
        <w:rPr>
          <w:rFonts w:ascii="宋体" w:hAnsi="宋体" w:cs="宋体" w:hint="eastAsia"/>
          <w:kern w:val="0"/>
          <w:sz w:val="24"/>
          <w:szCs w:val="24"/>
        </w:rPr>
        <w:t>本项目共分为三个包，</w:t>
      </w:r>
      <w:proofErr w:type="gramStart"/>
      <w:r>
        <w:rPr>
          <w:rFonts w:ascii="宋体" w:hAnsi="宋体" w:cs="宋体" w:hint="eastAsia"/>
          <w:kern w:val="0"/>
          <w:sz w:val="24"/>
          <w:szCs w:val="24"/>
        </w:rPr>
        <w:t>兼投不兼</w:t>
      </w:r>
      <w:proofErr w:type="gramEnd"/>
      <w:r>
        <w:rPr>
          <w:rFonts w:ascii="宋体" w:hAnsi="宋体" w:cs="宋体" w:hint="eastAsia"/>
          <w:kern w:val="0"/>
          <w:sz w:val="24"/>
          <w:szCs w:val="24"/>
        </w:rPr>
        <w:t>中</w:t>
      </w:r>
      <w:r>
        <w:rPr>
          <w:rFonts w:ascii="宋体" w:hAnsi="宋体" w:cs="Arial" w:hint="eastAsia"/>
          <w:sz w:val="24"/>
        </w:rPr>
        <w:t>。</w:t>
      </w:r>
    </w:p>
    <w:p w:rsidR="00355805" w:rsidRDefault="00355805" w:rsidP="00355805">
      <w:pPr>
        <w:adjustRightInd w:val="0"/>
        <w:snapToGrid w:val="0"/>
        <w:spacing w:line="348" w:lineRule="auto"/>
        <w:ind w:firstLineChars="200" w:firstLine="480"/>
        <w:rPr>
          <w:rFonts w:ascii="宋体" w:hAnsi="宋体" w:hint="eastAsia"/>
          <w:sz w:val="24"/>
        </w:rPr>
      </w:pPr>
      <w:r>
        <w:rPr>
          <w:rFonts w:ascii="宋体" w:hAnsi="宋体" w:hint="eastAsia"/>
          <w:sz w:val="24"/>
        </w:rPr>
        <w:t>三、投标人的资格要求：</w:t>
      </w:r>
    </w:p>
    <w:p w:rsidR="00355805" w:rsidRDefault="00355805" w:rsidP="00355805">
      <w:pPr>
        <w:adjustRightInd w:val="0"/>
        <w:snapToGrid w:val="0"/>
        <w:spacing w:line="348" w:lineRule="auto"/>
        <w:ind w:firstLineChars="200" w:firstLine="482"/>
        <w:rPr>
          <w:rFonts w:ascii="宋体" w:hAnsi="宋体" w:hint="eastAsia"/>
          <w:b/>
          <w:sz w:val="24"/>
        </w:rPr>
      </w:pPr>
      <w:r>
        <w:rPr>
          <w:rFonts w:ascii="宋体" w:hAnsi="宋体" w:hint="eastAsia"/>
          <w:b/>
          <w:sz w:val="24"/>
        </w:rPr>
        <w:t>A包：</w:t>
      </w:r>
    </w:p>
    <w:p w:rsidR="00355805" w:rsidRDefault="00355805" w:rsidP="00355805">
      <w:pPr>
        <w:spacing w:line="360" w:lineRule="auto"/>
        <w:ind w:firstLineChars="200" w:firstLine="480"/>
        <w:rPr>
          <w:rFonts w:ascii="宋体" w:hAnsi="宋体" w:cs="宋体" w:hint="eastAsia"/>
          <w:kern w:val="0"/>
          <w:sz w:val="24"/>
        </w:rPr>
      </w:pPr>
      <w:r>
        <w:rPr>
          <w:rFonts w:ascii="宋体" w:hAnsi="宋体" w:cs="宋体" w:hint="eastAsia"/>
          <w:kern w:val="0"/>
          <w:sz w:val="24"/>
        </w:rPr>
        <w:t>（一）在中国境内注册的独立企业法人；</w:t>
      </w:r>
    </w:p>
    <w:p w:rsidR="00355805" w:rsidRDefault="00355805" w:rsidP="00355805">
      <w:pPr>
        <w:spacing w:line="360" w:lineRule="auto"/>
        <w:ind w:firstLineChars="200" w:firstLine="480"/>
        <w:rPr>
          <w:rFonts w:ascii="宋体" w:hAnsi="宋体" w:cs="宋体" w:hint="eastAsia"/>
          <w:kern w:val="0"/>
          <w:sz w:val="24"/>
        </w:rPr>
      </w:pPr>
      <w:r>
        <w:rPr>
          <w:rFonts w:ascii="宋体" w:hAnsi="宋体" w:cs="宋体" w:hint="eastAsia"/>
          <w:kern w:val="0"/>
          <w:sz w:val="24"/>
        </w:rPr>
        <w:t>（二）</w:t>
      </w:r>
      <w:r>
        <w:rPr>
          <w:rFonts w:ascii="宋体" w:hAnsi="宋体" w:hint="eastAsia"/>
          <w:sz w:val="24"/>
        </w:rPr>
        <w:t>投标人为代理经销商的</w:t>
      </w:r>
      <w:r>
        <w:rPr>
          <w:rFonts w:ascii="宋体" w:hAnsi="宋体" w:cs="宋体" w:hint="eastAsia"/>
          <w:kern w:val="0"/>
          <w:sz w:val="24"/>
        </w:rPr>
        <w:t>须具有所投产品（凝胶成像系统、梯度PCR仪、紫外分光光度计、照相光学显微镜、高速冷冻离心机、便携式水质分析仪、纯水仪、超微量紫外可见分光光度计）的合法有效授权；</w:t>
      </w:r>
    </w:p>
    <w:p w:rsidR="00355805" w:rsidRDefault="00355805" w:rsidP="00355805">
      <w:pPr>
        <w:spacing w:line="360" w:lineRule="auto"/>
        <w:ind w:firstLineChars="197" w:firstLine="473"/>
        <w:rPr>
          <w:rFonts w:ascii="宋体" w:hAnsi="宋体" w:hint="eastAsia"/>
          <w:kern w:val="0"/>
          <w:sz w:val="24"/>
        </w:rPr>
      </w:pPr>
      <w:r>
        <w:rPr>
          <w:rFonts w:ascii="宋体" w:hAnsi="宋体" w:cs="宋体" w:hint="eastAsia"/>
          <w:kern w:val="0"/>
          <w:sz w:val="24"/>
        </w:rPr>
        <w:t>（三）</w:t>
      </w:r>
      <w:r>
        <w:rPr>
          <w:rFonts w:ascii="宋体" w:hAnsi="宋体" w:hint="eastAsia"/>
          <w:kern w:val="0"/>
          <w:sz w:val="24"/>
        </w:rPr>
        <w:t>外地投标人须具有在大连市工商管理部门注册的售后服务机构</w:t>
      </w:r>
      <w:r>
        <w:rPr>
          <w:rFonts w:ascii="宋体" w:hAnsi="宋体" w:cs="宋体" w:hint="eastAsia"/>
          <w:kern w:val="0"/>
          <w:sz w:val="24"/>
        </w:rPr>
        <w:t>（</w:t>
      </w:r>
      <w:r>
        <w:rPr>
          <w:rFonts w:ascii="宋体" w:hAnsi="宋体" w:hint="eastAsia"/>
          <w:sz w:val="24"/>
        </w:rPr>
        <w:t>非投标人分公司或办事处的售后服务机构须有投标人和售后服务机构之间盖有公章的委托协议</w:t>
      </w:r>
      <w:r>
        <w:rPr>
          <w:rFonts w:ascii="宋体" w:hAnsi="宋体" w:cs="宋体" w:hint="eastAsia"/>
          <w:kern w:val="0"/>
          <w:sz w:val="24"/>
        </w:rPr>
        <w:t>）</w:t>
      </w:r>
      <w:r>
        <w:rPr>
          <w:rFonts w:ascii="宋体" w:hAnsi="宋体" w:hint="eastAsia"/>
          <w:kern w:val="0"/>
          <w:sz w:val="24"/>
        </w:rPr>
        <w:t>。</w:t>
      </w:r>
    </w:p>
    <w:p w:rsidR="00355805" w:rsidRDefault="00355805" w:rsidP="00355805">
      <w:pPr>
        <w:spacing w:line="360" w:lineRule="auto"/>
        <w:ind w:firstLineChars="197" w:firstLine="475"/>
        <w:rPr>
          <w:rFonts w:ascii="宋体" w:hAnsi="宋体" w:hint="eastAsia"/>
          <w:b/>
          <w:sz w:val="24"/>
        </w:rPr>
      </w:pPr>
      <w:r>
        <w:rPr>
          <w:rFonts w:ascii="宋体" w:hAnsi="宋体" w:hint="eastAsia"/>
          <w:b/>
          <w:sz w:val="24"/>
        </w:rPr>
        <w:t>B、C包：</w:t>
      </w:r>
    </w:p>
    <w:p w:rsidR="00355805" w:rsidRDefault="00355805" w:rsidP="00355805">
      <w:pPr>
        <w:spacing w:line="360" w:lineRule="auto"/>
        <w:ind w:firstLineChars="200" w:firstLine="480"/>
        <w:rPr>
          <w:rFonts w:ascii="宋体" w:hAnsi="宋体" w:cs="宋体" w:hint="eastAsia"/>
          <w:kern w:val="0"/>
          <w:sz w:val="24"/>
        </w:rPr>
      </w:pPr>
      <w:r>
        <w:rPr>
          <w:rFonts w:ascii="宋体" w:hAnsi="宋体" w:cs="宋体" w:hint="eastAsia"/>
          <w:kern w:val="0"/>
          <w:sz w:val="24"/>
        </w:rPr>
        <w:t>（一）在中国境内注册的独立企业法人；</w:t>
      </w:r>
    </w:p>
    <w:p w:rsidR="00355805" w:rsidRDefault="00355805" w:rsidP="00355805">
      <w:pPr>
        <w:spacing w:line="360" w:lineRule="auto"/>
        <w:ind w:firstLineChars="197" w:firstLine="473"/>
        <w:rPr>
          <w:rFonts w:ascii="宋体" w:hAnsi="宋体" w:hint="eastAsia"/>
          <w:sz w:val="24"/>
        </w:rPr>
      </w:pPr>
      <w:r>
        <w:rPr>
          <w:rFonts w:ascii="宋体" w:hAnsi="宋体" w:cs="宋体" w:hint="eastAsia"/>
          <w:kern w:val="0"/>
          <w:sz w:val="24"/>
        </w:rPr>
        <w:t>（二）</w:t>
      </w:r>
      <w:r>
        <w:rPr>
          <w:rFonts w:ascii="宋体" w:hAnsi="宋体" w:hint="eastAsia"/>
          <w:kern w:val="0"/>
          <w:sz w:val="24"/>
        </w:rPr>
        <w:t>外地投标人须具有在大连市工商管理部门注册的售后服务机构</w:t>
      </w:r>
      <w:r>
        <w:rPr>
          <w:rFonts w:ascii="宋体" w:hAnsi="宋体" w:cs="宋体" w:hint="eastAsia"/>
          <w:kern w:val="0"/>
          <w:sz w:val="24"/>
        </w:rPr>
        <w:t>（</w:t>
      </w:r>
      <w:r>
        <w:rPr>
          <w:rFonts w:ascii="宋体" w:hAnsi="宋体" w:hint="eastAsia"/>
          <w:sz w:val="24"/>
        </w:rPr>
        <w:t>非投标人分公司或办事处的售后服务机构须有投标人和售后服务机构之间盖有公章的委托协议</w:t>
      </w:r>
      <w:r>
        <w:rPr>
          <w:rFonts w:ascii="宋体" w:hAnsi="宋体" w:cs="宋体" w:hint="eastAsia"/>
          <w:kern w:val="0"/>
          <w:sz w:val="24"/>
        </w:rPr>
        <w:t>）</w:t>
      </w:r>
      <w:r>
        <w:rPr>
          <w:rFonts w:ascii="宋体" w:hAnsi="宋体" w:hint="eastAsia"/>
          <w:kern w:val="0"/>
          <w:sz w:val="24"/>
        </w:rPr>
        <w:t>。</w:t>
      </w:r>
    </w:p>
    <w:p w:rsidR="00355805" w:rsidRDefault="00355805" w:rsidP="00355805">
      <w:pPr>
        <w:spacing w:line="360" w:lineRule="auto"/>
        <w:ind w:firstLineChars="197" w:firstLine="473"/>
        <w:rPr>
          <w:rFonts w:ascii="宋体" w:hAnsi="宋体" w:cs="宋体" w:hint="eastAsia"/>
          <w:kern w:val="0"/>
          <w:sz w:val="24"/>
        </w:rPr>
      </w:pPr>
      <w:r>
        <w:rPr>
          <w:rFonts w:ascii="宋体" w:hAnsi="宋体" w:hint="eastAsia"/>
          <w:sz w:val="24"/>
        </w:rPr>
        <w:t>注：</w:t>
      </w:r>
      <w:r>
        <w:rPr>
          <w:rFonts w:ascii="宋体" w:hAnsi="宋体" w:cs="宋体" w:hint="eastAsia"/>
          <w:kern w:val="0"/>
          <w:sz w:val="24"/>
        </w:rPr>
        <w:t>1.本项目不接受联合体投标。</w:t>
      </w:r>
    </w:p>
    <w:p w:rsidR="00355805" w:rsidRDefault="00355805" w:rsidP="00355805">
      <w:pPr>
        <w:spacing w:line="360" w:lineRule="auto"/>
        <w:ind w:firstLineChars="397" w:firstLine="953"/>
        <w:rPr>
          <w:rFonts w:ascii="宋体" w:hAnsi="宋体" w:cs="宋体" w:hint="eastAsia"/>
          <w:kern w:val="0"/>
          <w:sz w:val="24"/>
        </w:rPr>
      </w:pPr>
      <w:r>
        <w:rPr>
          <w:rFonts w:ascii="宋体" w:hAnsi="宋体" w:cs="宋体" w:hint="eastAsia"/>
          <w:kern w:val="0"/>
          <w:sz w:val="24"/>
        </w:rPr>
        <w:t>2.截至2019年4月11日，经“信用中国”网站（www.creditchina.gov.cn）、“信用辽宁”网站（www.lncredit.gov.cn）失信黑名单、“信用大连”（credit.dl.cn）大连市重大税收违法案件信息公示平台、“中国政府采购网”网站（www.ccgp.gov.cn）政府采购严重违法失信行为信息记录，被列入失信被执行人、重大税收违法案件当事人</w:t>
      </w:r>
      <w:r>
        <w:rPr>
          <w:rFonts w:ascii="宋体" w:hAnsi="宋体" w:cs="宋体" w:hint="eastAsia"/>
          <w:kern w:val="0"/>
          <w:sz w:val="24"/>
        </w:rPr>
        <w:lastRenderedPageBreak/>
        <w:t>名单、政府采购严重违法失信行为记录名单的不得参加本采购项目。</w:t>
      </w:r>
    </w:p>
    <w:p w:rsidR="00355805" w:rsidRDefault="00355805" w:rsidP="00355805">
      <w:pPr>
        <w:widowControl/>
        <w:adjustRightInd w:val="0"/>
        <w:snapToGrid w:val="0"/>
        <w:spacing w:line="360" w:lineRule="auto"/>
        <w:ind w:firstLine="480"/>
        <w:jc w:val="left"/>
        <w:rPr>
          <w:rFonts w:ascii="宋体" w:hAnsi="宋体" w:cs="宋体" w:hint="eastAsia"/>
          <w:kern w:val="0"/>
          <w:sz w:val="24"/>
          <w:szCs w:val="24"/>
        </w:rPr>
      </w:pPr>
      <w:r>
        <w:rPr>
          <w:rFonts w:ascii="宋体" w:hAnsi="宋体" w:cs="宋体" w:hint="eastAsia"/>
          <w:kern w:val="0"/>
          <w:sz w:val="24"/>
          <w:szCs w:val="24"/>
        </w:rPr>
        <w:t>四、报名要求：</w:t>
      </w:r>
    </w:p>
    <w:p w:rsidR="00355805" w:rsidRDefault="00355805" w:rsidP="00355805">
      <w:pPr>
        <w:tabs>
          <w:tab w:val="left" w:pos="8255"/>
        </w:tabs>
        <w:adjustRightInd w:val="0"/>
        <w:snapToGrid w:val="0"/>
        <w:spacing w:line="360" w:lineRule="auto"/>
        <w:ind w:firstLineChars="177" w:firstLine="425"/>
        <w:jc w:val="left"/>
        <w:rPr>
          <w:rFonts w:ascii="宋体" w:hAnsi="宋体" w:hint="eastAsia"/>
          <w:sz w:val="24"/>
        </w:rPr>
      </w:pPr>
      <w:r>
        <w:rPr>
          <w:rFonts w:ascii="宋体" w:hAnsi="宋体" w:hint="eastAsia"/>
          <w:sz w:val="24"/>
        </w:rPr>
        <w:t>申请购买招标文件的投标单位携带企业法人营业执照副本原件、</w:t>
      </w:r>
      <w:r>
        <w:rPr>
          <w:rFonts w:ascii="宋体" w:hAnsi="宋体" w:cs="宋体" w:hint="eastAsia"/>
          <w:kern w:val="0"/>
          <w:sz w:val="24"/>
          <w:szCs w:val="24"/>
        </w:rPr>
        <w:t>组织机构代码证(三证合一不需提供)</w:t>
      </w:r>
      <w:r>
        <w:rPr>
          <w:rFonts w:ascii="宋体" w:hAnsi="宋体" w:hint="eastAsia"/>
          <w:sz w:val="24"/>
        </w:rPr>
        <w:t xml:space="preserve"> 原件</w:t>
      </w:r>
      <w:r>
        <w:rPr>
          <w:rFonts w:ascii="宋体" w:hAnsi="宋体" w:cs="宋体" w:hint="eastAsia"/>
          <w:kern w:val="0"/>
          <w:sz w:val="24"/>
          <w:szCs w:val="24"/>
        </w:rPr>
        <w:t>、</w:t>
      </w:r>
      <w:r>
        <w:rPr>
          <w:rFonts w:ascii="宋体" w:hAnsi="宋体" w:hint="eastAsia"/>
          <w:sz w:val="24"/>
        </w:rPr>
        <w:t>税务登记证副本(三证合一不需提</w:t>
      </w:r>
      <w:r>
        <w:rPr>
          <w:rFonts w:ascii="宋体" w:hAnsi="宋体" w:cs="宋体" w:hint="eastAsia"/>
          <w:kern w:val="0"/>
          <w:sz w:val="24"/>
          <w:szCs w:val="24"/>
        </w:rPr>
        <w:t>供)</w:t>
      </w:r>
      <w:r>
        <w:rPr>
          <w:rFonts w:ascii="宋体" w:hAnsi="宋体" w:hint="eastAsia"/>
          <w:sz w:val="24"/>
        </w:rPr>
        <w:t xml:space="preserve"> 原件</w:t>
      </w:r>
      <w:r>
        <w:rPr>
          <w:rFonts w:ascii="宋体" w:hAnsi="宋体" w:cs="宋体" w:hint="eastAsia"/>
          <w:kern w:val="0"/>
          <w:sz w:val="24"/>
          <w:szCs w:val="24"/>
        </w:rPr>
        <w:t>、所投产品</w:t>
      </w:r>
      <w:r>
        <w:rPr>
          <w:rFonts w:ascii="宋体" w:hAnsi="宋体" w:cs="宋体" w:hint="eastAsia"/>
          <w:kern w:val="0"/>
          <w:sz w:val="24"/>
        </w:rPr>
        <w:t>（凝胶成像系统、梯度PCR仪、紫外分光光度计、照相光学显微镜、高速冷冻离心机、便携式水质分析仪、纯水仪、超微量紫外可见分光光度计）</w:t>
      </w:r>
      <w:r>
        <w:rPr>
          <w:rFonts w:ascii="宋体" w:hAnsi="宋体" w:cs="宋体" w:hint="eastAsia"/>
          <w:kern w:val="0"/>
          <w:sz w:val="24"/>
          <w:szCs w:val="24"/>
        </w:rPr>
        <w:t>的合法有效授权</w:t>
      </w:r>
      <w:r>
        <w:rPr>
          <w:rFonts w:ascii="宋体" w:hAnsi="宋体" w:hint="eastAsia"/>
          <w:sz w:val="24"/>
        </w:rPr>
        <w:t>原件（仅A</w:t>
      </w:r>
      <w:proofErr w:type="gramStart"/>
      <w:r>
        <w:rPr>
          <w:rFonts w:ascii="宋体" w:hAnsi="宋体" w:hint="eastAsia"/>
          <w:sz w:val="24"/>
        </w:rPr>
        <w:t>包须提供</w:t>
      </w:r>
      <w:proofErr w:type="gramEnd"/>
      <w:r>
        <w:rPr>
          <w:rFonts w:ascii="宋体" w:hAnsi="宋体" w:hint="eastAsia"/>
          <w:sz w:val="24"/>
        </w:rPr>
        <w:t>）</w:t>
      </w:r>
      <w:r>
        <w:rPr>
          <w:rFonts w:ascii="宋体" w:hAnsi="宋体" w:cs="宋体" w:hint="eastAsia"/>
          <w:kern w:val="0"/>
          <w:sz w:val="24"/>
          <w:szCs w:val="24"/>
        </w:rPr>
        <w:t>、售后服务机构证明材料</w:t>
      </w:r>
      <w:r>
        <w:rPr>
          <w:rFonts w:ascii="宋体" w:hAnsi="宋体" w:hint="eastAsia"/>
          <w:sz w:val="24"/>
        </w:rPr>
        <w:t>原件</w:t>
      </w:r>
      <w:r>
        <w:rPr>
          <w:rFonts w:ascii="宋体" w:hAnsi="宋体" w:cs="宋体" w:hint="eastAsia"/>
          <w:kern w:val="0"/>
          <w:sz w:val="24"/>
          <w:szCs w:val="24"/>
        </w:rPr>
        <w:t>（售后服务机构营业执照副本、非投标人分公司或办事处的售后服务机构须携带投标人和售后服</w:t>
      </w:r>
      <w:r>
        <w:rPr>
          <w:rFonts w:ascii="宋体" w:hAnsi="宋体" w:hint="eastAsia"/>
          <w:sz w:val="24"/>
        </w:rPr>
        <w:t>务机构之间盖有双方公章的委托协议</w:t>
      </w:r>
      <w:r>
        <w:rPr>
          <w:rFonts w:ascii="宋体" w:hAnsi="宋体" w:cs="宋体" w:hint="eastAsia"/>
          <w:kern w:val="0"/>
          <w:sz w:val="24"/>
        </w:rPr>
        <w:t>）</w:t>
      </w:r>
      <w:r>
        <w:rPr>
          <w:rFonts w:ascii="宋体" w:hAnsi="宋体" w:hint="eastAsia"/>
          <w:sz w:val="24"/>
        </w:rPr>
        <w:t>（仅外地投标人须提供）</w:t>
      </w:r>
      <w:r>
        <w:rPr>
          <w:rFonts w:ascii="宋体" w:hAnsi="宋体" w:hint="eastAsia"/>
          <w:kern w:val="0"/>
          <w:sz w:val="24"/>
        </w:rPr>
        <w:t>、</w:t>
      </w:r>
      <w:r>
        <w:rPr>
          <w:rFonts w:ascii="宋体" w:hAnsi="宋体" w:hint="eastAsia"/>
          <w:sz w:val="24"/>
        </w:rPr>
        <w:t>法人代表证（法定代表人本人报名有效）或法人授权委托书及本人身份证，上述所有材料相应的复印件一套（所有复印件须加盖公章）。</w:t>
      </w:r>
    </w:p>
    <w:p w:rsidR="00355805" w:rsidRDefault="00355805" w:rsidP="00355805">
      <w:pPr>
        <w:widowControl/>
        <w:adjustRightInd w:val="0"/>
        <w:snapToGrid w:val="0"/>
        <w:spacing w:line="360" w:lineRule="auto"/>
        <w:ind w:firstLine="480"/>
        <w:jc w:val="left"/>
        <w:rPr>
          <w:rFonts w:ascii="宋体" w:hAnsi="宋体" w:cs="宋体" w:hint="eastAsia"/>
          <w:kern w:val="0"/>
          <w:sz w:val="24"/>
          <w:szCs w:val="24"/>
        </w:rPr>
      </w:pPr>
      <w:r>
        <w:rPr>
          <w:rFonts w:ascii="宋体" w:hAnsi="宋体" w:cs="宋体" w:hint="eastAsia"/>
          <w:kern w:val="0"/>
          <w:sz w:val="24"/>
          <w:szCs w:val="24"/>
        </w:rPr>
        <w:t>五、报名及招标文件发售时间、地点：</w:t>
      </w:r>
      <w:r>
        <w:rPr>
          <w:rFonts w:ascii="宋体" w:hAnsi="宋体" w:cs="宋体" w:hint="eastAsia"/>
          <w:kern w:val="0"/>
          <w:sz w:val="24"/>
        </w:rPr>
        <w:t>2018年3月22日</w:t>
      </w:r>
      <w:r>
        <w:rPr>
          <w:rFonts w:ascii="宋体" w:hAnsi="宋体" w:cs="宋体" w:hint="eastAsia"/>
          <w:kern w:val="0"/>
          <w:sz w:val="24"/>
          <w:szCs w:val="24"/>
        </w:rPr>
        <w:t>起至</w:t>
      </w:r>
      <w:r>
        <w:rPr>
          <w:rFonts w:ascii="宋体" w:hAnsi="宋体" w:cs="宋体" w:hint="eastAsia"/>
          <w:kern w:val="0"/>
          <w:sz w:val="24"/>
        </w:rPr>
        <w:t>2018年3月29日</w:t>
      </w:r>
      <w:r>
        <w:rPr>
          <w:rFonts w:ascii="宋体" w:hAnsi="宋体" w:cs="宋体" w:hint="eastAsia"/>
          <w:kern w:val="0"/>
          <w:sz w:val="24"/>
          <w:szCs w:val="24"/>
        </w:rPr>
        <w:t>止，北京时间每天</w:t>
      </w:r>
      <w:r>
        <w:rPr>
          <w:rFonts w:ascii="宋体" w:hAnsi="宋体" w:cs="宋体" w:hint="eastAsia"/>
          <w:kern w:val="0"/>
          <w:sz w:val="24"/>
        </w:rPr>
        <w:t>8:30—11：30、13:00—16:30</w:t>
      </w:r>
      <w:r>
        <w:rPr>
          <w:rFonts w:ascii="宋体" w:hAnsi="宋体" w:cs="宋体" w:hint="eastAsia"/>
          <w:kern w:val="0"/>
          <w:sz w:val="24"/>
          <w:szCs w:val="24"/>
        </w:rPr>
        <w:t>（节假日、公休日除外），大连恒基建设工程咨询有限公司（大连市开发区辽河西路119号万达广场A2号公寓10层）。</w:t>
      </w:r>
    </w:p>
    <w:p w:rsidR="00355805" w:rsidRDefault="00355805" w:rsidP="00355805">
      <w:pPr>
        <w:adjustRightInd w:val="0"/>
        <w:snapToGrid w:val="0"/>
        <w:spacing w:line="360" w:lineRule="auto"/>
        <w:ind w:firstLineChars="200" w:firstLine="480"/>
        <w:jc w:val="left"/>
        <w:rPr>
          <w:rFonts w:ascii="宋体" w:hAnsi="宋体" w:hint="eastAsia"/>
          <w:sz w:val="24"/>
          <w:szCs w:val="24"/>
        </w:rPr>
      </w:pPr>
      <w:r>
        <w:rPr>
          <w:rFonts w:ascii="宋体" w:hAnsi="宋体" w:cs="宋体" w:hint="eastAsia"/>
          <w:kern w:val="0"/>
          <w:sz w:val="24"/>
          <w:szCs w:val="24"/>
        </w:rPr>
        <w:t>六、接受投标文件的时间与地点：</w:t>
      </w:r>
      <w:r>
        <w:rPr>
          <w:rFonts w:ascii="宋体" w:hAnsi="宋体" w:cs="宋体" w:hint="eastAsia"/>
          <w:kern w:val="0"/>
          <w:sz w:val="24"/>
        </w:rPr>
        <w:t>2018年4月12日</w:t>
      </w:r>
      <w:r>
        <w:rPr>
          <w:rFonts w:ascii="宋体" w:hAnsi="宋体" w:cs="宋体" w:hint="eastAsia"/>
          <w:kern w:val="0"/>
          <w:sz w:val="24"/>
          <w:szCs w:val="24"/>
        </w:rPr>
        <w:t>8:30-</w:t>
      </w:r>
      <w:r>
        <w:rPr>
          <w:rFonts w:ascii="宋体" w:hAnsi="宋体" w:hint="eastAsia"/>
          <w:bCs/>
          <w:sz w:val="24"/>
        </w:rPr>
        <w:t>9</w:t>
      </w:r>
      <w:r>
        <w:rPr>
          <w:rFonts w:ascii="宋体" w:hAnsi="宋体" w:hint="eastAsia"/>
          <w:sz w:val="24"/>
        </w:rPr>
        <w:t>:</w:t>
      </w:r>
      <w:r>
        <w:rPr>
          <w:rFonts w:ascii="宋体" w:hAnsi="宋体" w:hint="eastAsia"/>
          <w:bCs/>
          <w:sz w:val="24"/>
        </w:rPr>
        <w:t>00</w:t>
      </w:r>
      <w:r>
        <w:rPr>
          <w:rFonts w:ascii="宋体" w:hAnsi="宋体" w:cs="宋体" w:hint="eastAsia"/>
          <w:kern w:val="0"/>
          <w:sz w:val="24"/>
          <w:szCs w:val="24"/>
        </w:rPr>
        <w:t>（北京时间）在</w:t>
      </w:r>
      <w:r>
        <w:rPr>
          <w:rFonts w:ascii="宋体" w:hAnsi="宋体" w:cs="宋体" w:hint="eastAsia"/>
          <w:sz w:val="24"/>
          <w:szCs w:val="24"/>
        </w:rPr>
        <w:t>大连恒基建设工程咨询有限公司开标室（大连市开发区辽河西路119号万达广场A2号公寓10层）</w:t>
      </w:r>
      <w:r>
        <w:rPr>
          <w:rFonts w:ascii="宋体" w:hAnsi="宋体" w:cs="宋体" w:hint="eastAsia"/>
          <w:kern w:val="0"/>
          <w:sz w:val="24"/>
          <w:szCs w:val="24"/>
        </w:rPr>
        <w:t>。</w:t>
      </w:r>
    </w:p>
    <w:p w:rsidR="00355805" w:rsidRDefault="00355805" w:rsidP="00355805">
      <w:pPr>
        <w:adjustRightInd w:val="0"/>
        <w:snapToGrid w:val="0"/>
        <w:spacing w:line="360" w:lineRule="auto"/>
        <w:ind w:firstLineChars="200" w:firstLine="480"/>
        <w:jc w:val="left"/>
        <w:rPr>
          <w:rFonts w:ascii="宋体" w:hAnsi="宋体" w:hint="eastAsia"/>
          <w:bCs/>
          <w:sz w:val="24"/>
        </w:rPr>
      </w:pPr>
      <w:r>
        <w:rPr>
          <w:rFonts w:ascii="宋体" w:hAnsi="宋体" w:hint="eastAsia"/>
          <w:bCs/>
          <w:sz w:val="24"/>
        </w:rPr>
        <w:t>七、投标截止日期及时间：</w:t>
      </w:r>
      <w:r>
        <w:rPr>
          <w:rFonts w:ascii="宋体" w:hAnsi="宋体" w:cs="宋体" w:hint="eastAsia"/>
          <w:kern w:val="0"/>
          <w:sz w:val="24"/>
        </w:rPr>
        <w:t>2018年4月12日</w:t>
      </w:r>
      <w:r>
        <w:rPr>
          <w:rFonts w:ascii="宋体" w:hAnsi="宋体" w:hint="eastAsia"/>
          <w:bCs/>
          <w:sz w:val="24"/>
        </w:rPr>
        <w:t>9</w:t>
      </w:r>
      <w:r>
        <w:rPr>
          <w:rFonts w:ascii="宋体" w:hAnsi="宋体" w:hint="eastAsia"/>
          <w:sz w:val="24"/>
        </w:rPr>
        <w:t>:</w:t>
      </w:r>
      <w:r>
        <w:rPr>
          <w:rFonts w:ascii="宋体" w:hAnsi="宋体" w:hint="eastAsia"/>
          <w:bCs/>
          <w:sz w:val="24"/>
        </w:rPr>
        <w:t>00</w:t>
      </w:r>
      <w:r>
        <w:rPr>
          <w:rFonts w:ascii="宋体" w:hAnsi="宋体" w:hint="eastAsia"/>
          <w:sz w:val="24"/>
        </w:rPr>
        <w:t>时</w:t>
      </w:r>
      <w:r>
        <w:rPr>
          <w:rFonts w:ascii="宋体" w:hAnsi="宋体" w:hint="eastAsia"/>
          <w:bCs/>
          <w:sz w:val="24"/>
        </w:rPr>
        <w:t>（北京时间）。</w:t>
      </w:r>
    </w:p>
    <w:p w:rsidR="00355805" w:rsidRDefault="00355805" w:rsidP="00355805">
      <w:pPr>
        <w:adjustRightInd w:val="0"/>
        <w:snapToGrid w:val="0"/>
        <w:spacing w:line="360" w:lineRule="auto"/>
        <w:ind w:firstLineChars="200" w:firstLine="480"/>
        <w:jc w:val="left"/>
        <w:rPr>
          <w:rFonts w:ascii="宋体" w:hAnsi="宋体" w:hint="eastAsia"/>
          <w:sz w:val="24"/>
        </w:rPr>
      </w:pPr>
      <w:r>
        <w:rPr>
          <w:rFonts w:ascii="宋体" w:hAnsi="宋体" w:hint="eastAsia"/>
          <w:bCs/>
          <w:sz w:val="24"/>
        </w:rPr>
        <w:t>八、开标时间与地点：</w:t>
      </w:r>
      <w:r>
        <w:rPr>
          <w:rFonts w:ascii="宋体" w:hAnsi="宋体" w:cs="宋体" w:hint="eastAsia"/>
          <w:kern w:val="0"/>
          <w:sz w:val="24"/>
        </w:rPr>
        <w:t>2018年4月12日</w:t>
      </w:r>
      <w:r>
        <w:rPr>
          <w:rFonts w:ascii="宋体" w:hAnsi="宋体" w:hint="eastAsia"/>
          <w:sz w:val="24"/>
        </w:rPr>
        <w:t>9:00时（北京时间）在</w:t>
      </w:r>
      <w:r>
        <w:rPr>
          <w:rFonts w:ascii="宋体" w:hAnsi="宋体" w:cs="宋体" w:hint="eastAsia"/>
          <w:sz w:val="24"/>
          <w:szCs w:val="24"/>
        </w:rPr>
        <w:t>大连恒基建设工程咨询有限公司开标室（大连市开发区辽河西路119号万达广场A2号公寓10层）</w:t>
      </w:r>
      <w:r>
        <w:rPr>
          <w:rFonts w:ascii="宋体" w:hAnsi="宋体" w:hint="eastAsia"/>
          <w:sz w:val="24"/>
        </w:rPr>
        <w:t>。</w:t>
      </w:r>
    </w:p>
    <w:p w:rsidR="00355805" w:rsidRDefault="00355805" w:rsidP="00355805">
      <w:pPr>
        <w:widowControl/>
        <w:adjustRightInd w:val="0"/>
        <w:snapToGrid w:val="0"/>
        <w:spacing w:line="360" w:lineRule="auto"/>
        <w:ind w:firstLineChars="200" w:firstLine="480"/>
        <w:jc w:val="left"/>
        <w:rPr>
          <w:rFonts w:ascii="宋体" w:hAnsi="宋体" w:cs="宋体" w:hint="eastAsia"/>
          <w:kern w:val="0"/>
          <w:sz w:val="24"/>
          <w:szCs w:val="24"/>
        </w:rPr>
      </w:pPr>
      <w:r>
        <w:rPr>
          <w:rFonts w:ascii="宋体" w:hAnsi="宋体" w:cs="宋体" w:hint="eastAsia"/>
          <w:kern w:val="0"/>
          <w:sz w:val="24"/>
          <w:szCs w:val="24"/>
        </w:rPr>
        <w:t>九、招标文件售价：人民币500元/包，售后不退。</w:t>
      </w:r>
    </w:p>
    <w:p w:rsidR="00355805" w:rsidRDefault="00355805" w:rsidP="00355805">
      <w:pPr>
        <w:adjustRightInd w:val="0"/>
        <w:snapToGrid w:val="0"/>
        <w:spacing w:line="360" w:lineRule="auto"/>
        <w:ind w:firstLineChars="200" w:firstLine="480"/>
        <w:jc w:val="left"/>
        <w:rPr>
          <w:rFonts w:ascii="宋体" w:hAnsi="宋体" w:hint="eastAsia"/>
          <w:bCs/>
          <w:sz w:val="24"/>
          <w:szCs w:val="24"/>
        </w:rPr>
      </w:pPr>
      <w:r>
        <w:rPr>
          <w:rFonts w:ascii="宋体" w:hAnsi="宋体" w:hint="eastAsia"/>
          <w:sz w:val="24"/>
          <w:szCs w:val="24"/>
        </w:rPr>
        <w:t>十、招 标 人：</w:t>
      </w:r>
      <w:r>
        <w:rPr>
          <w:rFonts w:ascii="宋体" w:hAnsi="宋体" w:hint="eastAsia"/>
          <w:bCs/>
          <w:sz w:val="24"/>
          <w:szCs w:val="24"/>
        </w:rPr>
        <w:t>大连棒</w:t>
      </w:r>
      <w:proofErr w:type="gramStart"/>
      <w:r>
        <w:rPr>
          <w:rFonts w:ascii="宋体" w:hAnsi="宋体" w:hint="eastAsia"/>
          <w:bCs/>
          <w:sz w:val="24"/>
          <w:szCs w:val="24"/>
        </w:rPr>
        <w:t>棰</w:t>
      </w:r>
      <w:proofErr w:type="gramEnd"/>
      <w:r>
        <w:rPr>
          <w:rFonts w:ascii="宋体" w:hAnsi="宋体" w:hint="eastAsia"/>
          <w:bCs/>
          <w:sz w:val="24"/>
          <w:szCs w:val="24"/>
        </w:rPr>
        <w:t xml:space="preserve">岛海参发展有限公司    </w:t>
      </w:r>
    </w:p>
    <w:p w:rsidR="00355805" w:rsidRDefault="00355805" w:rsidP="00355805">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十一、招标代理人：大连恒基建设工程咨询有限公司</w:t>
      </w:r>
    </w:p>
    <w:p w:rsidR="00355805" w:rsidRDefault="00355805" w:rsidP="00355805">
      <w:pPr>
        <w:adjustRightInd w:val="0"/>
        <w:snapToGrid w:val="0"/>
        <w:spacing w:line="360" w:lineRule="auto"/>
        <w:rPr>
          <w:rFonts w:ascii="宋体" w:hAnsi="宋体" w:hint="eastAsia"/>
          <w:sz w:val="24"/>
          <w:szCs w:val="24"/>
        </w:rPr>
      </w:pPr>
      <w:r>
        <w:rPr>
          <w:rFonts w:ascii="宋体" w:hAnsi="宋体" w:hint="eastAsia"/>
          <w:sz w:val="24"/>
          <w:szCs w:val="24"/>
        </w:rPr>
        <w:t xml:space="preserve">          联 系 人：孙福贵、单雅芩    电  话：0411－87535185、0411-87535187</w:t>
      </w:r>
    </w:p>
    <w:p w:rsidR="00355805" w:rsidRDefault="00355805" w:rsidP="00355805">
      <w:pPr>
        <w:adjustRightInd w:val="0"/>
        <w:snapToGrid w:val="0"/>
        <w:spacing w:line="360" w:lineRule="auto"/>
        <w:ind w:firstLineChars="500" w:firstLine="1200"/>
        <w:rPr>
          <w:rFonts w:ascii="宋体" w:hAnsi="宋体" w:hint="eastAsia"/>
          <w:sz w:val="24"/>
          <w:szCs w:val="24"/>
        </w:rPr>
      </w:pPr>
      <w:r>
        <w:rPr>
          <w:rFonts w:ascii="宋体" w:hAnsi="宋体" w:hint="eastAsia"/>
          <w:sz w:val="24"/>
          <w:szCs w:val="24"/>
        </w:rPr>
        <w:t>传    真：0411－87508185（自动）电子邮箱：dlhjzb@163.com</w:t>
      </w:r>
    </w:p>
    <w:p w:rsidR="00355805" w:rsidRDefault="00355805" w:rsidP="00355805">
      <w:pPr>
        <w:adjustRightInd w:val="0"/>
        <w:snapToGrid w:val="0"/>
        <w:spacing w:line="360" w:lineRule="auto"/>
        <w:ind w:firstLineChars="500" w:firstLine="1200"/>
        <w:rPr>
          <w:rFonts w:ascii="宋体" w:hAnsi="宋体" w:hint="eastAsia"/>
          <w:sz w:val="24"/>
          <w:szCs w:val="24"/>
        </w:rPr>
      </w:pPr>
      <w:r>
        <w:rPr>
          <w:rFonts w:ascii="宋体" w:hAnsi="宋体" w:hint="eastAsia"/>
          <w:sz w:val="24"/>
          <w:szCs w:val="24"/>
        </w:rPr>
        <w:t>地    址：大连市开发区辽河西路119号万达广场A2号公寓10层</w:t>
      </w:r>
    </w:p>
    <w:p w:rsidR="00355805" w:rsidRDefault="00355805" w:rsidP="00355805">
      <w:pPr>
        <w:adjustRightInd w:val="0"/>
        <w:snapToGrid w:val="0"/>
        <w:spacing w:line="360" w:lineRule="auto"/>
        <w:ind w:firstLineChars="500" w:firstLine="1200"/>
        <w:rPr>
          <w:rFonts w:ascii="宋体" w:hAnsi="宋体" w:hint="eastAsia"/>
          <w:sz w:val="24"/>
          <w:szCs w:val="24"/>
        </w:rPr>
      </w:pPr>
      <w:r>
        <w:rPr>
          <w:rFonts w:ascii="宋体" w:hAnsi="宋体" w:hint="eastAsia"/>
          <w:sz w:val="24"/>
          <w:szCs w:val="24"/>
        </w:rPr>
        <w:t>开户银行及</w:t>
      </w:r>
      <w:proofErr w:type="gramStart"/>
      <w:r>
        <w:rPr>
          <w:rFonts w:ascii="宋体" w:hAnsi="宋体" w:hint="eastAsia"/>
          <w:sz w:val="24"/>
          <w:szCs w:val="24"/>
        </w:rPr>
        <w:t>帐号</w:t>
      </w:r>
      <w:proofErr w:type="gramEnd"/>
      <w:r>
        <w:rPr>
          <w:rFonts w:ascii="宋体" w:hAnsi="宋体" w:hint="eastAsia"/>
          <w:sz w:val="24"/>
          <w:szCs w:val="24"/>
        </w:rPr>
        <w:t>：中国银行大连自贸区支行   299 967 221 756</w:t>
      </w:r>
    </w:p>
    <w:p w:rsidR="003650B4" w:rsidRDefault="003650B4"/>
    <w:sectPr w:rsidR="003650B4" w:rsidSect="0035580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46"/>
    <w:rsid w:val="00355805"/>
    <w:rsid w:val="003650B4"/>
    <w:rsid w:val="0096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 Char"/>
    <w:link w:val="a3"/>
    <w:qFormat/>
    <w:locked/>
    <w:rsid w:val="00355805"/>
    <w:rPr>
      <w:rFonts w:ascii="宋体" w:eastAsia="宋体" w:hAnsi="宋体" w:cs="宋体"/>
      <w:bCs/>
      <w:color w:val="FF0000"/>
      <w:sz w:val="24"/>
      <w:szCs w:val="24"/>
    </w:rPr>
  </w:style>
  <w:style w:type="paragraph" w:customStyle="1" w:styleId="a3">
    <w:name w:val="表格"/>
    <w:basedOn w:val="a"/>
    <w:link w:val="Char"/>
    <w:qFormat/>
    <w:rsid w:val="00355805"/>
    <w:pPr>
      <w:widowControl/>
      <w:spacing w:line="276" w:lineRule="auto"/>
      <w:jc w:val="center"/>
    </w:pPr>
    <w:rPr>
      <w:rFonts w:ascii="宋体" w:hAnsi="宋体" w:cs="宋体"/>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 Char"/>
    <w:link w:val="a3"/>
    <w:qFormat/>
    <w:locked/>
    <w:rsid w:val="00355805"/>
    <w:rPr>
      <w:rFonts w:ascii="宋体" w:eastAsia="宋体" w:hAnsi="宋体" w:cs="宋体"/>
      <w:bCs/>
      <w:color w:val="FF0000"/>
      <w:sz w:val="24"/>
      <w:szCs w:val="24"/>
    </w:rPr>
  </w:style>
  <w:style w:type="paragraph" w:customStyle="1" w:styleId="a3">
    <w:name w:val="表格"/>
    <w:basedOn w:val="a"/>
    <w:link w:val="Char"/>
    <w:qFormat/>
    <w:rsid w:val="00355805"/>
    <w:pPr>
      <w:widowControl/>
      <w:spacing w:line="276" w:lineRule="auto"/>
      <w:jc w:val="center"/>
    </w:pPr>
    <w:rPr>
      <w:rFonts w:ascii="宋体" w:hAnsi="宋体" w:cs="宋体"/>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2019-03-22T00:43:00Z</dcterms:created>
  <dcterms:modified xsi:type="dcterms:W3CDTF">2019-03-22T00:44:00Z</dcterms:modified>
</cp:coreProperties>
</file>