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3" w:rsidRDefault="00263453" w:rsidP="00263453">
      <w:pPr>
        <w:spacing w:line="400" w:lineRule="exact"/>
        <w:jc w:val="center"/>
        <w:rPr>
          <w:rFonts w:ascii="宋体" w:hAnsi="宋体" w:cs="宋体"/>
          <w:szCs w:val="21"/>
          <w:lang w:val="zh-CN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招标公告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项目编号：AHBH-2017</w:t>
      </w:r>
      <w:r>
        <w:rPr>
          <w:rFonts w:ascii="宋体" w:hAnsi="宋体" w:cs="宋体" w:hint="eastAsia"/>
          <w:sz w:val="24"/>
          <w:szCs w:val="24"/>
        </w:rPr>
        <w:t>-005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198" w:firstLine="475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安徽博鸿工程咨询有限公司受涡阳县人民医院委托，对涡阳县人民医院2017年第一批医疗设备采购项目进行国内公开招标，现将有关事宜公告如下：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198" w:firstLine="477"/>
        <w:jc w:val="left"/>
        <w:rPr>
          <w:rFonts w:ascii="宋体" w:hAnsi="宋体" w:cs="宋体" w:hint="eastAsia"/>
          <w:b/>
          <w:sz w:val="24"/>
          <w:szCs w:val="24"/>
          <w:lang w:val="zh-CN"/>
        </w:rPr>
      </w:pPr>
      <w:r>
        <w:rPr>
          <w:rFonts w:ascii="宋体" w:hAnsi="宋体" w:cs="宋体" w:hint="eastAsia"/>
          <w:b/>
          <w:sz w:val="24"/>
          <w:szCs w:val="24"/>
          <w:lang w:val="zh-CN"/>
        </w:rPr>
        <w:t>一、招标项目名称及内容：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1、招标人：涡阳县人民医院；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2、项目名称：涡阳县人民医院2017年第一批医疗设备采购项目；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3、标段划分：本项目共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  <w:lang w:val="zh-CN"/>
        </w:rPr>
        <w:t>个包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宋体" w:hAnsi="宋体" w:cs="宋体" w:hint="eastAsia"/>
          <w:sz w:val="24"/>
          <w:szCs w:val="24"/>
          <w:lang w:val="zh-CN"/>
        </w:rPr>
        <w:t xml:space="preserve">； 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4、招标内容：第一包为过氧化氢低温等离子体灭菌器</w:t>
      </w:r>
      <w:r>
        <w:rPr>
          <w:rFonts w:ascii="宋体" w:hAnsi="宋体" w:cs="宋体" w:hint="eastAsia"/>
          <w:sz w:val="24"/>
          <w:szCs w:val="24"/>
        </w:rPr>
        <w:t>1台、干燥柜1台、水处理系统1台、台式灭菌器2台、内镜存储柜2台、内镜转运车5辆（其中硬镜转运车3辆，软镜转运车2辆）</w:t>
      </w:r>
      <w:r>
        <w:rPr>
          <w:rFonts w:ascii="宋体" w:hAnsi="宋体" w:cs="宋体" w:hint="eastAsia"/>
          <w:sz w:val="24"/>
          <w:szCs w:val="24"/>
          <w:lang w:val="zh-CN"/>
        </w:rPr>
        <w:t>；第二包为全数字全身型笔记本式彩色多谱勒超声诊断系统</w:t>
      </w:r>
      <w:r>
        <w:rPr>
          <w:rFonts w:ascii="宋体" w:hAnsi="宋体" w:cs="宋体" w:hint="eastAsia"/>
          <w:sz w:val="24"/>
          <w:szCs w:val="24"/>
        </w:rPr>
        <w:t>2套；第三包为全自动血气、电解质和生化分析仪1台及配套耗材；第四包为多道生理记录仪及心脏射频消融治疗仪1套；第五包为腹部深部手术器械包4套、腹部拉勾器械包2套、血管手术器械包2套；第六包为胸腔镜手术器械1批。具体详见招标文件；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5、招标方式：公开招标；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6、招标范围：医疗设备及部分耗材的采购、供货、安装、培训、售后服务等；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7、</w:t>
      </w:r>
      <w:r>
        <w:rPr>
          <w:rFonts w:ascii="宋体" w:hAnsi="宋体" w:hint="eastAsia"/>
          <w:sz w:val="24"/>
          <w:szCs w:val="24"/>
        </w:rPr>
        <w:t>资金来源：自筹资金</w:t>
      </w:r>
      <w:r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263453" w:rsidRDefault="00263453" w:rsidP="00263453">
      <w:pPr>
        <w:autoSpaceDE w:val="0"/>
        <w:autoSpaceDN w:val="0"/>
        <w:adjustRightInd w:val="0"/>
        <w:spacing w:line="440" w:lineRule="exact"/>
        <w:ind w:firstLineChars="200" w:firstLine="482"/>
        <w:jc w:val="left"/>
        <w:rPr>
          <w:rFonts w:ascii="宋体" w:hAnsi="宋体" w:cs="宋体" w:hint="eastAsia"/>
          <w:b/>
          <w:sz w:val="24"/>
          <w:szCs w:val="24"/>
          <w:lang w:val="zh-CN"/>
        </w:rPr>
      </w:pPr>
      <w:r>
        <w:rPr>
          <w:rFonts w:ascii="宋体" w:hAnsi="宋体" w:cs="宋体" w:hint="eastAsia"/>
          <w:b/>
          <w:sz w:val="24"/>
          <w:szCs w:val="24"/>
          <w:lang w:val="zh-CN"/>
        </w:rPr>
        <w:t>二、投标人资格要求：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1、投标人须为具有独立法人资格的医疗设备代理商，具有有效的营业执照（三证合一）；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2、投标人如为代理商，应当拥有医疗器械经营许可证（有效期内）；投标人如为制造商，应当拥有医疗器械生产许可证（有效期内）；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依据《医疗器械监督管理条例》等有关规定，投标人所投产品，属于第一类医疗器械的，应当拥有食品药品监督管理部门的备案文件；投标人所投产品属于第二或第三类医疗器械的，应当拥有医疗器械注册证及注册登记表（有效期内）；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4、投标人应提供所投产品制造商或地区总代理商针对本项目的授权书，如授权书为地区总代理商授权，则还需要同时出具制造商给予其地区总代理地位的证明文件；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5、投标人须符合《政府采购法》第二十二条规定的条件。</w:t>
      </w:r>
    </w:p>
    <w:p w:rsidR="00263453" w:rsidRDefault="00263453" w:rsidP="00263453">
      <w:pPr>
        <w:widowControl/>
        <w:spacing w:line="440" w:lineRule="exact"/>
        <w:ind w:firstLineChars="200" w:firstLine="482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注：本项目采用资格后审，不接受联合体投标，同一品牌同一型号只接受1家代理商参与投标。</w:t>
      </w:r>
    </w:p>
    <w:p w:rsidR="00263453" w:rsidRDefault="00263453" w:rsidP="00263453">
      <w:pPr>
        <w:widowControl/>
        <w:spacing w:line="440" w:lineRule="exact"/>
        <w:ind w:firstLineChars="200" w:firstLine="482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三、招标文件获取时间、地点和方式：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1、投标人可于2017年3月27日9时起-2017年3月31日17时止（北京时间，下同）向安徽博鸿工程咨询有限公司报名购买招标文件；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2、招标文件费：500元/套（投标人在递交投标文件时现场支付），售后不退；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3、报名方式：潜在投标人须将以下资料原件扫描后发至florian725@qq.com：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营业执照（三证合一）、医疗器械经营许可证或医疗器械生产许可证、所投产品备案文件或医疗器械注册证及登记表、所投产品制造商授权书或地区总代理商授权书。</w:t>
      </w:r>
    </w:p>
    <w:p w:rsidR="00263453" w:rsidRDefault="00263453" w:rsidP="00263453">
      <w:pPr>
        <w:widowControl/>
        <w:spacing w:line="440" w:lineRule="exact"/>
        <w:ind w:firstLineChars="200" w:firstLine="480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4、经查验资料不符合要求的投标人，招标代理机构将谢绝其报名及购买招标文件。</w:t>
      </w:r>
    </w:p>
    <w:p w:rsidR="00263453" w:rsidRDefault="00263453" w:rsidP="00263453">
      <w:pPr>
        <w:widowControl/>
        <w:spacing w:line="440" w:lineRule="exact"/>
        <w:ind w:firstLineChars="200" w:firstLine="482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四、开标日期和地点：</w:t>
      </w:r>
    </w:p>
    <w:p w:rsidR="00263453" w:rsidRDefault="00263453" w:rsidP="00263453">
      <w:pPr>
        <w:widowControl/>
        <w:spacing w:line="4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1、开标日期：2017年4月18日上午9时30分；</w:t>
      </w:r>
    </w:p>
    <w:p w:rsidR="00263453" w:rsidRDefault="00263453" w:rsidP="00263453">
      <w:pPr>
        <w:widowControl/>
        <w:spacing w:line="4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2、开标地点：安徽博鸿工程咨询有限公司开标室（地址：合肥市习友路与金桂路交口金种子集团11楼）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五、联系方式：</w:t>
      </w:r>
      <w:r>
        <w:rPr>
          <w:rFonts w:ascii="宋体" w:hAnsi="宋体" w:hint="eastAsia"/>
          <w:sz w:val="24"/>
          <w:szCs w:val="24"/>
        </w:rPr>
        <w:t xml:space="preserve">       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</w:rPr>
        <w:t>招标人：</w:t>
      </w:r>
      <w:r>
        <w:rPr>
          <w:rFonts w:ascii="宋体" w:hAnsi="宋体" w:cs="宋体" w:hint="eastAsia"/>
          <w:sz w:val="24"/>
          <w:szCs w:val="24"/>
          <w:lang w:val="zh-CN"/>
        </w:rPr>
        <w:t>涡阳县人民医院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CN"/>
        </w:rPr>
        <w:t>联系人：周主任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联系电话：18956805188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代理机构：安徽博鸿工程咨询有限公司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 陈工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联系电话：13485670570</w:t>
      </w:r>
    </w:p>
    <w:p w:rsidR="00263453" w:rsidRDefault="00263453" w:rsidP="00263453">
      <w:pPr>
        <w:widowControl/>
        <w:spacing w:line="440" w:lineRule="exact"/>
        <w:ind w:firstLine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电子邮箱：florian725@qq.com</w:t>
      </w:r>
    </w:p>
    <w:p w:rsidR="00263453" w:rsidRDefault="00263453" w:rsidP="00263453">
      <w:pPr>
        <w:widowControl/>
        <w:spacing w:line="36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263453" w:rsidRDefault="00263453" w:rsidP="00263453">
      <w:pPr>
        <w:widowControl/>
        <w:spacing w:line="36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263453" w:rsidRDefault="00263453" w:rsidP="00263453">
      <w:pPr>
        <w:widowControl/>
        <w:spacing w:line="36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263453" w:rsidRDefault="00263453" w:rsidP="00263453">
      <w:pPr>
        <w:widowControl/>
        <w:spacing w:line="36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263453" w:rsidRDefault="00263453" w:rsidP="00263453">
      <w:pPr>
        <w:widowControl/>
        <w:spacing w:line="36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</w:t>
      </w:r>
      <w:r>
        <w:rPr>
          <w:rFonts w:ascii="宋体" w:hAnsi="宋体" w:hint="eastAsia"/>
          <w:color w:val="000000"/>
          <w:sz w:val="24"/>
          <w:szCs w:val="24"/>
        </w:rPr>
        <w:t xml:space="preserve">           </w:t>
      </w:r>
    </w:p>
    <w:p w:rsidR="00C32630" w:rsidRPr="00263453" w:rsidRDefault="00263453" w:rsidP="00263453">
      <w:pPr>
        <w:widowControl/>
        <w:spacing w:line="4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 2017年3月27日</w:t>
      </w:r>
    </w:p>
    <w:sectPr w:rsidR="00C32630" w:rsidRPr="0026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30" w:rsidRDefault="00C32630" w:rsidP="00263453">
      <w:r>
        <w:separator/>
      </w:r>
    </w:p>
  </w:endnote>
  <w:endnote w:type="continuationSeparator" w:id="1">
    <w:p w:rsidR="00C32630" w:rsidRDefault="00C32630" w:rsidP="0026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30" w:rsidRDefault="00C32630" w:rsidP="00263453">
      <w:r>
        <w:separator/>
      </w:r>
    </w:p>
  </w:footnote>
  <w:footnote w:type="continuationSeparator" w:id="1">
    <w:p w:rsidR="00C32630" w:rsidRDefault="00C32630" w:rsidP="00263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453"/>
    <w:rsid w:val="00263453"/>
    <w:rsid w:val="00C3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4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4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2</cp:revision>
  <dcterms:created xsi:type="dcterms:W3CDTF">2017-03-27T08:58:00Z</dcterms:created>
  <dcterms:modified xsi:type="dcterms:W3CDTF">2017-03-27T08:58:00Z</dcterms:modified>
</cp:coreProperties>
</file>