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3A" w:rsidRPr="00195090" w:rsidRDefault="005F583A" w:rsidP="005F583A">
      <w:pPr>
        <w:pStyle w:val="a4"/>
        <w:widowControl w:val="0"/>
        <w:snapToGrid/>
        <w:spacing w:afterLines="0" w:line="288" w:lineRule="auto"/>
        <w:ind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根据《中华人民共和国政府采购法》、《中华人民共和国政府采购法实施条例》、《政府采购货物和服务招标投标管理办法》等法律法规规定，现就中国水稻研究所仪器设备采购进行公开招标采购，欢迎国内合格的供应商前来投标。</w:t>
      </w:r>
    </w:p>
    <w:p w:rsidR="005F583A" w:rsidRPr="00195090" w:rsidRDefault="005F583A" w:rsidP="005F583A">
      <w:pPr>
        <w:spacing w:line="288" w:lineRule="auto"/>
        <w:rPr>
          <w:rFonts w:ascii="宋体" w:hAnsi="宋体"/>
          <w:spacing w:val="-6"/>
          <w:kern w:val="0"/>
          <w:sz w:val="24"/>
        </w:rPr>
      </w:pPr>
      <w:r w:rsidRPr="00195090">
        <w:rPr>
          <w:rFonts w:ascii="宋体" w:hAnsi="宋体" w:cs="Arial" w:hint="eastAsia"/>
          <w:spacing w:val="-6"/>
          <w:sz w:val="24"/>
        </w:rPr>
        <w:t>一、</w:t>
      </w:r>
      <w:r w:rsidRPr="00195090">
        <w:rPr>
          <w:rFonts w:ascii="宋体" w:hAnsi="宋体" w:cs="Arial" w:hint="eastAsia"/>
          <w:b/>
          <w:bCs/>
          <w:spacing w:val="-6"/>
          <w:sz w:val="24"/>
        </w:rPr>
        <w:t>项目编号：</w:t>
      </w:r>
      <w:r w:rsidRPr="00195090">
        <w:rPr>
          <w:rFonts w:ascii="宋体" w:hAnsi="宋体" w:hint="eastAsia"/>
          <w:spacing w:val="-6"/>
          <w:kern w:val="0"/>
          <w:sz w:val="21"/>
          <w:szCs w:val="21"/>
        </w:rPr>
        <w:t>QSZB-H-E17036ZSDSZL</w:t>
      </w:r>
    </w:p>
    <w:p w:rsidR="005F583A" w:rsidRPr="00195090" w:rsidRDefault="005F583A" w:rsidP="005F583A">
      <w:pPr>
        <w:spacing w:line="288" w:lineRule="auto"/>
        <w:rPr>
          <w:rFonts w:ascii="宋体" w:hAnsi="宋体"/>
          <w:spacing w:val="-6"/>
          <w:kern w:val="0"/>
          <w:sz w:val="24"/>
        </w:rPr>
      </w:pPr>
      <w:r w:rsidRPr="00195090">
        <w:rPr>
          <w:rFonts w:ascii="宋体" w:hAnsi="宋体" w:cs="Arial" w:hint="eastAsia"/>
          <w:spacing w:val="-6"/>
          <w:sz w:val="24"/>
        </w:rPr>
        <w:t>二、</w:t>
      </w:r>
      <w:r w:rsidRPr="00195090">
        <w:rPr>
          <w:rFonts w:ascii="宋体" w:hAnsi="宋体" w:cs="Arial" w:hint="eastAsia"/>
          <w:b/>
          <w:spacing w:val="-6"/>
          <w:sz w:val="24"/>
        </w:rPr>
        <w:t>采购组织类型：</w:t>
      </w:r>
      <w:r w:rsidRPr="00195090">
        <w:rPr>
          <w:rFonts w:ascii="宋体" w:hAnsi="宋体" w:hint="eastAsia"/>
          <w:spacing w:val="-6"/>
          <w:kern w:val="0"/>
          <w:sz w:val="21"/>
          <w:szCs w:val="21"/>
        </w:rPr>
        <w:t>委托代理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三、采购方式：</w:t>
      </w:r>
      <w:r w:rsidRPr="00195090">
        <w:rPr>
          <w:rFonts w:ascii="宋体" w:hAnsi="宋体" w:cs="Arial" w:hint="eastAsia"/>
          <w:spacing w:val="-6"/>
          <w:sz w:val="21"/>
          <w:szCs w:val="21"/>
        </w:rPr>
        <w:t>公开招标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b/>
          <w:bCs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四、</w:t>
      </w:r>
      <w:r w:rsidRPr="00195090">
        <w:rPr>
          <w:rFonts w:ascii="宋体" w:hAnsi="宋体" w:cs="Arial" w:hint="eastAsia"/>
          <w:b/>
          <w:bCs/>
          <w:spacing w:val="-6"/>
          <w:sz w:val="24"/>
        </w:rPr>
        <w:t>招标项目概况（内容、用途、数量、简要技术要求等）：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850"/>
        <w:gridCol w:w="1275"/>
        <w:gridCol w:w="4679"/>
      </w:tblGrid>
      <w:tr w:rsidR="005F583A" w:rsidRPr="00195090" w:rsidTr="00D32DBD">
        <w:trPr>
          <w:trHeight w:val="20"/>
        </w:trPr>
        <w:tc>
          <w:tcPr>
            <w:tcW w:w="709" w:type="dxa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项目内容</w:t>
            </w:r>
          </w:p>
        </w:tc>
        <w:tc>
          <w:tcPr>
            <w:tcW w:w="850" w:type="dxa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数量</w:t>
            </w:r>
          </w:p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spacing w:val="-6"/>
                <w:sz w:val="21"/>
                <w:szCs w:val="21"/>
              </w:rPr>
              <w:t>台/套</w:t>
            </w:r>
          </w:p>
        </w:tc>
        <w:tc>
          <w:tcPr>
            <w:tcW w:w="1275" w:type="dxa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采购预算</w:t>
            </w:r>
          </w:p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（万元）</w:t>
            </w:r>
          </w:p>
        </w:tc>
        <w:tc>
          <w:tcPr>
            <w:tcW w:w="4679" w:type="dxa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简要技术要求、用途</w:t>
            </w:r>
          </w:p>
        </w:tc>
      </w:tr>
      <w:tr w:rsidR="005F583A" w:rsidRPr="00195090" w:rsidTr="00D32D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光合作用测量系统（进口）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spacing w:val="-6"/>
                <w:sz w:val="21"/>
                <w:szCs w:val="21"/>
              </w:rPr>
              <w:t>165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 w:rsidRPr="00195090">
              <w:rPr>
                <w:rFonts w:ascii="宋体" w:hAnsi="宋体" w:hint="eastAsia"/>
                <w:spacing w:val="-6"/>
                <w:sz w:val="21"/>
                <w:szCs w:val="21"/>
              </w:rPr>
              <w:t>用于种质创新、分析测试、稻作生态、稻作发展的研究，详见招标需求。</w:t>
            </w:r>
          </w:p>
        </w:tc>
      </w:tr>
      <w:tr w:rsidR="005F583A" w:rsidRPr="00195090" w:rsidTr="00D32D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调制荧光计（进口）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5F583A" w:rsidRPr="00195090" w:rsidTr="00D32D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凯氏定氮仪</w:t>
            </w:r>
            <w:proofErr w:type="gramEnd"/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5F583A" w:rsidRPr="00195090" w:rsidTr="00D32D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气相色谱仪（进口）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5F583A" w:rsidRPr="00195090" w:rsidTr="00D32D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气相色谱仪（进口）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9509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3A" w:rsidRPr="00195090" w:rsidRDefault="005F583A" w:rsidP="00D32DBD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</w:tbl>
    <w:p w:rsidR="005F583A" w:rsidRPr="00195090" w:rsidRDefault="005F583A" w:rsidP="005F583A">
      <w:pPr>
        <w:spacing w:line="288" w:lineRule="auto"/>
        <w:rPr>
          <w:rFonts w:ascii="宋体" w:hAnsi="宋体" w:cs="Arial"/>
          <w:b/>
          <w:bCs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五</w:t>
      </w:r>
      <w:r w:rsidRPr="00195090">
        <w:rPr>
          <w:rFonts w:ascii="宋体" w:hAnsi="宋体" w:cs="Arial" w:hint="eastAsia"/>
          <w:spacing w:val="-6"/>
          <w:sz w:val="24"/>
        </w:rPr>
        <w:t>、</w:t>
      </w:r>
      <w:r w:rsidRPr="00195090">
        <w:rPr>
          <w:rFonts w:ascii="宋体" w:hAnsi="宋体" w:cs="Arial" w:hint="eastAsia"/>
          <w:b/>
          <w:bCs/>
          <w:spacing w:val="-6"/>
          <w:sz w:val="24"/>
        </w:rPr>
        <w:t>合格投标人的资格要求：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符合《中华人民共和国政府采购法》第二十二条规定的投标人资格条件：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（一）具有独立承担民事责任的能力；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（二）具有良好的商业信誉和健全的财务会计制度；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（三）具有履行合同所必需的设备和专业技术能力；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（四）有依法缴纳税收和社会保障资金的良好记录；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（五）参加政府采购活动前三年内，在经营活动中没有重大违法记录；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195090">
        <w:rPr>
          <w:rFonts w:ascii="宋体" w:hAnsi="宋体" w:cs="Arial" w:hint="eastAsia"/>
          <w:spacing w:val="-6"/>
          <w:sz w:val="21"/>
          <w:szCs w:val="21"/>
        </w:rPr>
        <w:t>（六）法律、行政法规规定的其他条件。</w:t>
      </w:r>
    </w:p>
    <w:p w:rsidR="005F583A" w:rsidRPr="00195090" w:rsidRDefault="005F583A" w:rsidP="005F583A">
      <w:pPr>
        <w:spacing w:line="288" w:lineRule="auto"/>
        <w:ind w:firstLineChars="200" w:firstLine="398"/>
        <w:rPr>
          <w:rFonts w:ascii="宋体" w:hAnsi="宋体" w:cs="Arial"/>
          <w:b/>
          <w:bCs/>
          <w:spacing w:val="-6"/>
          <w:sz w:val="21"/>
          <w:szCs w:val="21"/>
        </w:rPr>
      </w:pPr>
      <w:r w:rsidRPr="00195090">
        <w:rPr>
          <w:rFonts w:ascii="宋体" w:hAnsi="宋体" w:cs="Arial" w:hint="eastAsia"/>
          <w:b/>
          <w:bCs/>
          <w:spacing w:val="-6"/>
          <w:sz w:val="21"/>
          <w:szCs w:val="21"/>
        </w:rPr>
        <w:t>▲特定资格条件：</w:t>
      </w:r>
      <w:r w:rsidRPr="00195090">
        <w:rPr>
          <w:rFonts w:ascii="宋体" w:hAnsi="宋体" w:hint="eastAsia"/>
          <w:spacing w:val="-6"/>
          <w:sz w:val="21"/>
          <w:szCs w:val="21"/>
        </w:rPr>
        <w:t>本项目不接受联合体投标。</w:t>
      </w:r>
    </w:p>
    <w:p w:rsidR="005F583A" w:rsidRPr="00195090" w:rsidRDefault="005F583A" w:rsidP="005F583A">
      <w:pPr>
        <w:widowControl/>
        <w:spacing w:line="288" w:lineRule="auto"/>
        <w:jc w:val="left"/>
        <w:rPr>
          <w:rFonts w:ascii="宋体" w:hAnsi="宋体" w:cs="Arial"/>
          <w:b/>
          <w:bCs/>
          <w:spacing w:val="-6"/>
          <w:sz w:val="24"/>
        </w:rPr>
      </w:pPr>
      <w:r w:rsidRPr="00195090">
        <w:rPr>
          <w:rFonts w:ascii="宋体" w:hAnsi="宋体" w:cs="Arial" w:hint="eastAsia"/>
          <w:b/>
          <w:bCs/>
          <w:spacing w:val="-6"/>
          <w:sz w:val="24"/>
        </w:rPr>
        <w:t>六、获取</w:t>
      </w:r>
      <w:r w:rsidRPr="00195090">
        <w:rPr>
          <w:rFonts w:ascii="宋体" w:hAnsi="宋体" w:cs="Arial"/>
          <w:b/>
          <w:bCs/>
          <w:spacing w:val="-6"/>
          <w:sz w:val="24"/>
        </w:rPr>
        <w:t>招标文件的时间、地点、方式及</w:t>
      </w:r>
      <w:r w:rsidRPr="00195090">
        <w:rPr>
          <w:rFonts w:ascii="宋体" w:hAnsi="宋体" w:cs="Arial" w:hint="eastAsia"/>
          <w:b/>
          <w:bCs/>
          <w:spacing w:val="-6"/>
          <w:sz w:val="24"/>
        </w:rPr>
        <w:t>招标</w:t>
      </w:r>
      <w:r w:rsidRPr="00195090">
        <w:rPr>
          <w:rFonts w:ascii="宋体" w:hAnsi="宋体" w:cs="Arial"/>
          <w:b/>
          <w:bCs/>
          <w:spacing w:val="-6"/>
          <w:sz w:val="24"/>
        </w:rPr>
        <w:t>文件售价</w:t>
      </w:r>
      <w:r w:rsidRPr="00195090">
        <w:rPr>
          <w:rFonts w:ascii="宋体" w:hAnsi="宋体" w:cs="Arial" w:hint="eastAsia"/>
          <w:b/>
          <w:bCs/>
          <w:spacing w:val="-6"/>
          <w:sz w:val="24"/>
        </w:rPr>
        <w:t>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1.日期：</w:t>
      </w:r>
      <w:r>
        <w:rPr>
          <w:rFonts w:ascii="宋体" w:hAnsi="宋体" w:hint="eastAsia"/>
          <w:spacing w:val="-6"/>
          <w:sz w:val="21"/>
          <w:szCs w:val="21"/>
        </w:rPr>
        <w:t>2017年5月24日</w:t>
      </w:r>
      <w:r w:rsidRPr="00195090">
        <w:rPr>
          <w:rFonts w:ascii="宋体" w:hAnsi="宋体" w:hint="eastAsia"/>
          <w:spacing w:val="-6"/>
          <w:sz w:val="21"/>
          <w:szCs w:val="21"/>
        </w:rPr>
        <w:t>至</w:t>
      </w:r>
      <w:r>
        <w:rPr>
          <w:rFonts w:ascii="宋体" w:hAnsi="宋体" w:hint="eastAsia"/>
          <w:spacing w:val="-6"/>
          <w:sz w:val="21"/>
          <w:szCs w:val="21"/>
        </w:rPr>
        <w:t>2017年6月14日</w:t>
      </w:r>
      <w:r w:rsidRPr="00195090">
        <w:rPr>
          <w:rFonts w:ascii="宋体" w:hAnsi="宋体" w:hint="eastAsia"/>
          <w:spacing w:val="-6"/>
          <w:sz w:val="21"/>
          <w:szCs w:val="21"/>
        </w:rPr>
        <w:t>止（双休日及法定节假日除外）</w:t>
      </w:r>
    </w:p>
    <w:p w:rsidR="005F583A" w:rsidRPr="00195090" w:rsidRDefault="005F583A" w:rsidP="005F583A">
      <w:pPr>
        <w:spacing w:line="288" w:lineRule="auto"/>
        <w:ind w:firstLineChars="300" w:firstLine="594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上午8:30-11:30、下午13:00-17:00。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2.地点：杭州求是招标代理有限公司（杭州市西湖区玉古路173号中田大厦16楼</w:t>
      </w:r>
      <w:r w:rsidRPr="00195090">
        <w:rPr>
          <w:rFonts w:ascii="宋体" w:hAnsi="宋体"/>
          <w:spacing w:val="-6"/>
          <w:sz w:val="21"/>
          <w:szCs w:val="21"/>
        </w:rPr>
        <w:t>H</w:t>
      </w:r>
      <w:r w:rsidRPr="00195090">
        <w:rPr>
          <w:rFonts w:ascii="宋体" w:hAnsi="宋体" w:hint="eastAsia"/>
          <w:spacing w:val="-6"/>
          <w:sz w:val="21"/>
          <w:szCs w:val="21"/>
        </w:rPr>
        <w:t>室）。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3</w:t>
      </w:r>
      <w:r w:rsidRPr="00195090">
        <w:rPr>
          <w:rFonts w:ascii="宋体" w:hAnsi="宋体"/>
          <w:spacing w:val="-6"/>
          <w:sz w:val="21"/>
          <w:szCs w:val="21"/>
        </w:rPr>
        <w:t>.</w:t>
      </w:r>
      <w:r w:rsidRPr="00195090">
        <w:rPr>
          <w:rFonts w:ascii="宋体" w:hAnsi="宋体" w:hint="eastAsia"/>
          <w:spacing w:val="-6"/>
          <w:sz w:val="21"/>
          <w:szCs w:val="21"/>
        </w:rPr>
        <w:t>方式</w:t>
      </w:r>
      <w:r w:rsidRPr="00195090">
        <w:rPr>
          <w:rFonts w:ascii="宋体" w:hAnsi="宋体"/>
          <w:spacing w:val="-6"/>
          <w:sz w:val="21"/>
          <w:szCs w:val="21"/>
        </w:rPr>
        <w:t>：现场</w:t>
      </w:r>
      <w:proofErr w:type="gramStart"/>
      <w:r w:rsidRPr="00195090">
        <w:rPr>
          <w:rFonts w:ascii="宋体" w:hAnsi="宋体" w:hint="eastAsia"/>
          <w:spacing w:val="-6"/>
          <w:sz w:val="21"/>
          <w:szCs w:val="21"/>
        </w:rPr>
        <w:t>领售</w:t>
      </w:r>
      <w:r w:rsidRPr="00195090">
        <w:rPr>
          <w:rFonts w:ascii="宋体" w:hAnsi="宋体"/>
          <w:spacing w:val="-6"/>
          <w:sz w:val="21"/>
          <w:szCs w:val="21"/>
        </w:rPr>
        <w:t>或</w:t>
      </w:r>
      <w:proofErr w:type="gramEnd"/>
      <w:r w:rsidRPr="00195090">
        <w:rPr>
          <w:rFonts w:ascii="宋体" w:hAnsi="宋体" w:hint="eastAsia"/>
          <w:spacing w:val="-6"/>
          <w:sz w:val="21"/>
          <w:szCs w:val="21"/>
        </w:rPr>
        <w:t>电子邮件</w:t>
      </w:r>
      <w:r w:rsidRPr="00195090">
        <w:rPr>
          <w:rFonts w:ascii="宋体" w:hAnsi="宋体"/>
          <w:spacing w:val="-6"/>
          <w:sz w:val="21"/>
          <w:szCs w:val="21"/>
        </w:rPr>
        <w:t>报名</w:t>
      </w:r>
      <w:r w:rsidRPr="00195090">
        <w:rPr>
          <w:rFonts w:ascii="宋体" w:hAnsi="宋体" w:hint="eastAsia"/>
          <w:spacing w:val="-6"/>
          <w:sz w:val="21"/>
          <w:szCs w:val="21"/>
        </w:rPr>
        <w:t>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4.售价：人民币500元整，售后不退。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七、购买招标文件时应提供以下资料：</w:t>
      </w:r>
    </w:p>
    <w:p w:rsidR="005F583A" w:rsidRPr="00195090" w:rsidRDefault="005F583A" w:rsidP="005F583A">
      <w:pPr>
        <w:widowControl/>
        <w:spacing w:line="288" w:lineRule="auto"/>
        <w:ind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1.报名表（</w:t>
      </w:r>
      <w:r w:rsidRPr="00195090">
        <w:rPr>
          <w:rFonts w:ascii="宋体" w:hAnsi="宋体" w:hint="eastAsia"/>
          <w:spacing w:val="-6"/>
          <w:sz w:val="21"/>
          <w:szCs w:val="21"/>
        </w:rPr>
        <w:t>通过电子</w:t>
      </w:r>
      <w:r w:rsidRPr="00195090">
        <w:rPr>
          <w:rFonts w:ascii="宋体" w:hAnsi="宋体"/>
          <w:spacing w:val="-6"/>
          <w:sz w:val="21"/>
          <w:szCs w:val="21"/>
        </w:rPr>
        <w:t>邮件</w:t>
      </w:r>
      <w:r w:rsidRPr="00195090">
        <w:rPr>
          <w:rFonts w:ascii="宋体" w:hAnsi="宋体" w:hint="eastAsia"/>
          <w:spacing w:val="-6"/>
          <w:sz w:val="21"/>
          <w:szCs w:val="21"/>
        </w:rPr>
        <w:t>报名供应商提供word电子版）</w:t>
      </w: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；</w:t>
      </w:r>
    </w:p>
    <w:p w:rsidR="005F583A" w:rsidRPr="00195090" w:rsidRDefault="005F583A" w:rsidP="005F583A">
      <w:pPr>
        <w:widowControl/>
        <w:spacing w:line="288" w:lineRule="auto"/>
        <w:ind w:firstLineChars="300" w:firstLine="594"/>
        <w:jc w:val="left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报名表下载地址：求是招标网（</w:t>
      </w:r>
      <w:hyperlink r:id="rId4" w:history="1">
        <w:r w:rsidRPr="00195090">
          <w:rPr>
            <w:rStyle w:val="a3"/>
            <w:rFonts w:ascii="宋体" w:hAnsi="宋体" w:hint="eastAsia"/>
            <w:spacing w:val="-6"/>
            <w:sz w:val="21"/>
            <w:szCs w:val="21"/>
          </w:rPr>
          <w:t>www.qszb.net</w:t>
        </w:r>
      </w:hyperlink>
      <w:r w:rsidRPr="00195090">
        <w:rPr>
          <w:rFonts w:ascii="宋体" w:hAnsi="宋体" w:hint="eastAsia"/>
          <w:spacing w:val="-6"/>
          <w:sz w:val="21"/>
          <w:szCs w:val="21"/>
        </w:rPr>
        <w:t>）；</w:t>
      </w:r>
    </w:p>
    <w:p w:rsidR="005F583A" w:rsidRPr="00195090" w:rsidRDefault="005F583A" w:rsidP="005F583A">
      <w:pPr>
        <w:widowControl/>
        <w:spacing w:line="288" w:lineRule="auto"/>
        <w:ind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2.有效的法人或者其他组织的营业执照等证明文件（复印件加盖公章）、自然人的身份证明；</w:t>
      </w:r>
    </w:p>
    <w:p w:rsidR="005F583A" w:rsidRPr="00195090" w:rsidRDefault="005F583A" w:rsidP="005F583A">
      <w:pPr>
        <w:widowControl/>
        <w:spacing w:line="288" w:lineRule="auto"/>
        <w:ind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3.办理报名人的有效身份证件及复印件。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b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八、信用记录：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根据财库[2016]125号《关于在政府采购活动中查询及使用信用记录有关问题的通知》要求，采购代理机构会对供应商信用记录进行查询并甄别。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lastRenderedPageBreak/>
        <w:t>1.信用信息查询的截止时点：投标截止时间；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2.查询渠道：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信用中国（</w:t>
      </w:r>
      <w:r w:rsidRPr="00195090">
        <w:rPr>
          <w:rFonts w:ascii="宋体" w:hAnsi="宋体"/>
          <w:spacing w:val="-6"/>
          <w:sz w:val="21"/>
          <w:szCs w:val="21"/>
        </w:rPr>
        <w:t>www.creditchina.gov.cn</w:t>
      </w:r>
      <w:r w:rsidRPr="00195090">
        <w:rPr>
          <w:rFonts w:ascii="宋体" w:hAnsi="宋体" w:hint="eastAsia"/>
          <w:spacing w:val="-6"/>
          <w:sz w:val="21"/>
          <w:szCs w:val="21"/>
        </w:rPr>
        <w:t>）；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中国政府采购网（www.ccgp.gov.cn）；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浙江政府采购网（</w:t>
      </w:r>
      <w:hyperlink r:id="rId5" w:history="1">
        <w:r w:rsidRPr="00195090">
          <w:rPr>
            <w:rFonts w:ascii="宋体" w:hAnsi="宋体" w:hint="eastAsia"/>
            <w:spacing w:val="-6"/>
            <w:sz w:val="21"/>
            <w:szCs w:val="21"/>
          </w:rPr>
          <w:t>www.zjzfcg.gov.cn</w:t>
        </w:r>
      </w:hyperlink>
      <w:r w:rsidRPr="00195090">
        <w:rPr>
          <w:rFonts w:ascii="宋体" w:hAnsi="宋体" w:hint="eastAsia"/>
          <w:spacing w:val="-6"/>
          <w:sz w:val="21"/>
          <w:szCs w:val="21"/>
        </w:rPr>
        <w:t>）；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3.信用信息查询记录和证据留存具体方式：采购代理机构经办人和监督人员将查询网页打印、签字与其他采购文件一并保存；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4.信用信息的使用规则：投标人存在不良信用记录的，其投标将被作为无效投标被拒绝。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不良信用记录指：被列入失信被执行人、重大税收违法案件当事人名单、政府</w:t>
      </w:r>
      <w:r w:rsidRPr="00195090">
        <w:rPr>
          <w:rFonts w:ascii="宋体" w:hAnsi="宋体"/>
          <w:spacing w:val="-6"/>
          <w:sz w:val="21"/>
          <w:szCs w:val="21"/>
        </w:rPr>
        <w:t>采购</w:t>
      </w:r>
      <w:r w:rsidRPr="00195090">
        <w:rPr>
          <w:rFonts w:ascii="宋体" w:hAnsi="宋体" w:hint="eastAsia"/>
          <w:spacing w:val="-6"/>
          <w:sz w:val="21"/>
          <w:szCs w:val="21"/>
        </w:rPr>
        <w:t>严重</w:t>
      </w:r>
      <w:r w:rsidRPr="00195090">
        <w:rPr>
          <w:rFonts w:ascii="宋体" w:hAnsi="宋体"/>
          <w:spacing w:val="-6"/>
          <w:sz w:val="21"/>
          <w:szCs w:val="21"/>
        </w:rPr>
        <w:t>违法失信行为记录名单</w:t>
      </w:r>
      <w:r w:rsidRPr="00195090">
        <w:rPr>
          <w:rFonts w:ascii="宋体" w:hAnsi="宋体" w:hint="eastAsia"/>
          <w:spacing w:val="-6"/>
          <w:sz w:val="21"/>
          <w:szCs w:val="21"/>
        </w:rPr>
        <w:t>或浙江政府采购网曝光台中尚在行政处罚期内的。</w:t>
      </w:r>
    </w:p>
    <w:p w:rsidR="005F583A" w:rsidRPr="00195090" w:rsidRDefault="005F583A" w:rsidP="005F583A">
      <w:pPr>
        <w:widowControl/>
        <w:spacing w:line="288" w:lineRule="auto"/>
        <w:jc w:val="left"/>
        <w:rPr>
          <w:rFonts w:ascii="宋体" w:hAnsi="宋体" w:cs="Arial"/>
          <w:b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九、投标保证金：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投标保证金（人民币）：叁万元整。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投标人应于</w:t>
      </w:r>
      <w:r>
        <w:rPr>
          <w:rFonts w:ascii="宋体" w:hAnsi="宋体" w:hint="eastAsia"/>
          <w:spacing w:val="-6"/>
          <w:sz w:val="21"/>
          <w:szCs w:val="21"/>
        </w:rPr>
        <w:t>2017年6月14日</w:t>
      </w:r>
      <w:r w:rsidRPr="00195090">
        <w:rPr>
          <w:rFonts w:ascii="宋体" w:hAnsi="宋体" w:hint="eastAsia"/>
          <w:spacing w:val="-6"/>
          <w:sz w:val="21"/>
          <w:szCs w:val="21"/>
        </w:rPr>
        <w:t>下午17:00前在杭州求是招标代理有限公司交纳并到帐（双休日及法定节假日除外）。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（地址：杭州市西湖区玉古路173号中田大厦16楼</w:t>
      </w:r>
      <w:r w:rsidRPr="00195090">
        <w:rPr>
          <w:rFonts w:ascii="宋体" w:hAnsi="宋体"/>
          <w:spacing w:val="-6"/>
          <w:sz w:val="21"/>
          <w:szCs w:val="21"/>
        </w:rPr>
        <w:t>H</w:t>
      </w:r>
      <w:r w:rsidRPr="00195090">
        <w:rPr>
          <w:rFonts w:ascii="宋体" w:hAnsi="宋体" w:hint="eastAsia"/>
          <w:spacing w:val="-6"/>
          <w:sz w:val="21"/>
          <w:szCs w:val="21"/>
        </w:rPr>
        <w:t>室财务室）。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b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交付方式：</w:t>
      </w:r>
      <w:r w:rsidRPr="00195090">
        <w:rPr>
          <w:rFonts w:ascii="宋体" w:hAnsi="宋体" w:cs="宋体" w:hint="eastAsia"/>
          <w:b/>
          <w:spacing w:val="-6"/>
          <w:kern w:val="0"/>
          <w:sz w:val="21"/>
          <w:szCs w:val="21"/>
        </w:rPr>
        <w:t>转账、银行汇款等非现金方式。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收款单位（户名）:</w:t>
      </w:r>
      <w:bookmarkStart w:id="0" w:name="B33_户名"/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杭州求是招标代理有限公司</w:t>
      </w:r>
      <w:bookmarkEnd w:id="0"/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开户银行：</w:t>
      </w:r>
      <w:bookmarkStart w:id="1" w:name="B34_开户银行"/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工行浙大支行</w:t>
      </w:r>
      <w:bookmarkEnd w:id="1"/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银行账号：</w:t>
      </w:r>
      <w:bookmarkStart w:id="2" w:name="B35_账号"/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1202024609900033043</w:t>
      </w:r>
      <w:bookmarkEnd w:id="2"/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财务联系方式：0571-87666113</w:t>
      </w:r>
    </w:p>
    <w:p w:rsidR="005F583A" w:rsidRPr="00195090" w:rsidRDefault="005F583A" w:rsidP="005F583A">
      <w:pPr>
        <w:spacing w:line="288" w:lineRule="auto"/>
        <w:jc w:val="left"/>
        <w:rPr>
          <w:rFonts w:ascii="宋体" w:hAnsi="宋体" w:cs="Arial"/>
          <w:spacing w:val="-6"/>
          <w:sz w:val="24"/>
        </w:rPr>
      </w:pPr>
      <w:r w:rsidRPr="00195090">
        <w:rPr>
          <w:rFonts w:ascii="宋体" w:hAnsi="宋体" w:cs="Arial" w:hint="eastAsia"/>
          <w:b/>
          <w:bCs/>
          <w:spacing w:val="-6"/>
          <w:sz w:val="24"/>
        </w:rPr>
        <w:t>十、投标截止时间和地点</w:t>
      </w:r>
      <w:r w:rsidRPr="00195090">
        <w:rPr>
          <w:rFonts w:ascii="宋体" w:hAnsi="宋体" w:cs="Arial" w:hint="eastAsia"/>
          <w:spacing w:val="-6"/>
          <w:sz w:val="24"/>
        </w:rPr>
        <w:t>：</w:t>
      </w:r>
    </w:p>
    <w:p w:rsidR="005F583A" w:rsidRPr="00195090" w:rsidRDefault="005F583A" w:rsidP="005F583A">
      <w:pPr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时间：</w:t>
      </w:r>
      <w:r>
        <w:rPr>
          <w:rFonts w:ascii="宋体" w:hAnsi="宋体" w:hint="eastAsia"/>
          <w:spacing w:val="-6"/>
          <w:sz w:val="21"/>
          <w:szCs w:val="21"/>
        </w:rPr>
        <w:t>2017年6月15日下午13:30</w:t>
      </w:r>
      <w:r w:rsidRPr="00195090">
        <w:rPr>
          <w:rFonts w:ascii="宋体" w:hAnsi="宋体" w:hint="eastAsia"/>
          <w:spacing w:val="-6"/>
          <w:sz w:val="21"/>
          <w:szCs w:val="21"/>
        </w:rPr>
        <w:t>前；</w:t>
      </w:r>
    </w:p>
    <w:p w:rsidR="005F583A" w:rsidRPr="00195090" w:rsidRDefault="005F583A" w:rsidP="005F583A">
      <w:pPr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地点：杭州市西湖区玉古路173号中田大厦16楼求是招标会议室；</w:t>
      </w:r>
    </w:p>
    <w:p w:rsidR="005F583A" w:rsidRPr="00195090" w:rsidRDefault="005F583A" w:rsidP="005F583A">
      <w:pPr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投标人应按规定将投标文件密封送达，逾期送达或未密封将予以拒收。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spacing w:val="-6"/>
          <w:sz w:val="24"/>
        </w:rPr>
      </w:pPr>
      <w:r w:rsidRPr="00195090">
        <w:rPr>
          <w:rFonts w:ascii="宋体" w:hAnsi="宋体" w:cs="Arial" w:hint="eastAsia"/>
          <w:b/>
          <w:bCs/>
          <w:spacing w:val="-6"/>
          <w:sz w:val="24"/>
        </w:rPr>
        <w:t>十一、开标时间及地点</w:t>
      </w:r>
      <w:r w:rsidRPr="00195090">
        <w:rPr>
          <w:rFonts w:ascii="宋体" w:hAnsi="宋体" w:cs="Arial" w:hint="eastAsia"/>
          <w:spacing w:val="-6"/>
          <w:sz w:val="24"/>
        </w:rPr>
        <w:t>：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时间：</w:t>
      </w:r>
      <w:r>
        <w:rPr>
          <w:rFonts w:ascii="宋体" w:hAnsi="宋体" w:hint="eastAsia"/>
          <w:spacing w:val="-6"/>
          <w:sz w:val="21"/>
          <w:szCs w:val="21"/>
        </w:rPr>
        <w:t>2017年6月15日下午13:30</w:t>
      </w:r>
      <w:r w:rsidRPr="00195090">
        <w:rPr>
          <w:rFonts w:ascii="宋体" w:hAnsi="宋体" w:hint="eastAsia"/>
          <w:spacing w:val="-6"/>
          <w:sz w:val="21"/>
          <w:szCs w:val="21"/>
        </w:rPr>
        <w:t>；</w:t>
      </w:r>
    </w:p>
    <w:p w:rsidR="005F583A" w:rsidRPr="00195090" w:rsidRDefault="005F583A" w:rsidP="005F583A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195090">
        <w:rPr>
          <w:rFonts w:ascii="宋体" w:hAnsi="宋体" w:hint="eastAsia"/>
          <w:spacing w:val="-6"/>
          <w:sz w:val="21"/>
          <w:szCs w:val="21"/>
        </w:rPr>
        <w:t>地点：杭州市西湖区玉古路173号中田大厦16楼求是招标会议室。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b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十二、业务咨询：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采购人：中国水稻研究所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地址：杭州市富阳区水稻所路28号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联系人：章敏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联系方式：0571-63136703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采购代理机构名称：杭州求是招标代理有限公司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地址：杭州市西湖区玉古路173号中田大厦16楼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业务联系人：姜海军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联系方式：0571-87666117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报名联系人：</w:t>
      </w:r>
      <w:proofErr w:type="gramStart"/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陈杭萍</w:t>
      </w:r>
      <w:proofErr w:type="gramEnd"/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lastRenderedPageBreak/>
        <w:t>联系方式：0571-87666112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传真：0571-87666116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报名邮箱：</w:t>
      </w:r>
      <w:hyperlink r:id="rId6" w:history="1">
        <w:r w:rsidRPr="00195090">
          <w:rPr>
            <w:rFonts w:ascii="宋体" w:hAnsi="宋体" w:cs="宋体"/>
            <w:spacing w:val="-6"/>
            <w:kern w:val="0"/>
            <w:sz w:val="21"/>
            <w:szCs w:val="21"/>
          </w:rPr>
          <w:t>qszb010@126.com</w:t>
        </w:r>
      </w:hyperlink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采购代理机构质疑联系人：孙伟健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联系方式：0571-87666119</w:t>
      </w:r>
    </w:p>
    <w:p w:rsidR="005F583A" w:rsidRPr="00195090" w:rsidRDefault="005F583A" w:rsidP="005F583A">
      <w:pPr>
        <w:spacing w:line="288" w:lineRule="auto"/>
        <w:rPr>
          <w:rFonts w:ascii="宋体" w:hAnsi="宋体" w:cs="Arial"/>
          <w:b/>
          <w:spacing w:val="-6"/>
          <w:sz w:val="24"/>
        </w:rPr>
      </w:pPr>
      <w:r w:rsidRPr="00195090">
        <w:rPr>
          <w:rFonts w:ascii="宋体" w:hAnsi="宋体" w:cs="Arial" w:hint="eastAsia"/>
          <w:b/>
          <w:spacing w:val="-6"/>
          <w:sz w:val="24"/>
        </w:rPr>
        <w:t>十三、采购项目需要落实的政府采购政策：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1.政府采购促进中小企业发展；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2.政府采购支持监狱企业发展；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3.政府采购鼓励节能、环保产品；</w:t>
      </w:r>
    </w:p>
    <w:p w:rsidR="005F583A" w:rsidRPr="00195090" w:rsidRDefault="005F583A" w:rsidP="005F583A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195090">
        <w:rPr>
          <w:rFonts w:ascii="宋体" w:hAnsi="宋体" w:cs="宋体" w:hint="eastAsia"/>
          <w:spacing w:val="-6"/>
          <w:kern w:val="0"/>
          <w:sz w:val="21"/>
          <w:szCs w:val="21"/>
        </w:rPr>
        <w:t>4.政府采购进口产品。</w:t>
      </w:r>
    </w:p>
    <w:p w:rsidR="000C524B" w:rsidRDefault="000C524B"/>
    <w:sectPr w:rsidR="000C524B" w:rsidSect="000C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83A"/>
    <w:rsid w:val="00053710"/>
    <w:rsid w:val="0006266B"/>
    <w:rsid w:val="000743BD"/>
    <w:rsid w:val="000C524B"/>
    <w:rsid w:val="000C557B"/>
    <w:rsid w:val="001B474A"/>
    <w:rsid w:val="001C142D"/>
    <w:rsid w:val="0027048D"/>
    <w:rsid w:val="002E408F"/>
    <w:rsid w:val="003974C4"/>
    <w:rsid w:val="003A70B3"/>
    <w:rsid w:val="003E7897"/>
    <w:rsid w:val="00465A34"/>
    <w:rsid w:val="004979B5"/>
    <w:rsid w:val="004D35E9"/>
    <w:rsid w:val="005751E7"/>
    <w:rsid w:val="005F583A"/>
    <w:rsid w:val="00703109"/>
    <w:rsid w:val="00714FD1"/>
    <w:rsid w:val="0075191B"/>
    <w:rsid w:val="00780B4E"/>
    <w:rsid w:val="00875B92"/>
    <w:rsid w:val="008771C5"/>
    <w:rsid w:val="00904FD7"/>
    <w:rsid w:val="00905D5D"/>
    <w:rsid w:val="00A04C52"/>
    <w:rsid w:val="00A52536"/>
    <w:rsid w:val="00A85A4A"/>
    <w:rsid w:val="00B0589E"/>
    <w:rsid w:val="00B16C7B"/>
    <w:rsid w:val="00B3124F"/>
    <w:rsid w:val="00B600DA"/>
    <w:rsid w:val="00B9603C"/>
    <w:rsid w:val="00C2530C"/>
    <w:rsid w:val="00C87106"/>
    <w:rsid w:val="00C90A3A"/>
    <w:rsid w:val="00CD03E0"/>
    <w:rsid w:val="00CD193D"/>
    <w:rsid w:val="00D31E18"/>
    <w:rsid w:val="00DB19A8"/>
    <w:rsid w:val="00EF7381"/>
    <w:rsid w:val="00F325AE"/>
    <w:rsid w:val="00FB2594"/>
    <w:rsid w:val="00FB7C08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3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83A"/>
    <w:rPr>
      <w:color w:val="0000FF"/>
      <w:u w:val="single"/>
    </w:rPr>
  </w:style>
  <w:style w:type="paragraph" w:customStyle="1" w:styleId="a4">
    <w:name w:val="正文段"/>
    <w:basedOn w:val="a"/>
    <w:rsid w:val="005F583A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zb010@126.com" TargetMode="External"/><Relationship Id="rId5" Type="http://schemas.openxmlformats.org/officeDocument/2006/relationships/hyperlink" Target="http://www.zjzfcg.gov.cn" TargetMode="External"/><Relationship Id="rId4" Type="http://schemas.openxmlformats.org/officeDocument/2006/relationships/hyperlink" Target="http://www.qszb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WZ5040</dc:creator>
  <cp:lastModifiedBy>WZ5040</cp:lastModifiedBy>
  <cp:revision>1</cp:revision>
  <dcterms:created xsi:type="dcterms:W3CDTF">2017-05-24T08:08:00Z</dcterms:created>
  <dcterms:modified xsi:type="dcterms:W3CDTF">2017-05-24T08:09:00Z</dcterms:modified>
</cp:coreProperties>
</file>