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_GB2312" w:hAnsi="仿宋_GB2312" w:eastAsia="仿宋_GB2312" w:cs="仿宋_GB2312"/>
          <w:color w:val="000000"/>
          <w:sz w:val="36"/>
          <w:szCs w:val="36"/>
          <w:highlight w:val="none"/>
          <w:u w:val="none"/>
          <w:lang w:eastAsia="zh-CN"/>
        </w:rPr>
      </w:pPr>
      <w:r>
        <w:rPr>
          <w:rFonts w:hint="eastAsia" w:ascii="仿宋_GB2312" w:hAnsi="仿宋_GB2312" w:eastAsia="仿宋_GB2312" w:cs="仿宋_GB2312"/>
          <w:color w:val="000000"/>
          <w:sz w:val="36"/>
          <w:szCs w:val="36"/>
          <w:highlight w:val="none"/>
          <w:u w:val="none"/>
          <w:lang w:eastAsia="zh-CN"/>
        </w:rPr>
        <w:t>招标公告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baseline"/>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z w:val="24"/>
          <w:szCs w:val="24"/>
          <w:highlight w:val="none"/>
          <w:u w:val="none"/>
        </w:rPr>
        <w:t>日    期：2018年7月16日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baseline"/>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z w:val="24"/>
          <w:szCs w:val="24"/>
          <w:highlight w:val="none"/>
          <w:u w:val="none"/>
        </w:rPr>
        <w:t>招标编号：2750-184KS18GJ063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baseline"/>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z w:val="24"/>
          <w:szCs w:val="24"/>
          <w:highlight w:val="none"/>
          <w:u w:val="none"/>
        </w:rPr>
        <w:t>项目名称：吉林省粮油卫生检验监测站粮食质量安全检验监测体系建设项目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b/>
          <w:color w:val="000000"/>
          <w:sz w:val="24"/>
          <w:szCs w:val="24"/>
          <w:highlight w:val="none"/>
          <w:u w:val="none"/>
        </w:rPr>
      </w:pPr>
      <w:r>
        <w:rPr>
          <w:rFonts w:hint="eastAsia" w:ascii="仿宋_GB2312" w:hAnsi="仿宋_GB2312" w:eastAsia="仿宋_GB2312" w:cs="仿宋_GB2312"/>
          <w:color w:val="000000"/>
          <w:sz w:val="24"/>
          <w:szCs w:val="24"/>
          <w:highlight w:val="none"/>
          <w:u w:val="none"/>
        </w:rPr>
        <w:t>长春市科胜招标投标代理有限公司</w:t>
      </w:r>
      <w:r>
        <w:rPr>
          <w:rFonts w:hint="eastAsia" w:ascii="仿宋_GB2312" w:hAnsi="仿宋_GB2312" w:eastAsia="仿宋_GB2312" w:cs="仿宋_GB2312"/>
          <w:color w:val="000000"/>
          <w:kern w:val="2"/>
          <w:sz w:val="24"/>
          <w:szCs w:val="24"/>
          <w:highlight w:val="none"/>
          <w:u w:val="none"/>
        </w:rPr>
        <w:t>受</w:t>
      </w:r>
      <w:r>
        <w:rPr>
          <w:rFonts w:hint="eastAsia" w:ascii="仿宋_GB2312" w:hAnsi="仿宋_GB2312" w:eastAsia="仿宋_GB2312" w:cs="仿宋_GB2312"/>
          <w:color w:val="000000"/>
          <w:sz w:val="24"/>
          <w:szCs w:val="24"/>
          <w:highlight w:val="none"/>
          <w:u w:val="none"/>
        </w:rPr>
        <w:t>吉林省粮油卫生检验监测站</w:t>
      </w:r>
      <w:r>
        <w:rPr>
          <w:rFonts w:hint="eastAsia" w:ascii="仿宋_GB2312" w:hAnsi="仿宋_GB2312" w:eastAsia="仿宋_GB2312" w:cs="仿宋_GB2312"/>
          <w:color w:val="000000"/>
          <w:kern w:val="2"/>
          <w:sz w:val="24"/>
          <w:szCs w:val="24"/>
          <w:highlight w:val="none"/>
          <w:u w:val="none"/>
        </w:rPr>
        <w:t>委托对下列产品及服务进行国际公开竞争性招标，于</w:t>
      </w:r>
      <w:r>
        <w:rPr>
          <w:rFonts w:hint="eastAsia" w:ascii="仿宋_GB2312" w:hAnsi="仿宋_GB2312" w:eastAsia="仿宋_GB2312" w:cs="仿宋_GB2312"/>
          <w:color w:val="000000"/>
          <w:sz w:val="24"/>
          <w:szCs w:val="24"/>
          <w:highlight w:val="none"/>
          <w:u w:val="none"/>
        </w:rPr>
        <w:t>2018年7月16日</w:t>
      </w:r>
      <w:r>
        <w:rPr>
          <w:rFonts w:hint="eastAsia" w:ascii="仿宋_GB2312" w:hAnsi="仿宋_GB2312" w:eastAsia="仿宋_GB2312" w:cs="仿宋_GB2312"/>
          <w:color w:val="000000"/>
          <w:kern w:val="2"/>
          <w:sz w:val="24"/>
          <w:szCs w:val="24"/>
          <w:highlight w:val="none"/>
          <w:u w:val="none"/>
        </w:rPr>
        <w:t>发布招标公告。本次招标采用传统招标方式，现邀请合格投标人参加投标。</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b/>
          <w:color w:val="000000"/>
          <w:kern w:val="2"/>
          <w:sz w:val="24"/>
          <w:szCs w:val="24"/>
          <w:highlight w:val="none"/>
          <w:u w:val="none"/>
        </w:rPr>
        <w:t>招标条件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1.1 项目概况：</w:t>
      </w:r>
      <w:r>
        <w:rPr>
          <w:rFonts w:hint="eastAsia" w:ascii="仿宋_GB2312" w:hAnsi="仿宋_GB2312" w:eastAsia="仿宋_GB2312" w:cs="仿宋_GB2312"/>
          <w:color w:val="000000"/>
          <w:sz w:val="24"/>
          <w:szCs w:val="24"/>
          <w:highlight w:val="none"/>
          <w:u w:val="none"/>
        </w:rPr>
        <w:t>吉林省粮油卫生检验监测站粮食质量安全检验监测体系建设项目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1.2 资金到位或资金来源落实情况：</w:t>
      </w:r>
      <w:r>
        <w:rPr>
          <w:rFonts w:hint="eastAsia" w:ascii="仿宋_GB2312" w:hAnsi="仿宋_GB2312" w:eastAsia="仿宋_GB2312" w:cs="仿宋_GB2312"/>
          <w:color w:val="000000"/>
          <w:sz w:val="24"/>
          <w:szCs w:val="24"/>
          <w:highlight w:val="none"/>
          <w:u w:val="none"/>
          <w:lang w:eastAsia="zh-CN"/>
        </w:rPr>
        <w:t>其他资金</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1.3 项目已具备招标条件的说明：</w:t>
      </w:r>
      <w:r>
        <w:rPr>
          <w:rFonts w:hint="eastAsia" w:ascii="仿宋_GB2312" w:hAnsi="仿宋_GB2312" w:eastAsia="仿宋_GB2312" w:cs="仿宋_GB2312"/>
          <w:color w:val="000000"/>
          <w:sz w:val="24"/>
          <w:szCs w:val="24"/>
          <w:highlight w:val="none"/>
          <w:u w:val="none"/>
        </w:rPr>
        <w:t>资金已落实</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b/>
          <w:color w:val="000000"/>
          <w:kern w:val="2"/>
          <w:sz w:val="24"/>
          <w:szCs w:val="24"/>
          <w:highlight w:val="none"/>
          <w:u w:val="none"/>
        </w:rPr>
        <w:t>招标内容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2.1 项目实施地点：</w:t>
      </w:r>
      <w:r>
        <w:rPr>
          <w:rFonts w:hint="eastAsia" w:ascii="仿宋_GB2312" w:hAnsi="仿宋_GB2312" w:eastAsia="仿宋_GB2312" w:cs="仿宋_GB2312"/>
          <w:color w:val="000000"/>
          <w:sz w:val="24"/>
          <w:szCs w:val="24"/>
          <w:highlight w:val="none"/>
          <w:u w:val="none"/>
        </w:rPr>
        <w:t>中国吉林省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2.2 招标产品列表：</w:t>
      </w:r>
    </w:p>
    <w:tbl>
      <w:tblPr>
        <w:tblStyle w:val="3"/>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106"/>
        <w:gridCol w:w="888"/>
        <w:gridCol w:w="41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序号</w:t>
            </w:r>
          </w:p>
        </w:tc>
        <w:tc>
          <w:tcPr>
            <w:tcW w:w="2106"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产品名称</w:t>
            </w:r>
          </w:p>
        </w:tc>
        <w:tc>
          <w:tcPr>
            <w:tcW w:w="88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数量</w:t>
            </w:r>
          </w:p>
        </w:tc>
        <w:tc>
          <w:tcPr>
            <w:tcW w:w="4185"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简要技术规格</w:t>
            </w:r>
          </w:p>
        </w:tc>
        <w:tc>
          <w:tcPr>
            <w:tcW w:w="7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1</w:t>
            </w:r>
            <w:r>
              <w:rPr>
                <w:rFonts w:hint="eastAsia" w:ascii="仿宋_GB2312" w:hAnsi="仿宋_GB2312" w:eastAsia="仿宋_GB2312" w:cs="仿宋_GB2312"/>
                <w:color w:val="000000"/>
                <w:kern w:val="2"/>
                <w:sz w:val="24"/>
                <w:szCs w:val="24"/>
                <w:highlight w:val="none"/>
                <w:u w:val="none"/>
                <w:lang w:eastAsia="zh-CN"/>
              </w:rPr>
              <w:t>包</w:t>
            </w:r>
          </w:p>
        </w:tc>
        <w:tc>
          <w:tcPr>
            <w:tcW w:w="2106"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0"/>
                <w:sz w:val="24"/>
                <w:szCs w:val="24"/>
                <w:highlight w:val="none"/>
                <w:u w:val="none"/>
              </w:rPr>
              <w:t>液相原子荧光和快检仪器</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仿宋_GB2312" w:hAnsi="仿宋_GB2312" w:eastAsia="仿宋_GB2312" w:cs="仿宋_GB2312"/>
                <w:color w:val="000000"/>
                <w:kern w:val="2"/>
                <w:sz w:val="24"/>
                <w:szCs w:val="24"/>
                <w:highlight w:val="none"/>
                <w:u w:val="none"/>
                <w:lang w:eastAsia="zh-CN"/>
              </w:rPr>
            </w:pPr>
            <w:r>
              <w:rPr>
                <w:rFonts w:hint="eastAsia" w:ascii="仿宋_GB2312" w:hAnsi="仿宋_GB2312" w:eastAsia="仿宋_GB2312" w:cs="仿宋_GB2312"/>
                <w:color w:val="000000"/>
                <w:kern w:val="0"/>
                <w:sz w:val="24"/>
                <w:szCs w:val="24"/>
                <w:highlight w:val="none"/>
                <w:u w:val="none"/>
              </w:rPr>
              <w:t>1</w:t>
            </w:r>
            <w:r>
              <w:rPr>
                <w:rFonts w:hint="eastAsia" w:ascii="仿宋_GB2312" w:hAnsi="仿宋_GB2312" w:eastAsia="仿宋_GB2312" w:cs="仿宋_GB2312"/>
                <w:color w:val="000000"/>
                <w:kern w:val="0"/>
                <w:sz w:val="24"/>
                <w:szCs w:val="24"/>
                <w:highlight w:val="none"/>
                <w:u w:val="none"/>
                <w:lang w:eastAsia="zh-CN"/>
              </w:rPr>
              <w:t>批</w:t>
            </w:r>
          </w:p>
        </w:tc>
        <w:tc>
          <w:tcPr>
            <w:tcW w:w="41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液相原子荧光联用仪、原子荧光光度计等</w:t>
            </w:r>
          </w:p>
        </w:tc>
        <w:tc>
          <w:tcPr>
            <w:tcW w:w="7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2</w:t>
            </w:r>
            <w:r>
              <w:rPr>
                <w:rFonts w:hint="eastAsia" w:ascii="仿宋_GB2312" w:hAnsi="仿宋_GB2312" w:eastAsia="仿宋_GB2312" w:cs="仿宋_GB2312"/>
                <w:color w:val="000000"/>
                <w:kern w:val="2"/>
                <w:sz w:val="24"/>
                <w:szCs w:val="24"/>
                <w:highlight w:val="none"/>
                <w:u w:val="none"/>
                <w:lang w:eastAsia="zh-CN"/>
              </w:rPr>
              <w:t>包</w:t>
            </w:r>
          </w:p>
        </w:tc>
        <w:tc>
          <w:tcPr>
            <w:tcW w:w="2106"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0"/>
                <w:sz w:val="24"/>
                <w:szCs w:val="24"/>
                <w:highlight w:val="none"/>
                <w:u w:val="none"/>
              </w:rPr>
              <w:t>粮油品质检测仪器设备</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仿宋_GB2312" w:hAnsi="仿宋_GB2312" w:eastAsia="仿宋_GB2312" w:cs="仿宋_GB2312"/>
                <w:color w:val="000000"/>
                <w:kern w:val="2"/>
                <w:sz w:val="24"/>
                <w:szCs w:val="24"/>
                <w:highlight w:val="none"/>
                <w:u w:val="none"/>
                <w:lang w:eastAsia="zh-CN"/>
              </w:rPr>
            </w:pPr>
            <w:r>
              <w:rPr>
                <w:rFonts w:hint="eastAsia" w:ascii="仿宋_GB2312" w:hAnsi="仿宋_GB2312" w:eastAsia="仿宋_GB2312" w:cs="仿宋_GB2312"/>
                <w:color w:val="000000"/>
                <w:kern w:val="0"/>
                <w:sz w:val="24"/>
                <w:szCs w:val="24"/>
                <w:highlight w:val="none"/>
                <w:u w:val="none"/>
              </w:rPr>
              <w:t>1</w:t>
            </w:r>
            <w:r>
              <w:rPr>
                <w:rFonts w:hint="eastAsia" w:ascii="仿宋_GB2312" w:hAnsi="仿宋_GB2312" w:eastAsia="仿宋_GB2312" w:cs="仿宋_GB2312"/>
                <w:color w:val="000000"/>
                <w:kern w:val="0"/>
                <w:sz w:val="24"/>
                <w:szCs w:val="24"/>
                <w:highlight w:val="none"/>
                <w:u w:val="none"/>
                <w:lang w:eastAsia="zh-CN"/>
              </w:rPr>
              <w:t>批</w:t>
            </w:r>
          </w:p>
        </w:tc>
        <w:tc>
          <w:tcPr>
            <w:tcW w:w="41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稻谷新鲜度测定仪、大米食味计等</w:t>
            </w:r>
          </w:p>
        </w:tc>
        <w:tc>
          <w:tcPr>
            <w:tcW w:w="7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w:t>
            </w:r>
            <w:r>
              <w:rPr>
                <w:rFonts w:hint="eastAsia" w:ascii="仿宋_GB2312" w:hAnsi="仿宋_GB2312" w:eastAsia="仿宋_GB2312" w:cs="仿宋_GB2312"/>
                <w:color w:val="000000"/>
                <w:kern w:val="2"/>
                <w:sz w:val="24"/>
                <w:szCs w:val="24"/>
                <w:highlight w:val="none"/>
                <w:u w:val="none"/>
                <w:lang w:eastAsia="zh-CN"/>
              </w:rPr>
              <w:t>包</w:t>
            </w:r>
          </w:p>
        </w:tc>
        <w:tc>
          <w:tcPr>
            <w:tcW w:w="2106"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0"/>
                <w:sz w:val="24"/>
                <w:szCs w:val="24"/>
                <w:highlight w:val="none"/>
                <w:u w:val="none"/>
              </w:rPr>
              <w:t>粮油卫生检测仪器设备</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仿宋_GB2312" w:hAnsi="仿宋_GB2312" w:eastAsia="仿宋_GB2312" w:cs="仿宋_GB2312"/>
                <w:color w:val="000000"/>
                <w:kern w:val="2"/>
                <w:sz w:val="24"/>
                <w:szCs w:val="24"/>
                <w:highlight w:val="none"/>
                <w:u w:val="none"/>
                <w:lang w:eastAsia="zh-CN"/>
              </w:rPr>
            </w:pPr>
            <w:r>
              <w:rPr>
                <w:rFonts w:hint="eastAsia" w:ascii="仿宋_GB2312" w:hAnsi="仿宋_GB2312" w:eastAsia="仿宋_GB2312" w:cs="仿宋_GB2312"/>
                <w:color w:val="000000"/>
                <w:kern w:val="0"/>
                <w:sz w:val="24"/>
                <w:szCs w:val="24"/>
                <w:highlight w:val="none"/>
                <w:u w:val="none"/>
              </w:rPr>
              <w:t>1</w:t>
            </w:r>
            <w:r>
              <w:rPr>
                <w:rFonts w:hint="eastAsia" w:ascii="仿宋_GB2312" w:hAnsi="仿宋_GB2312" w:eastAsia="仿宋_GB2312" w:cs="仿宋_GB2312"/>
                <w:color w:val="000000"/>
                <w:kern w:val="0"/>
                <w:sz w:val="24"/>
                <w:szCs w:val="24"/>
                <w:highlight w:val="none"/>
                <w:u w:val="none"/>
                <w:lang w:eastAsia="zh-CN"/>
              </w:rPr>
              <w:t>批</w:t>
            </w:r>
          </w:p>
        </w:tc>
        <w:tc>
          <w:tcPr>
            <w:tcW w:w="41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原子吸收分光光度计、液相色谱仪等</w:t>
            </w:r>
          </w:p>
        </w:tc>
        <w:tc>
          <w:tcPr>
            <w:tcW w:w="7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4</w:t>
            </w:r>
            <w:r>
              <w:rPr>
                <w:rFonts w:hint="eastAsia" w:ascii="仿宋_GB2312" w:hAnsi="仿宋_GB2312" w:eastAsia="仿宋_GB2312" w:cs="仿宋_GB2312"/>
                <w:color w:val="000000"/>
                <w:kern w:val="2"/>
                <w:sz w:val="24"/>
                <w:szCs w:val="24"/>
                <w:highlight w:val="none"/>
                <w:u w:val="none"/>
                <w:lang w:eastAsia="zh-CN"/>
              </w:rPr>
              <w:t>包</w:t>
            </w:r>
          </w:p>
        </w:tc>
        <w:tc>
          <w:tcPr>
            <w:tcW w:w="2106"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0"/>
                <w:sz w:val="24"/>
                <w:szCs w:val="24"/>
                <w:highlight w:val="none"/>
                <w:u w:val="none"/>
              </w:rPr>
              <w:t>粮油质量检测常用仪器设备</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仿宋_GB2312" w:hAnsi="仿宋_GB2312" w:eastAsia="仿宋_GB2312" w:cs="仿宋_GB2312"/>
                <w:color w:val="000000"/>
                <w:kern w:val="2"/>
                <w:sz w:val="24"/>
                <w:szCs w:val="24"/>
                <w:highlight w:val="none"/>
                <w:u w:val="none"/>
                <w:lang w:eastAsia="zh-CN"/>
              </w:rPr>
            </w:pPr>
            <w:r>
              <w:rPr>
                <w:rFonts w:hint="eastAsia" w:ascii="仿宋_GB2312" w:hAnsi="仿宋_GB2312" w:eastAsia="仿宋_GB2312" w:cs="仿宋_GB2312"/>
                <w:color w:val="000000"/>
                <w:kern w:val="0"/>
                <w:sz w:val="24"/>
                <w:szCs w:val="24"/>
                <w:highlight w:val="none"/>
                <w:u w:val="none"/>
              </w:rPr>
              <w:t>1</w:t>
            </w:r>
            <w:r>
              <w:rPr>
                <w:rFonts w:hint="eastAsia" w:ascii="仿宋_GB2312" w:hAnsi="仿宋_GB2312" w:eastAsia="仿宋_GB2312" w:cs="仿宋_GB2312"/>
                <w:color w:val="000000"/>
                <w:kern w:val="0"/>
                <w:sz w:val="24"/>
                <w:szCs w:val="24"/>
                <w:highlight w:val="none"/>
                <w:u w:val="none"/>
                <w:lang w:eastAsia="zh-CN"/>
              </w:rPr>
              <w:t>批</w:t>
            </w:r>
          </w:p>
        </w:tc>
        <w:tc>
          <w:tcPr>
            <w:tcW w:w="41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微波快速马弗炉、微波消解萃取系统等</w:t>
            </w:r>
          </w:p>
        </w:tc>
        <w:tc>
          <w:tcPr>
            <w:tcW w:w="7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highlight w:val="none"/>
                <w:u w:val="none"/>
              </w:rPr>
            </w:pPr>
          </w:p>
        </w:tc>
      </w:tr>
    </w:tbl>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b/>
          <w:color w:val="000000"/>
          <w:kern w:val="2"/>
          <w:sz w:val="24"/>
          <w:szCs w:val="24"/>
          <w:highlight w:val="none"/>
          <w:u w:val="none"/>
        </w:rPr>
        <w:t>投标人资格要求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投标人应具备的资格或业绩：合格的投标人增加：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3.1 投标人是响应招标、已在招标人或招标机构处领购招标文件并参加投标竞争的法人或其他组织。任何未在招标人或招标机构处领购招标文件的法人或其他组织均不得参加投标。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3.2 除非另有规定，凡是来自中华人民共和国或是与中华人民共和国有正常贸易往来的国家或地区(以下简称“合格来源国/地区”)的法人或其他组织均可投标。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3.3 与招标人存在利害关系可能影响招标公正性的法人或其他组织不得参加投标。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3.4 接受委托参与项目前期咨询和招标文件编制的法人或其他组织不得参加受托项目的投标，也不得为该项目的投标人编制投标文件或者提供咨询。</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3.5 单位负责人为同一人或者存在控股、管理关系的不同单位，不得参加同一招标项目包投标，共同组成联合体投标的除外。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3.6 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3.7 只有在法律上和财务上独立、合法运作并独立于招标人和招标机构的供货人才能参加投标。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3.8 投标人应通过招标机构购买招标文件并填写“购买招标文件登记表”，同时应按规定在中国国际招标网（www.chinabidding.com）上成功注册，是否注册成功可与长春市科胜招标投标代理有限公司联系查询，未注册成功的投标人将不能进入招标程序，由此产生的后果由其自行承担。</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3.9 须在中华人民共和国境内合法注册、有法人资格和经营许可，提供营业执照。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3.10 投标人应为采购设备的制造商和/或其就该项目招标授权的代理商（投标时提供）。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3.11 符合法律、法规规定的其它要求。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是否接受联合体投标:不接受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未领购招标文件是否可以参加投标:不可以</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b/>
          <w:color w:val="000000"/>
          <w:kern w:val="2"/>
          <w:sz w:val="24"/>
          <w:szCs w:val="24"/>
          <w:highlight w:val="none"/>
          <w:u w:val="none"/>
        </w:rPr>
        <w:t>招标文件的领购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4.1 招标文件领购开始时间：</w:t>
      </w:r>
      <w:r>
        <w:rPr>
          <w:rFonts w:hint="eastAsia" w:ascii="仿宋_GB2312" w:hAnsi="仿宋_GB2312" w:eastAsia="仿宋_GB2312" w:cs="仿宋_GB2312"/>
          <w:color w:val="000000"/>
          <w:kern w:val="2"/>
          <w:sz w:val="24"/>
          <w:szCs w:val="24"/>
          <w:highlight w:val="none"/>
          <w:u w:val="none"/>
          <w:lang w:val="en-US" w:eastAsia="zh-CN"/>
        </w:rPr>
        <w:t>2018</w:t>
      </w:r>
      <w:r>
        <w:rPr>
          <w:rFonts w:hint="eastAsia" w:ascii="仿宋_GB2312" w:hAnsi="仿宋_GB2312" w:eastAsia="仿宋_GB2312" w:cs="仿宋_GB2312"/>
          <w:color w:val="000000"/>
          <w:kern w:val="2"/>
          <w:sz w:val="24"/>
          <w:szCs w:val="24"/>
          <w:highlight w:val="none"/>
          <w:u w:val="none"/>
        </w:rPr>
        <w:t>年</w:t>
      </w:r>
      <w:r>
        <w:rPr>
          <w:rFonts w:hint="eastAsia" w:ascii="仿宋_GB2312" w:hAnsi="仿宋_GB2312" w:eastAsia="仿宋_GB2312" w:cs="仿宋_GB2312"/>
          <w:color w:val="000000"/>
          <w:kern w:val="2"/>
          <w:sz w:val="24"/>
          <w:szCs w:val="24"/>
          <w:highlight w:val="none"/>
          <w:u w:val="none"/>
          <w:lang w:val="en-US" w:eastAsia="zh-CN"/>
        </w:rPr>
        <w:t>7</w:t>
      </w:r>
      <w:r>
        <w:rPr>
          <w:rFonts w:hint="eastAsia" w:ascii="仿宋_GB2312" w:hAnsi="仿宋_GB2312" w:eastAsia="仿宋_GB2312" w:cs="仿宋_GB2312"/>
          <w:color w:val="000000"/>
          <w:kern w:val="2"/>
          <w:sz w:val="24"/>
          <w:szCs w:val="24"/>
          <w:highlight w:val="none"/>
          <w:u w:val="none"/>
        </w:rPr>
        <w:t>月</w:t>
      </w:r>
      <w:r>
        <w:rPr>
          <w:rFonts w:hint="eastAsia" w:ascii="仿宋_GB2312" w:hAnsi="仿宋_GB2312" w:eastAsia="仿宋_GB2312" w:cs="仿宋_GB2312"/>
          <w:color w:val="000000"/>
          <w:kern w:val="2"/>
          <w:sz w:val="24"/>
          <w:szCs w:val="24"/>
          <w:highlight w:val="none"/>
          <w:u w:val="none"/>
          <w:lang w:val="en-US" w:eastAsia="zh-CN"/>
        </w:rPr>
        <w:t>16</w:t>
      </w:r>
      <w:r>
        <w:rPr>
          <w:rFonts w:hint="eastAsia" w:ascii="仿宋_GB2312" w:hAnsi="仿宋_GB2312" w:eastAsia="仿宋_GB2312" w:cs="仿宋_GB2312"/>
          <w:color w:val="000000"/>
          <w:kern w:val="2"/>
          <w:sz w:val="24"/>
          <w:szCs w:val="24"/>
          <w:highlight w:val="none"/>
          <w:u w:val="none"/>
        </w:rPr>
        <w:t>日起，</w:t>
      </w:r>
      <w:r>
        <w:rPr>
          <w:rFonts w:hint="eastAsia" w:ascii="仿宋_GB2312" w:hAnsi="仿宋_GB2312" w:eastAsia="仿宋_GB2312" w:cs="仿宋_GB2312"/>
          <w:color w:val="000000"/>
          <w:sz w:val="24"/>
          <w:szCs w:val="24"/>
          <w:highlight w:val="none"/>
          <w:u w:val="none"/>
        </w:rPr>
        <w:t>每天上午</w:t>
      </w:r>
      <w:r>
        <w:rPr>
          <w:rFonts w:hint="eastAsia" w:ascii="仿宋_GB2312" w:hAnsi="仿宋_GB2312" w:eastAsia="仿宋_GB2312" w:cs="仿宋_GB2312"/>
          <w:color w:val="000000"/>
          <w:sz w:val="24"/>
          <w:szCs w:val="24"/>
          <w:highlight w:val="none"/>
          <w:u w:val="none"/>
          <w:lang w:val="en-US" w:eastAsia="zh-CN"/>
        </w:rPr>
        <w:t>08</w:t>
      </w:r>
      <w:r>
        <w:rPr>
          <w:rFonts w:hint="eastAsia" w:ascii="仿宋_GB2312" w:hAnsi="仿宋_GB2312" w:eastAsia="仿宋_GB2312" w:cs="仿宋_GB2312"/>
          <w:color w:val="000000"/>
          <w:sz w:val="24"/>
          <w:szCs w:val="24"/>
          <w:highlight w:val="none"/>
          <w:u w:val="none"/>
        </w:rPr>
        <w:t>:</w:t>
      </w:r>
      <w:r>
        <w:rPr>
          <w:rFonts w:hint="eastAsia" w:ascii="仿宋_GB2312" w:hAnsi="仿宋_GB2312" w:eastAsia="仿宋_GB2312" w:cs="仿宋_GB2312"/>
          <w:color w:val="000000"/>
          <w:sz w:val="24"/>
          <w:szCs w:val="24"/>
          <w:highlight w:val="none"/>
          <w:u w:val="none"/>
          <w:lang w:val="en-US" w:eastAsia="zh-CN"/>
        </w:rPr>
        <w:t>3</w:t>
      </w:r>
      <w:r>
        <w:rPr>
          <w:rFonts w:hint="eastAsia" w:ascii="仿宋_GB2312" w:hAnsi="仿宋_GB2312" w:eastAsia="仿宋_GB2312" w:cs="仿宋_GB2312"/>
          <w:color w:val="000000"/>
          <w:sz w:val="24"/>
          <w:szCs w:val="24"/>
          <w:highlight w:val="none"/>
          <w:u w:val="none"/>
        </w:rPr>
        <w:t>0时至11:</w:t>
      </w:r>
      <w:r>
        <w:rPr>
          <w:rFonts w:hint="eastAsia" w:ascii="仿宋_GB2312" w:hAnsi="仿宋_GB2312" w:eastAsia="仿宋_GB2312" w:cs="仿宋_GB2312"/>
          <w:color w:val="000000"/>
          <w:sz w:val="24"/>
          <w:szCs w:val="24"/>
          <w:highlight w:val="none"/>
          <w:u w:val="none"/>
          <w:lang w:val="en-US" w:eastAsia="zh-CN"/>
        </w:rPr>
        <w:t>00</w:t>
      </w:r>
      <w:r>
        <w:rPr>
          <w:rFonts w:hint="eastAsia" w:ascii="仿宋_GB2312" w:hAnsi="仿宋_GB2312" w:eastAsia="仿宋_GB2312" w:cs="仿宋_GB2312"/>
          <w:color w:val="000000"/>
          <w:sz w:val="24"/>
          <w:szCs w:val="24"/>
          <w:highlight w:val="none"/>
          <w:u w:val="none"/>
        </w:rPr>
        <w:t>时，下午13:30至16:00 时。（节假日除外）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4.2 招标文件领购结束时间：2018年</w:t>
      </w:r>
      <w:r>
        <w:rPr>
          <w:rFonts w:hint="eastAsia" w:ascii="仿宋_GB2312" w:hAnsi="仿宋_GB2312" w:eastAsia="仿宋_GB2312" w:cs="仿宋_GB2312"/>
          <w:color w:val="000000"/>
          <w:kern w:val="2"/>
          <w:sz w:val="24"/>
          <w:szCs w:val="24"/>
          <w:highlight w:val="none"/>
          <w:u w:val="none"/>
          <w:lang w:val="en-US" w:eastAsia="zh-CN"/>
        </w:rPr>
        <w:t>7</w:t>
      </w:r>
      <w:r>
        <w:rPr>
          <w:rFonts w:hint="eastAsia" w:ascii="仿宋_GB2312" w:hAnsi="仿宋_GB2312" w:eastAsia="仿宋_GB2312" w:cs="仿宋_GB2312"/>
          <w:color w:val="000000"/>
          <w:kern w:val="2"/>
          <w:sz w:val="24"/>
          <w:szCs w:val="24"/>
          <w:highlight w:val="none"/>
          <w:u w:val="none"/>
        </w:rPr>
        <w:t>月</w:t>
      </w:r>
      <w:r>
        <w:rPr>
          <w:rFonts w:hint="eastAsia" w:ascii="仿宋_GB2312" w:hAnsi="仿宋_GB2312" w:eastAsia="仿宋_GB2312" w:cs="仿宋_GB2312"/>
          <w:color w:val="000000"/>
          <w:kern w:val="2"/>
          <w:sz w:val="24"/>
          <w:szCs w:val="24"/>
          <w:highlight w:val="none"/>
          <w:u w:val="none"/>
          <w:lang w:val="en-US" w:eastAsia="zh-CN"/>
        </w:rPr>
        <w:t>2</w:t>
      </w:r>
      <w:r>
        <w:rPr>
          <w:rFonts w:hint="eastAsia" w:ascii="仿宋_GB2312" w:hAnsi="仿宋_GB2312" w:eastAsia="仿宋_GB2312" w:cs="仿宋_GB2312"/>
          <w:color w:val="000000"/>
          <w:kern w:val="2"/>
          <w:sz w:val="24"/>
          <w:szCs w:val="24"/>
          <w:highlight w:val="none"/>
          <w:u w:val="none"/>
        </w:rPr>
        <w:t>3日下午</w:t>
      </w:r>
      <w:r>
        <w:rPr>
          <w:rFonts w:hint="eastAsia" w:ascii="仿宋_GB2312" w:hAnsi="仿宋_GB2312" w:eastAsia="仿宋_GB2312" w:cs="仿宋_GB2312"/>
          <w:color w:val="000000"/>
          <w:sz w:val="24"/>
          <w:szCs w:val="24"/>
          <w:highlight w:val="none"/>
          <w:u w:val="none"/>
        </w:rPr>
        <w:t>16:00 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4.3 招标文件领购地点：</w:t>
      </w:r>
      <w:r>
        <w:rPr>
          <w:rFonts w:hint="eastAsia" w:ascii="仿宋_GB2312" w:hAnsi="仿宋_GB2312" w:eastAsia="仿宋_GB2312" w:cs="仿宋_GB2312"/>
          <w:color w:val="000000"/>
          <w:kern w:val="0"/>
          <w:sz w:val="24"/>
          <w:szCs w:val="24"/>
          <w:highlight w:val="none"/>
          <w:u w:val="none"/>
        </w:rPr>
        <w:t>长春市科胜招标投标代理有限公司（</w:t>
      </w:r>
      <w:r>
        <w:rPr>
          <w:rFonts w:hint="eastAsia" w:ascii="仿宋_GB2312" w:hAnsi="仿宋_GB2312" w:eastAsia="仿宋_GB2312" w:cs="仿宋_GB2312"/>
          <w:color w:val="000000"/>
          <w:sz w:val="24"/>
          <w:szCs w:val="24"/>
          <w:highlight w:val="none"/>
          <w:u w:val="none"/>
        </w:rPr>
        <w:t>吉林省长春市高新区宇光街399号）</w:t>
      </w:r>
      <w:r>
        <w:rPr>
          <w:rFonts w:hint="eastAsia" w:ascii="仿宋_GB2312" w:hAnsi="仿宋_GB2312" w:eastAsia="仿宋_GB2312" w:cs="仿宋_GB2312"/>
          <w:color w:val="000000"/>
          <w:kern w:val="2"/>
          <w:sz w:val="24"/>
          <w:szCs w:val="24"/>
          <w:highlight w:val="none"/>
          <w:u w:val="none"/>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4.4 招标文件售价：每包</w:t>
      </w:r>
      <w:r>
        <w:rPr>
          <w:rFonts w:hint="eastAsia" w:ascii="仿宋_GB2312" w:hAnsi="仿宋_GB2312" w:eastAsia="仿宋_GB2312" w:cs="仿宋_GB2312"/>
          <w:color w:val="000000"/>
          <w:kern w:val="2"/>
          <w:sz w:val="24"/>
          <w:szCs w:val="24"/>
          <w:highlight w:val="none"/>
          <w:u w:val="none"/>
          <w:lang w:val="en-US" w:eastAsia="zh-CN"/>
        </w:rPr>
        <w:t>2500</w:t>
      </w:r>
      <w:r>
        <w:rPr>
          <w:rFonts w:hint="eastAsia" w:ascii="仿宋_GB2312" w:hAnsi="仿宋_GB2312" w:eastAsia="仿宋_GB2312" w:cs="仿宋_GB2312"/>
          <w:color w:val="000000"/>
          <w:kern w:val="2"/>
          <w:sz w:val="24"/>
          <w:szCs w:val="24"/>
          <w:highlight w:val="none"/>
          <w:u w:val="none"/>
        </w:rPr>
        <w:t>元人民币或每包</w:t>
      </w:r>
      <w:r>
        <w:rPr>
          <w:rFonts w:hint="eastAsia" w:ascii="仿宋_GB2312" w:hAnsi="仿宋_GB2312" w:eastAsia="仿宋_GB2312" w:cs="仿宋_GB2312"/>
          <w:color w:val="000000"/>
          <w:kern w:val="2"/>
          <w:sz w:val="24"/>
          <w:szCs w:val="24"/>
          <w:highlight w:val="none"/>
          <w:u w:val="none"/>
          <w:lang w:val="en-US" w:eastAsia="zh-CN"/>
        </w:rPr>
        <w:t>370</w:t>
      </w:r>
      <w:r>
        <w:rPr>
          <w:rFonts w:hint="eastAsia" w:ascii="仿宋_GB2312" w:hAnsi="仿宋_GB2312" w:eastAsia="仿宋_GB2312" w:cs="仿宋_GB2312"/>
          <w:color w:val="000000"/>
          <w:kern w:val="2"/>
          <w:sz w:val="24"/>
          <w:szCs w:val="24"/>
          <w:highlight w:val="none"/>
          <w:u w:val="none"/>
        </w:rPr>
        <w:t>美元，售出不退。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lang w:eastAsia="zh-CN"/>
        </w:rPr>
      </w:pPr>
      <w:r>
        <w:rPr>
          <w:rFonts w:hint="eastAsia" w:ascii="仿宋_GB2312" w:hAnsi="仿宋_GB2312" w:eastAsia="仿宋_GB2312" w:cs="仿宋_GB2312"/>
          <w:color w:val="000000"/>
          <w:kern w:val="2"/>
          <w:sz w:val="24"/>
          <w:szCs w:val="24"/>
          <w:highlight w:val="none"/>
          <w:u w:val="none"/>
        </w:rPr>
        <w:t>有兴趣的合格投标人，请携带营业执照、税务登记、组织机构代码证、法人授权书（含法人及被授权人身份证明）和合格投标人要求中的证明材料的原件及加盖鲜章的复印件</w:t>
      </w:r>
      <w:r>
        <w:rPr>
          <w:rFonts w:hint="eastAsia" w:ascii="仿宋_GB2312" w:hAnsi="仿宋_GB2312" w:eastAsia="仿宋_GB2312" w:cs="仿宋_GB2312"/>
          <w:color w:val="000000"/>
          <w:kern w:val="2"/>
          <w:sz w:val="24"/>
          <w:szCs w:val="24"/>
          <w:highlight w:val="none"/>
          <w:u w:val="none"/>
          <w:lang w:eastAsia="zh-CN"/>
        </w:rPr>
        <w:t>，</w:t>
      </w:r>
      <w:r>
        <w:rPr>
          <w:rFonts w:hint="eastAsia" w:ascii="仿宋_GB2312" w:hAnsi="仿宋_GB2312" w:eastAsia="仿宋_GB2312" w:cs="仿宋_GB2312"/>
          <w:color w:val="000000"/>
          <w:kern w:val="2"/>
          <w:sz w:val="24"/>
          <w:szCs w:val="24"/>
          <w:highlight w:val="none"/>
          <w:u w:val="none"/>
        </w:rPr>
        <w:t>在长春市科胜招标投标代理有限公司查阅和购买招标文件。</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b/>
          <w:color w:val="000000"/>
          <w:kern w:val="2"/>
          <w:sz w:val="24"/>
          <w:szCs w:val="24"/>
          <w:highlight w:val="none"/>
          <w:u w:val="none"/>
        </w:rPr>
        <w:t>投标文件的递交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5.1 投标截止时间（开标时间）：2018 年</w:t>
      </w:r>
      <w:r>
        <w:rPr>
          <w:rFonts w:hint="eastAsia" w:ascii="仿宋_GB2312" w:hAnsi="仿宋_GB2312" w:eastAsia="仿宋_GB2312" w:cs="仿宋_GB2312"/>
          <w:color w:val="000000"/>
          <w:kern w:val="2"/>
          <w:sz w:val="24"/>
          <w:szCs w:val="24"/>
          <w:highlight w:val="none"/>
          <w:u w:val="none"/>
          <w:lang w:val="en-US" w:eastAsia="zh-CN"/>
        </w:rPr>
        <w:t>8</w:t>
      </w:r>
      <w:r>
        <w:rPr>
          <w:rFonts w:hint="eastAsia" w:ascii="仿宋_GB2312" w:hAnsi="仿宋_GB2312" w:eastAsia="仿宋_GB2312" w:cs="仿宋_GB2312"/>
          <w:color w:val="000000"/>
          <w:kern w:val="2"/>
          <w:sz w:val="24"/>
          <w:szCs w:val="24"/>
          <w:highlight w:val="none"/>
          <w:u w:val="none"/>
        </w:rPr>
        <w:t xml:space="preserve">月 </w:t>
      </w:r>
      <w:r>
        <w:rPr>
          <w:rFonts w:hint="eastAsia" w:ascii="仿宋_GB2312" w:hAnsi="仿宋_GB2312" w:eastAsia="仿宋_GB2312" w:cs="仿宋_GB2312"/>
          <w:color w:val="000000"/>
          <w:kern w:val="2"/>
          <w:sz w:val="24"/>
          <w:szCs w:val="24"/>
          <w:highlight w:val="none"/>
          <w:u w:val="none"/>
          <w:lang w:val="en-US" w:eastAsia="zh-CN"/>
        </w:rPr>
        <w:t>10</w:t>
      </w:r>
      <w:r>
        <w:rPr>
          <w:rFonts w:hint="eastAsia" w:ascii="仿宋_GB2312" w:hAnsi="仿宋_GB2312" w:eastAsia="仿宋_GB2312" w:cs="仿宋_GB2312"/>
          <w:color w:val="000000"/>
          <w:kern w:val="2"/>
          <w:sz w:val="24"/>
          <w:szCs w:val="24"/>
          <w:highlight w:val="none"/>
          <w:u w:val="none"/>
        </w:rPr>
        <w:t>日上午</w:t>
      </w:r>
      <w:r>
        <w:rPr>
          <w:rFonts w:hint="eastAsia" w:ascii="仿宋_GB2312" w:hAnsi="仿宋_GB2312" w:eastAsia="仿宋_GB2312" w:cs="仿宋_GB2312"/>
          <w:color w:val="000000"/>
          <w:kern w:val="2"/>
          <w:sz w:val="24"/>
          <w:szCs w:val="24"/>
          <w:highlight w:val="none"/>
          <w:u w:val="none"/>
          <w:lang w:val="en-US" w:eastAsia="zh-CN"/>
        </w:rPr>
        <w:t>10</w:t>
      </w:r>
      <w:r>
        <w:rPr>
          <w:rFonts w:hint="eastAsia" w:ascii="仿宋_GB2312" w:hAnsi="仿宋_GB2312" w:eastAsia="仿宋_GB2312" w:cs="仿宋_GB2312"/>
          <w:color w:val="000000"/>
          <w:kern w:val="2"/>
          <w:sz w:val="24"/>
          <w:szCs w:val="24"/>
          <w:highlight w:val="none"/>
          <w:u w:val="none"/>
        </w:rPr>
        <w:t>:</w:t>
      </w:r>
      <w:r>
        <w:rPr>
          <w:rFonts w:hint="eastAsia" w:ascii="仿宋_GB2312" w:hAnsi="仿宋_GB2312" w:eastAsia="仿宋_GB2312" w:cs="仿宋_GB2312"/>
          <w:color w:val="000000"/>
          <w:kern w:val="2"/>
          <w:sz w:val="24"/>
          <w:szCs w:val="24"/>
          <w:highlight w:val="none"/>
          <w:u w:val="none"/>
          <w:lang w:val="en-US" w:eastAsia="zh-CN"/>
        </w:rPr>
        <w:t>00</w:t>
      </w:r>
      <w:r>
        <w:rPr>
          <w:rFonts w:hint="eastAsia" w:ascii="仿宋_GB2312" w:hAnsi="仿宋_GB2312" w:eastAsia="仿宋_GB2312" w:cs="仿宋_GB2312"/>
          <w:color w:val="000000"/>
          <w:kern w:val="2"/>
          <w:sz w:val="24"/>
          <w:szCs w:val="24"/>
          <w:highlight w:val="none"/>
          <w:u w:val="none"/>
        </w:rPr>
        <w:t>时</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5.2 投标文件送达地点：</w:t>
      </w:r>
      <w:r>
        <w:rPr>
          <w:rFonts w:hint="eastAsia" w:ascii="仿宋_GB2312" w:hAnsi="仿宋_GB2312" w:eastAsia="仿宋_GB2312" w:cs="仿宋_GB2312"/>
          <w:bCs/>
          <w:color w:val="000000"/>
          <w:sz w:val="24"/>
          <w:szCs w:val="24"/>
          <w:highlight w:val="none"/>
          <w:u w:val="none"/>
          <w:lang w:val="zh-CN"/>
        </w:rPr>
        <w:t>长春市科胜招标投标代理有限公司会议室（长春市高新区宇光街399号）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5.3 开标地点：</w:t>
      </w:r>
      <w:r>
        <w:rPr>
          <w:rFonts w:hint="eastAsia" w:ascii="仿宋_GB2312" w:hAnsi="仿宋_GB2312" w:eastAsia="仿宋_GB2312" w:cs="仿宋_GB2312"/>
          <w:bCs/>
          <w:color w:val="000000"/>
          <w:sz w:val="24"/>
          <w:szCs w:val="24"/>
          <w:highlight w:val="none"/>
          <w:u w:val="none"/>
          <w:lang w:val="zh-CN"/>
        </w:rPr>
        <w:t>长春市科胜招标投标代理有限公司会议室（长春市高新区宇光街399号）</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b/>
          <w:color w:val="000000"/>
          <w:kern w:val="2"/>
          <w:sz w:val="24"/>
          <w:szCs w:val="24"/>
          <w:highlight w:val="none"/>
          <w:u w:val="none"/>
        </w:rPr>
        <w:t>发布公告的媒体</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6.1 本公告同时在《中国国际招标网》上发布。</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b/>
          <w:color w:val="000000"/>
          <w:kern w:val="2"/>
          <w:sz w:val="24"/>
          <w:szCs w:val="24"/>
          <w:highlight w:val="none"/>
          <w:u w:val="none"/>
        </w:rPr>
        <w:t>联系方式</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z w:val="24"/>
          <w:szCs w:val="24"/>
          <w:highlight w:val="none"/>
          <w:u w:val="none"/>
        </w:rPr>
        <w:t>招标人:吉林省粮油卫生检验监测站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z w:val="24"/>
          <w:szCs w:val="24"/>
          <w:highlight w:val="none"/>
          <w:u w:val="none"/>
        </w:rPr>
        <w:t>地</w:t>
      </w:r>
      <w:r>
        <w:rPr>
          <w:rFonts w:hint="eastAsia" w:ascii="仿宋_GB2312" w:hAnsi="仿宋_GB2312" w:eastAsia="仿宋_GB2312" w:cs="仿宋_GB2312"/>
          <w:color w:val="000000"/>
          <w:sz w:val="24"/>
          <w:szCs w:val="24"/>
          <w:highlight w:val="none"/>
          <w:u w:val="none"/>
          <w:lang w:val="en-US" w:eastAsia="zh-CN"/>
        </w:rPr>
        <w:t xml:space="preserve">  </w:t>
      </w:r>
      <w:r>
        <w:rPr>
          <w:rFonts w:hint="eastAsia" w:ascii="仿宋_GB2312" w:hAnsi="仿宋_GB2312" w:eastAsia="仿宋_GB2312" w:cs="仿宋_GB2312"/>
          <w:color w:val="000000"/>
          <w:sz w:val="24"/>
          <w:szCs w:val="24"/>
          <w:highlight w:val="none"/>
          <w:u w:val="none"/>
        </w:rPr>
        <w:t>址:长春市浦东路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z w:val="24"/>
          <w:szCs w:val="24"/>
          <w:highlight w:val="none"/>
          <w:u w:val="none"/>
        </w:rPr>
        <w:t>联系人:颜老师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z w:val="24"/>
          <w:szCs w:val="24"/>
          <w:highlight w:val="none"/>
          <w:u w:val="none"/>
        </w:rPr>
        <w:t>联系方式:0431-84728302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highlight w:val="none"/>
          <w:u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招标机构：</w:t>
      </w:r>
      <w:r>
        <w:rPr>
          <w:rFonts w:hint="eastAsia" w:ascii="仿宋_GB2312" w:hAnsi="仿宋_GB2312" w:eastAsia="仿宋_GB2312" w:cs="仿宋_GB2312"/>
          <w:color w:val="000000"/>
          <w:kern w:val="2"/>
          <w:sz w:val="24"/>
          <w:szCs w:val="24"/>
          <w:highlight w:val="none"/>
          <w:u w:val="none"/>
          <w:lang w:val="zh-CN"/>
        </w:rPr>
        <w:t>长春市科胜招标投标代理有限公司</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地</w:t>
      </w:r>
      <w:r>
        <w:rPr>
          <w:rFonts w:hint="eastAsia" w:ascii="仿宋_GB2312" w:hAnsi="仿宋_GB2312" w:eastAsia="仿宋_GB2312" w:cs="仿宋_GB2312"/>
          <w:color w:val="000000"/>
          <w:kern w:val="2"/>
          <w:sz w:val="24"/>
          <w:szCs w:val="24"/>
          <w:highlight w:val="none"/>
          <w:u w:val="none"/>
          <w:lang w:val="en-US" w:eastAsia="zh-CN"/>
        </w:rPr>
        <w:t xml:space="preserve">  </w:t>
      </w:r>
      <w:r>
        <w:rPr>
          <w:rFonts w:hint="eastAsia" w:ascii="仿宋_GB2312" w:hAnsi="仿宋_GB2312" w:eastAsia="仿宋_GB2312" w:cs="仿宋_GB2312"/>
          <w:color w:val="000000"/>
          <w:kern w:val="2"/>
          <w:sz w:val="24"/>
          <w:szCs w:val="24"/>
          <w:highlight w:val="none"/>
          <w:u w:val="none"/>
        </w:rPr>
        <w:t>址：吉林省长春市高新区宇光街399号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lang w:eastAsia="zh-CN"/>
        </w:rPr>
      </w:pPr>
      <w:r>
        <w:rPr>
          <w:rFonts w:hint="eastAsia" w:ascii="仿宋_GB2312" w:hAnsi="仿宋_GB2312" w:eastAsia="仿宋_GB2312" w:cs="仿宋_GB2312"/>
          <w:color w:val="000000"/>
          <w:kern w:val="2"/>
          <w:sz w:val="24"/>
          <w:szCs w:val="24"/>
          <w:highlight w:val="none"/>
          <w:u w:val="none"/>
        </w:rPr>
        <w:t>联系人：</w:t>
      </w:r>
      <w:r>
        <w:rPr>
          <w:rFonts w:hint="eastAsia" w:ascii="仿宋_GB2312" w:hAnsi="仿宋_GB2312" w:eastAsia="仿宋_GB2312" w:cs="仿宋_GB2312"/>
          <w:color w:val="000000"/>
          <w:sz w:val="24"/>
          <w:szCs w:val="24"/>
          <w:highlight w:val="none"/>
          <w:u w:val="none"/>
          <w:lang w:eastAsia="zh-CN"/>
        </w:rPr>
        <w:t>曾工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联系方式：</w:t>
      </w:r>
      <w:r>
        <w:rPr>
          <w:rFonts w:hint="eastAsia" w:ascii="仿宋_GB2312" w:hAnsi="仿宋_GB2312" w:eastAsia="仿宋_GB2312" w:cs="仿宋_GB2312"/>
          <w:color w:val="000000"/>
          <w:kern w:val="0"/>
          <w:sz w:val="24"/>
          <w:szCs w:val="24"/>
          <w:highlight w:val="none"/>
          <w:u w:val="none"/>
        </w:rPr>
        <w:t>0431-88525198</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电子邮箱：</w:t>
      </w:r>
      <w:r>
        <w:rPr>
          <w:rFonts w:hint="eastAsia" w:ascii="仿宋_GB2312" w:hAnsi="仿宋_GB2312" w:eastAsia="仿宋_GB2312" w:cs="仿宋_GB2312"/>
          <w:color w:val="000000"/>
          <w:sz w:val="24"/>
          <w:szCs w:val="24"/>
          <w:highlight w:val="none"/>
          <w:u w:val="none"/>
        </w:rPr>
        <w:fldChar w:fldCharType="begin"/>
      </w:r>
      <w:r>
        <w:rPr>
          <w:rFonts w:hint="eastAsia" w:ascii="仿宋_GB2312" w:hAnsi="仿宋_GB2312" w:eastAsia="仿宋_GB2312" w:cs="仿宋_GB2312"/>
          <w:color w:val="000000"/>
          <w:sz w:val="24"/>
          <w:szCs w:val="24"/>
          <w:highlight w:val="none"/>
          <w:u w:val="none"/>
        </w:rPr>
        <w:instrText xml:space="preserve"> HYPERLINK "mailto:cntcitc419@163.com" </w:instrText>
      </w:r>
      <w:r>
        <w:rPr>
          <w:rFonts w:hint="eastAsia" w:ascii="仿宋_GB2312" w:hAnsi="仿宋_GB2312" w:eastAsia="仿宋_GB2312" w:cs="仿宋_GB2312"/>
          <w:color w:val="000000"/>
          <w:sz w:val="24"/>
          <w:szCs w:val="24"/>
          <w:highlight w:val="none"/>
          <w:u w:val="none"/>
        </w:rPr>
        <w:fldChar w:fldCharType="separate"/>
      </w:r>
      <w:r>
        <w:rPr>
          <w:rFonts w:hint="eastAsia" w:ascii="仿宋_GB2312" w:hAnsi="仿宋_GB2312" w:eastAsia="仿宋_GB2312" w:cs="仿宋_GB2312"/>
          <w:color w:val="000000"/>
          <w:sz w:val="24"/>
          <w:szCs w:val="24"/>
          <w:highlight w:val="none"/>
          <w:u w:val="none"/>
          <w:lang w:val="en-US" w:eastAsia="zh-CN"/>
        </w:rPr>
        <w:t>keshengzhaobiao</w:t>
      </w:r>
      <w:r>
        <w:rPr>
          <w:rFonts w:hint="eastAsia" w:ascii="仿宋_GB2312" w:hAnsi="仿宋_GB2312" w:eastAsia="仿宋_GB2312" w:cs="仿宋_GB2312"/>
          <w:color w:val="000000"/>
          <w:sz w:val="24"/>
          <w:szCs w:val="24"/>
          <w:highlight w:val="none"/>
          <w:u w:val="none"/>
        </w:rPr>
        <w:t>@163.com</w:t>
      </w:r>
      <w:r>
        <w:rPr>
          <w:rFonts w:hint="eastAsia" w:ascii="仿宋_GB2312" w:hAnsi="仿宋_GB2312" w:eastAsia="仿宋_GB2312" w:cs="仿宋_GB2312"/>
          <w:color w:val="000000"/>
          <w:sz w:val="24"/>
          <w:szCs w:val="24"/>
          <w:highlight w:val="none"/>
          <w:u w:val="none"/>
        </w:rPr>
        <w:fldChar w:fldCharType="end"/>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b/>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本项目在中国国际招标网运行，投标人在投标前需在中国国际招标网上完成注册，中标情况将在《中国国际招标网》公示。</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_GB2312" w:hAnsi="仿宋_GB2312" w:eastAsia="仿宋_GB2312" w:cs="仿宋_GB2312"/>
          <w:b/>
          <w:bCs/>
          <w:color w:val="000000"/>
          <w:kern w:val="2"/>
          <w:sz w:val="24"/>
          <w:szCs w:val="24"/>
          <w:highlight w:val="none"/>
          <w:u w:val="none"/>
        </w:rPr>
      </w:pPr>
      <w:r>
        <w:rPr>
          <w:rFonts w:hint="eastAsia" w:ascii="仿宋_GB2312" w:hAnsi="仿宋_GB2312" w:eastAsia="仿宋_GB2312" w:cs="仿宋_GB2312"/>
          <w:b/>
          <w:bCs/>
          <w:color w:val="000000"/>
          <w:kern w:val="2"/>
          <w:sz w:val="24"/>
          <w:szCs w:val="24"/>
          <w:highlight w:val="none"/>
          <w:u w:val="none"/>
        </w:rPr>
        <w:t>其他补充说明</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开户名称：</w:t>
      </w:r>
      <w:r>
        <w:rPr>
          <w:rFonts w:hint="eastAsia" w:ascii="仿宋_GB2312" w:hAnsi="仿宋_GB2312" w:eastAsia="仿宋_GB2312" w:cs="仿宋_GB2312"/>
          <w:b w:val="0"/>
          <w:color w:val="000000"/>
          <w:kern w:val="2"/>
          <w:sz w:val="24"/>
          <w:szCs w:val="24"/>
          <w:highlight w:val="none"/>
          <w:u w:val="none"/>
        </w:rPr>
        <w:t>长春市科胜招标投标代理有限公司</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人民币开户银行：</w:t>
      </w:r>
      <w:r>
        <w:rPr>
          <w:rFonts w:hint="eastAsia" w:ascii="仿宋_GB2312" w:hAnsi="仿宋_GB2312" w:eastAsia="仿宋_GB2312" w:cs="仿宋_GB2312"/>
          <w:b w:val="0"/>
          <w:color w:val="000000"/>
          <w:kern w:val="2"/>
          <w:sz w:val="24"/>
          <w:szCs w:val="24"/>
          <w:highlight w:val="none"/>
          <w:u w:val="none"/>
        </w:rPr>
        <w:t>中国民生银行股份有限公司长春一汽支行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仿宋_GB2312" w:hAnsi="仿宋_GB2312" w:eastAsia="仿宋_GB2312" w:cs="仿宋_GB2312"/>
          <w:color w:val="000000"/>
          <w:kern w:val="2"/>
          <w:sz w:val="24"/>
          <w:szCs w:val="24"/>
          <w:highlight w:val="none"/>
          <w:u w:val="none"/>
        </w:rPr>
      </w:pPr>
      <w:r>
        <w:rPr>
          <w:rFonts w:hint="eastAsia" w:ascii="仿宋_GB2312" w:hAnsi="仿宋_GB2312" w:eastAsia="仿宋_GB2312" w:cs="仿宋_GB2312"/>
          <w:color w:val="000000"/>
          <w:kern w:val="2"/>
          <w:sz w:val="24"/>
          <w:szCs w:val="24"/>
          <w:highlight w:val="none"/>
          <w:u w:val="none"/>
        </w:rPr>
        <w:t>人民币帐号：</w:t>
      </w:r>
      <w:r>
        <w:rPr>
          <w:rFonts w:hint="eastAsia" w:ascii="仿宋_GB2312" w:hAnsi="仿宋_GB2312" w:eastAsia="仿宋_GB2312" w:cs="仿宋_GB2312"/>
          <w:b w:val="0"/>
          <w:color w:val="000000"/>
          <w:kern w:val="2"/>
          <w:sz w:val="24"/>
          <w:szCs w:val="24"/>
          <w:highlight w:val="none"/>
          <w:u w:val="none"/>
        </w:rPr>
        <w:t>694984013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ndalus">
    <w:panose1 w:val="02020603050405020304"/>
    <w:charset w:val="00"/>
    <w:family w:val="roman"/>
    <w:pitch w:val="default"/>
    <w:sig w:usb0="00002003" w:usb1="8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AD480"/>
    <w:multiLevelType w:val="multilevel"/>
    <w:tmpl w:val="528AD480"/>
    <w:lvl w:ilvl="0" w:tentative="0">
      <w:start w:val="1"/>
      <w:numFmt w:val="decimal"/>
      <w:suff w:val="space"/>
      <w:lvlText w:val="%1."/>
      <w:lvlJc w:val="left"/>
    </w:lvl>
    <w:lvl w:ilvl="1" w:tentative="0">
      <w:start w:val="2"/>
      <w:numFmt w:val="decimal"/>
      <w:isLgl/>
      <w:lvlText w:val="%1.%2"/>
      <w:lvlJc w:val="left"/>
      <w:pPr>
        <w:ind w:left="360" w:hanging="360"/>
      </w:pPr>
      <w:rPr>
        <w:rFonts w:hint="default" w:hAnsi="Andalus"/>
      </w:rPr>
    </w:lvl>
    <w:lvl w:ilvl="2" w:tentative="0">
      <w:start w:val="1"/>
      <w:numFmt w:val="decimal"/>
      <w:isLgl/>
      <w:lvlText w:val="%1.%2.%3"/>
      <w:lvlJc w:val="left"/>
      <w:pPr>
        <w:ind w:left="720" w:hanging="720"/>
      </w:pPr>
      <w:rPr>
        <w:rFonts w:hint="default" w:hAnsi="Andalus"/>
      </w:rPr>
    </w:lvl>
    <w:lvl w:ilvl="3" w:tentative="0">
      <w:start w:val="1"/>
      <w:numFmt w:val="decimal"/>
      <w:isLgl/>
      <w:lvlText w:val="%1.%2.%3.%4"/>
      <w:lvlJc w:val="left"/>
      <w:pPr>
        <w:ind w:left="720" w:hanging="720"/>
      </w:pPr>
      <w:rPr>
        <w:rFonts w:hint="default" w:hAnsi="Andalus"/>
      </w:rPr>
    </w:lvl>
    <w:lvl w:ilvl="4" w:tentative="0">
      <w:start w:val="1"/>
      <w:numFmt w:val="decimal"/>
      <w:isLgl/>
      <w:lvlText w:val="%1.%2.%3.%4.%5"/>
      <w:lvlJc w:val="left"/>
      <w:pPr>
        <w:ind w:left="1080" w:hanging="1080"/>
      </w:pPr>
      <w:rPr>
        <w:rFonts w:hint="default" w:hAnsi="Andalus"/>
      </w:rPr>
    </w:lvl>
    <w:lvl w:ilvl="5" w:tentative="0">
      <w:start w:val="1"/>
      <w:numFmt w:val="decimal"/>
      <w:isLgl/>
      <w:lvlText w:val="%1.%2.%3.%4.%5.%6"/>
      <w:lvlJc w:val="left"/>
      <w:pPr>
        <w:ind w:left="1080" w:hanging="1080"/>
      </w:pPr>
      <w:rPr>
        <w:rFonts w:hint="default" w:hAnsi="Andalus"/>
      </w:rPr>
    </w:lvl>
    <w:lvl w:ilvl="6" w:tentative="0">
      <w:start w:val="1"/>
      <w:numFmt w:val="decimal"/>
      <w:isLgl/>
      <w:lvlText w:val="%1.%2.%3.%4.%5.%6.%7"/>
      <w:lvlJc w:val="left"/>
      <w:pPr>
        <w:ind w:left="1440" w:hanging="1440"/>
      </w:pPr>
      <w:rPr>
        <w:rFonts w:hint="default" w:hAnsi="Andalus"/>
      </w:rPr>
    </w:lvl>
    <w:lvl w:ilvl="7" w:tentative="0">
      <w:start w:val="1"/>
      <w:numFmt w:val="decimal"/>
      <w:isLgl/>
      <w:lvlText w:val="%1.%2.%3.%4.%5.%6.%7.%8"/>
      <w:lvlJc w:val="left"/>
      <w:pPr>
        <w:ind w:left="1440" w:hanging="1440"/>
      </w:pPr>
      <w:rPr>
        <w:rFonts w:hint="default" w:hAnsi="Andalus"/>
      </w:rPr>
    </w:lvl>
    <w:lvl w:ilvl="8" w:tentative="0">
      <w:start w:val="1"/>
      <w:numFmt w:val="decimal"/>
      <w:isLgl/>
      <w:lvlText w:val="%1.%2.%3.%4.%5.%6.%7.%8.%9"/>
      <w:lvlJc w:val="left"/>
      <w:pPr>
        <w:ind w:left="1800" w:hanging="1800"/>
      </w:pPr>
      <w:rPr>
        <w:rFonts w:hint="default" w:hAnsi="Andal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0574D"/>
    <w:rsid w:val="5DC0574D"/>
    <w:rsid w:val="698A3C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2018-07-16T00:53:00Z</dcterms:created>
  <dc:creator>小曾</dc:creator>
  <cp:lastModifiedBy>小曾</cp:lastModifiedBy>
  <dcterms:modified xsi:type="dcterms:W3CDTF">2018-07-16T02:12:44Z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