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83B" w:rsidRPr="0073483B" w:rsidRDefault="0073483B" w:rsidP="0073483B">
      <w:pPr>
        <w:widowControl/>
        <w:shd w:val="clear" w:color="auto" w:fill="FFFFFF"/>
        <w:spacing w:before="400" w:after="267" w:line="480" w:lineRule="atLeast"/>
        <w:jc w:val="center"/>
        <w:textAlignment w:val="baseline"/>
        <w:outlineLvl w:val="1"/>
        <w:rPr>
          <w:rFonts w:ascii="inherit" w:eastAsia="微软雅黑" w:hAnsi="inherit" w:cs="宋体" w:hint="eastAsia"/>
          <w:b/>
          <w:bCs/>
          <w:color w:val="383940"/>
          <w:kern w:val="0"/>
          <w:sz w:val="35"/>
          <w:szCs w:val="35"/>
        </w:rPr>
      </w:pPr>
      <w:r w:rsidRPr="0073483B">
        <w:rPr>
          <w:rFonts w:ascii="inherit" w:eastAsia="微软雅黑" w:hAnsi="inherit" w:cs="宋体"/>
          <w:b/>
          <w:bCs/>
          <w:color w:val="383940"/>
          <w:kern w:val="0"/>
          <w:sz w:val="35"/>
          <w:szCs w:val="35"/>
        </w:rPr>
        <w:t>莆田市疾病预防控制中心气相色谱质谱联用仪、双进样塔气相色谱仪、带自动进样器吹扫捕集仪、自动微波消解仪等设备采购项目招标公告</w:t>
      </w:r>
    </w:p>
    <w:p w:rsidR="0073483B" w:rsidRPr="0073483B" w:rsidRDefault="0073483B" w:rsidP="0073483B">
      <w:pPr>
        <w:widowControl/>
        <w:shd w:val="clear" w:color="auto" w:fill="FFFFFF"/>
        <w:spacing w:line="400" w:lineRule="atLeast"/>
        <w:jc w:val="center"/>
        <w:textAlignment w:val="baseline"/>
        <w:rPr>
          <w:rFonts w:ascii="inherit" w:eastAsia="微软雅黑" w:hAnsi="inherit" w:cs="宋体"/>
          <w:color w:val="707070"/>
          <w:kern w:val="0"/>
          <w:sz w:val="16"/>
          <w:szCs w:val="16"/>
        </w:rPr>
      </w:pPr>
      <w:r w:rsidRPr="0073483B">
        <w:rPr>
          <w:rFonts w:ascii="inherit" w:eastAsia="微软雅黑" w:hAnsi="inherit" w:cs="宋体"/>
          <w:color w:val="707070"/>
          <w:kern w:val="0"/>
          <w:sz w:val="16"/>
          <w:szCs w:val="16"/>
          <w:bdr w:val="none" w:sz="0" w:space="0" w:color="auto" w:frame="1"/>
        </w:rPr>
        <w:t>2020</w:t>
      </w:r>
      <w:r w:rsidRPr="0073483B">
        <w:rPr>
          <w:rFonts w:ascii="inherit" w:eastAsia="微软雅黑" w:hAnsi="inherit" w:cs="宋体"/>
          <w:color w:val="707070"/>
          <w:kern w:val="0"/>
          <w:sz w:val="16"/>
          <w:szCs w:val="16"/>
          <w:bdr w:val="none" w:sz="0" w:space="0" w:color="auto" w:frame="1"/>
        </w:rPr>
        <w:t>年</w:t>
      </w:r>
      <w:r w:rsidRPr="0073483B">
        <w:rPr>
          <w:rFonts w:ascii="inherit" w:eastAsia="微软雅黑" w:hAnsi="inherit" w:cs="宋体"/>
          <w:color w:val="707070"/>
          <w:kern w:val="0"/>
          <w:sz w:val="16"/>
          <w:szCs w:val="16"/>
          <w:bdr w:val="none" w:sz="0" w:space="0" w:color="auto" w:frame="1"/>
        </w:rPr>
        <w:t>09</w:t>
      </w:r>
      <w:r w:rsidRPr="0073483B">
        <w:rPr>
          <w:rFonts w:ascii="inherit" w:eastAsia="微软雅黑" w:hAnsi="inherit" w:cs="宋体"/>
          <w:color w:val="707070"/>
          <w:kern w:val="0"/>
          <w:sz w:val="16"/>
          <w:szCs w:val="16"/>
          <w:bdr w:val="none" w:sz="0" w:space="0" w:color="auto" w:frame="1"/>
        </w:rPr>
        <w:t>月</w:t>
      </w:r>
      <w:r w:rsidRPr="0073483B">
        <w:rPr>
          <w:rFonts w:ascii="inherit" w:eastAsia="微软雅黑" w:hAnsi="inherit" w:cs="宋体"/>
          <w:color w:val="707070"/>
          <w:kern w:val="0"/>
          <w:sz w:val="16"/>
          <w:szCs w:val="16"/>
          <w:bdr w:val="none" w:sz="0" w:space="0" w:color="auto" w:frame="1"/>
        </w:rPr>
        <w:t>30</w:t>
      </w:r>
      <w:r w:rsidRPr="0073483B">
        <w:rPr>
          <w:rFonts w:ascii="inherit" w:eastAsia="微软雅黑" w:hAnsi="inherit" w:cs="宋体"/>
          <w:color w:val="707070"/>
          <w:kern w:val="0"/>
          <w:sz w:val="16"/>
          <w:szCs w:val="16"/>
          <w:bdr w:val="none" w:sz="0" w:space="0" w:color="auto" w:frame="1"/>
        </w:rPr>
        <w:t>日</w:t>
      </w:r>
      <w:r w:rsidRPr="0073483B">
        <w:rPr>
          <w:rFonts w:ascii="inherit" w:eastAsia="微软雅黑" w:hAnsi="inherit" w:cs="宋体"/>
          <w:color w:val="707070"/>
          <w:kern w:val="0"/>
          <w:sz w:val="16"/>
          <w:szCs w:val="16"/>
          <w:bdr w:val="none" w:sz="0" w:space="0" w:color="auto" w:frame="1"/>
        </w:rPr>
        <w:t xml:space="preserve"> 12:25</w:t>
      </w:r>
      <w:r w:rsidRPr="0073483B">
        <w:rPr>
          <w:rFonts w:ascii="inherit" w:eastAsia="微软雅黑" w:hAnsi="inherit" w:cs="宋体"/>
          <w:color w:val="707070"/>
          <w:kern w:val="0"/>
          <w:sz w:val="16"/>
          <w:szCs w:val="16"/>
        </w:rPr>
        <w:t> </w:t>
      </w:r>
      <w:r w:rsidRPr="0073483B">
        <w:rPr>
          <w:rFonts w:ascii="inherit" w:eastAsia="微软雅黑" w:hAnsi="inherit" w:cs="宋体"/>
          <w:color w:val="707070"/>
          <w:kern w:val="0"/>
          <w:sz w:val="16"/>
          <w:szCs w:val="16"/>
        </w:rPr>
        <w:t>来源：</w:t>
      </w:r>
      <w:r w:rsidRPr="0073483B">
        <w:rPr>
          <w:rFonts w:ascii="inherit" w:eastAsia="微软雅黑" w:hAnsi="inherit" w:cs="宋体"/>
          <w:color w:val="707070"/>
          <w:kern w:val="0"/>
          <w:sz w:val="16"/>
          <w:szCs w:val="16"/>
          <w:bdr w:val="none" w:sz="0" w:space="0" w:color="auto" w:frame="1"/>
        </w:rPr>
        <w:t>中国政府采购网</w:t>
      </w:r>
      <w:r w:rsidRPr="0073483B">
        <w:rPr>
          <w:rFonts w:ascii="inherit" w:eastAsia="微软雅黑" w:hAnsi="inherit" w:cs="宋体"/>
          <w:color w:val="707070"/>
          <w:kern w:val="0"/>
          <w:sz w:val="16"/>
          <w:szCs w:val="16"/>
        </w:rPr>
        <w:t> </w:t>
      </w:r>
      <w:r w:rsidRPr="0073483B">
        <w:rPr>
          <w:rFonts w:ascii="inherit" w:eastAsia="微软雅黑" w:hAnsi="inherit" w:cs="宋体"/>
          <w:color w:val="707070"/>
          <w:kern w:val="0"/>
          <w:sz w:val="16"/>
          <w:szCs w:val="16"/>
        </w:rPr>
        <w:t>【</w:t>
      </w:r>
      <w:r w:rsidRPr="0073483B">
        <w:rPr>
          <w:rFonts w:ascii="inherit" w:eastAsia="微软雅黑" w:hAnsi="inherit" w:cs="宋体"/>
          <w:color w:val="707070"/>
          <w:kern w:val="0"/>
          <w:sz w:val="16"/>
          <w:szCs w:val="16"/>
          <w:bdr w:val="none" w:sz="0" w:space="0" w:color="auto" w:frame="1"/>
        </w:rPr>
        <w:t>打印</w:t>
      </w:r>
      <w:r w:rsidRPr="0073483B">
        <w:rPr>
          <w:rFonts w:ascii="inherit" w:eastAsia="微软雅黑" w:hAnsi="inherit" w:cs="宋体"/>
          <w:color w:val="707070"/>
          <w:kern w:val="0"/>
          <w:sz w:val="16"/>
          <w:szCs w:val="16"/>
        </w:rPr>
        <w:t>】</w:t>
      </w:r>
      <w:r w:rsidRPr="0073483B">
        <w:rPr>
          <w:rFonts w:ascii="inherit" w:eastAsia="微软雅黑" w:hAnsi="inherit" w:cs="宋体"/>
          <w:color w:val="707070"/>
          <w:kern w:val="0"/>
          <w:sz w:val="16"/>
          <w:szCs w:val="16"/>
        </w:rPr>
        <w:t> </w:t>
      </w:r>
      <w:r w:rsidRPr="0073483B">
        <w:rPr>
          <w:rFonts w:ascii="inherit" w:eastAsia="微软雅黑" w:hAnsi="inherit" w:cs="宋体"/>
          <w:color w:val="FFFFFF"/>
          <w:kern w:val="0"/>
          <w:sz w:val="16"/>
        </w:rPr>
        <w:t>【显示公告概要】</w:t>
      </w:r>
    </w:p>
    <w:p w:rsidR="0073483B" w:rsidRPr="0073483B" w:rsidRDefault="0073483B" w:rsidP="0073483B">
      <w:pPr>
        <w:widowControl/>
        <w:shd w:val="clear" w:color="auto" w:fill="FFFFFF"/>
        <w:spacing w:line="320" w:lineRule="atLeast"/>
        <w:ind w:firstLine="280"/>
        <w:jc w:val="center"/>
        <w:textAlignment w:val="baseline"/>
        <w:rPr>
          <w:rFonts w:ascii="inherit" w:eastAsia="微软雅黑" w:hAnsi="inherit" w:cs="宋体"/>
          <w:color w:val="383838"/>
          <w:kern w:val="0"/>
          <w:szCs w:val="21"/>
        </w:rPr>
      </w:pPr>
      <w:r w:rsidRPr="0073483B">
        <w:rPr>
          <w:rFonts w:ascii="SimSun" w:eastAsia="仿宋_GB2312" w:hAnsi="SimSun" w:cs="宋体"/>
          <w:b/>
          <w:bCs/>
          <w:color w:val="383838"/>
          <w:kern w:val="0"/>
          <w:sz w:val="32"/>
        </w:rPr>
        <w:t>莆田市疾病预防控制中心气相色谱质谱联用仪、双进样塔气相色谱仪、带自动进样器吹扫捕集仪、自动微波消解仪等设备采购项目</w:t>
      </w:r>
      <w:r w:rsidRPr="0073483B">
        <w:rPr>
          <w:rFonts w:ascii="SimSun" w:eastAsia="仿宋_GB2312" w:hAnsi="SimSun" w:cs="宋体"/>
          <w:b/>
          <w:bCs/>
          <w:color w:val="383838"/>
          <w:kern w:val="0"/>
          <w:sz w:val="32"/>
          <w:szCs w:val="32"/>
          <w:bdr w:val="none" w:sz="0" w:space="0" w:color="auto" w:frame="1"/>
        </w:rPr>
        <w:br/>
      </w:r>
      <w:r w:rsidRPr="0073483B">
        <w:rPr>
          <w:rFonts w:ascii="SimSun" w:eastAsia="仿宋_GB2312" w:hAnsi="SimSun" w:cs="宋体"/>
          <w:b/>
          <w:bCs/>
          <w:color w:val="383838"/>
          <w:kern w:val="0"/>
          <w:sz w:val="32"/>
        </w:rPr>
        <w:t>公开招标招标公告</w:t>
      </w:r>
      <w:r w:rsidRPr="0073483B">
        <w:rPr>
          <w:rFonts w:ascii="仿宋_GB2312" w:eastAsia="仿宋_GB2312" w:hAnsi="inherit" w:cs="宋体" w:hint="eastAsia"/>
          <w:color w:val="383838"/>
          <w:kern w:val="0"/>
          <w:szCs w:val="21"/>
          <w:bdr w:val="none" w:sz="0" w:space="0" w:color="auto" w:frame="1"/>
        </w:rPr>
        <w:br/>
      </w:r>
    </w:p>
    <w:p w:rsidR="0073483B" w:rsidRPr="0073483B" w:rsidRDefault="0073483B" w:rsidP="0073483B">
      <w:pPr>
        <w:widowControl/>
        <w:shd w:val="clear" w:color="auto" w:fill="FFFFFF"/>
        <w:spacing w:line="427" w:lineRule="atLeast"/>
        <w:jc w:val="left"/>
        <w:textAlignment w:val="baseline"/>
        <w:rPr>
          <w:rFonts w:ascii="inherit" w:eastAsia="微软雅黑" w:hAnsi="inherit" w:cs="宋体"/>
          <w:color w:val="383838"/>
          <w:kern w:val="0"/>
          <w:szCs w:val="21"/>
        </w:rPr>
      </w:pPr>
      <w:r w:rsidRPr="0073483B">
        <w:rPr>
          <w:rFonts w:ascii="inherit" w:eastAsia="微软雅黑" w:hAnsi="inherit" w:cs="宋体"/>
          <w:color w:val="383838"/>
          <w:kern w:val="0"/>
          <w:szCs w:val="21"/>
        </w:rPr>
        <w:t>项目概况</w:t>
      </w:r>
      <w:r w:rsidRPr="0073483B">
        <w:rPr>
          <w:rFonts w:ascii="inherit" w:eastAsia="微软雅黑" w:hAnsi="inherit" w:cs="宋体"/>
          <w:color w:val="383838"/>
          <w:kern w:val="0"/>
          <w:szCs w:val="21"/>
        </w:rPr>
        <w:br/>
      </w:r>
      <w:r w:rsidRPr="0073483B">
        <w:rPr>
          <w:rFonts w:ascii="inherit" w:eastAsia="微软雅黑" w:hAnsi="inherit" w:cs="宋体"/>
          <w:color w:val="383838"/>
          <w:kern w:val="0"/>
          <w:szCs w:val="21"/>
        </w:rPr>
        <w:t>受</w:t>
      </w:r>
      <w:r w:rsidRPr="0073483B">
        <w:rPr>
          <w:rFonts w:ascii="inherit" w:eastAsia="微软雅黑" w:hAnsi="inherit" w:cs="宋体"/>
          <w:color w:val="383838"/>
          <w:kern w:val="0"/>
        </w:rPr>
        <w:t>莆田市疾病预防控制中心</w:t>
      </w:r>
      <w:r w:rsidRPr="0073483B">
        <w:rPr>
          <w:rFonts w:ascii="inherit" w:eastAsia="微软雅黑" w:hAnsi="inherit" w:cs="宋体"/>
          <w:color w:val="383838"/>
          <w:kern w:val="0"/>
          <w:szCs w:val="21"/>
        </w:rPr>
        <w:t>委托，</w:t>
      </w:r>
      <w:r w:rsidRPr="0073483B">
        <w:rPr>
          <w:rFonts w:ascii="inherit" w:eastAsia="微软雅黑" w:hAnsi="inherit" w:cs="宋体"/>
          <w:color w:val="383838"/>
          <w:kern w:val="0"/>
          <w:sz w:val="27"/>
        </w:rPr>
        <w:t>福建莆田恒顺招标代理有限公司</w:t>
      </w:r>
      <w:r w:rsidRPr="0073483B">
        <w:rPr>
          <w:rFonts w:ascii="inherit" w:eastAsia="微软雅黑" w:hAnsi="inherit" w:cs="宋体"/>
          <w:color w:val="383838"/>
          <w:kern w:val="0"/>
          <w:szCs w:val="21"/>
        </w:rPr>
        <w:t>对</w:t>
      </w:r>
      <w:r w:rsidRPr="0073483B">
        <w:rPr>
          <w:rFonts w:ascii="inherit" w:eastAsia="微软雅黑" w:hAnsi="inherit" w:cs="宋体"/>
          <w:color w:val="383838"/>
          <w:kern w:val="0"/>
          <w:sz w:val="27"/>
        </w:rPr>
        <w:t>[350300]PTHS[GK]2020027</w:t>
      </w:r>
      <w:r w:rsidRPr="0073483B">
        <w:rPr>
          <w:rFonts w:ascii="inherit" w:eastAsia="微软雅黑" w:hAnsi="inherit" w:cs="宋体"/>
          <w:color w:val="383838"/>
          <w:kern w:val="0"/>
          <w:szCs w:val="21"/>
        </w:rPr>
        <w:t>、</w:t>
      </w:r>
      <w:r w:rsidRPr="0073483B">
        <w:rPr>
          <w:rFonts w:ascii="inherit" w:eastAsia="微软雅黑" w:hAnsi="inherit" w:cs="宋体"/>
          <w:color w:val="383838"/>
          <w:kern w:val="0"/>
          <w:sz w:val="27"/>
        </w:rPr>
        <w:t>莆田市疾病预防控制中心气相色谱质谱联用仪、双进样塔气相色谱仪、带自动进样器吹扫捕集仪、自动微波消解仪等设备采购项目</w:t>
      </w:r>
      <w:r w:rsidRPr="0073483B">
        <w:rPr>
          <w:rFonts w:ascii="inherit" w:eastAsia="微软雅黑" w:hAnsi="inherit" w:cs="宋体"/>
          <w:color w:val="383838"/>
          <w:kern w:val="0"/>
          <w:szCs w:val="21"/>
        </w:rPr>
        <w:t>组织公开招标，现欢迎国内合格的供应商前来参加。</w:t>
      </w:r>
      <w:r w:rsidRPr="0073483B">
        <w:rPr>
          <w:rFonts w:ascii="inherit" w:eastAsia="微软雅黑" w:hAnsi="inherit" w:cs="宋体"/>
          <w:color w:val="383838"/>
          <w:kern w:val="0"/>
          <w:szCs w:val="21"/>
        </w:rPr>
        <w:br/>
      </w:r>
      <w:r w:rsidRPr="0073483B">
        <w:rPr>
          <w:rFonts w:ascii="inherit" w:eastAsia="微软雅黑" w:hAnsi="inherit" w:cs="宋体"/>
          <w:color w:val="383838"/>
          <w:kern w:val="0"/>
        </w:rPr>
        <w:t>莆田市疾病预防控制中心气相色谱质谱联用仪、双进样塔气相色谱仪、带自动进样器吹扫捕集仪、自动微波消解仪等设备采购项目</w:t>
      </w:r>
      <w:r w:rsidRPr="0073483B">
        <w:rPr>
          <w:rFonts w:ascii="inherit" w:eastAsia="微软雅黑" w:hAnsi="inherit" w:cs="宋体"/>
          <w:color w:val="383838"/>
          <w:kern w:val="0"/>
          <w:szCs w:val="21"/>
        </w:rPr>
        <w:t>的潜在投标人应在福建省政府采购网</w:t>
      </w:r>
      <w:r w:rsidRPr="0073483B">
        <w:rPr>
          <w:rFonts w:ascii="inherit" w:eastAsia="微软雅黑" w:hAnsi="inherit" w:cs="宋体"/>
          <w:color w:val="383838"/>
          <w:kern w:val="0"/>
          <w:szCs w:val="21"/>
        </w:rPr>
        <w:t>(zfcg.czt.fujian.gov.cn)</w:t>
      </w:r>
      <w:r w:rsidRPr="0073483B">
        <w:rPr>
          <w:rFonts w:ascii="inherit" w:eastAsia="微软雅黑" w:hAnsi="inherit" w:cs="宋体"/>
          <w:color w:val="383838"/>
          <w:kern w:val="0"/>
          <w:szCs w:val="21"/>
        </w:rPr>
        <w:t>免费注册后使用会员账号在福建省政府采购网上公开信息系统按项目获取采购文件，并于</w:t>
      </w:r>
      <w:r w:rsidRPr="0073483B">
        <w:rPr>
          <w:rFonts w:ascii="inherit" w:eastAsia="微软雅黑" w:hAnsi="inherit" w:cs="宋体"/>
          <w:color w:val="383838"/>
          <w:kern w:val="0"/>
          <w:szCs w:val="21"/>
        </w:rPr>
        <w:t>2020-10-22 08:30</w:t>
      </w:r>
      <w:r w:rsidRPr="0073483B">
        <w:rPr>
          <w:rFonts w:ascii="inherit" w:eastAsia="微软雅黑" w:hAnsi="inherit" w:cs="宋体"/>
          <w:color w:val="383838"/>
          <w:kern w:val="0"/>
          <w:szCs w:val="21"/>
        </w:rPr>
        <w:t>（北京时间）前递交投标文件。</w:t>
      </w:r>
      <w:r w:rsidRPr="0073483B">
        <w:rPr>
          <w:rFonts w:ascii="inherit" w:eastAsia="微软雅黑" w:hAnsi="inherit" w:cs="宋体"/>
          <w:color w:val="383838"/>
          <w:kern w:val="0"/>
          <w:szCs w:val="21"/>
        </w:rPr>
        <w:br/>
      </w:r>
      <w:r w:rsidRPr="0073483B">
        <w:rPr>
          <w:rFonts w:ascii="inherit" w:eastAsia="微软雅黑" w:hAnsi="inherit" w:cs="宋体"/>
          <w:color w:val="383838"/>
          <w:kern w:val="0"/>
          <w:szCs w:val="21"/>
        </w:rPr>
        <w:br/>
      </w:r>
      <w:r w:rsidRPr="0073483B">
        <w:rPr>
          <w:rFonts w:ascii="inherit" w:eastAsia="微软雅黑" w:hAnsi="inherit" w:cs="宋体"/>
          <w:color w:val="383838"/>
          <w:kern w:val="0"/>
          <w:szCs w:val="21"/>
        </w:rPr>
        <w:t>一、项目基本情况</w:t>
      </w:r>
      <w:r w:rsidRPr="0073483B">
        <w:rPr>
          <w:rFonts w:ascii="inherit" w:eastAsia="微软雅黑" w:hAnsi="inherit" w:cs="宋体"/>
          <w:color w:val="383838"/>
          <w:kern w:val="0"/>
          <w:szCs w:val="21"/>
        </w:rPr>
        <w:br/>
      </w:r>
      <w:r w:rsidRPr="0073483B">
        <w:rPr>
          <w:rFonts w:ascii="仿宋_GB2312" w:eastAsia="仿宋_GB2312" w:hAnsi="inherit" w:cs="宋体" w:hint="eastAsia"/>
          <w:color w:val="383838"/>
          <w:kern w:val="0"/>
          <w:szCs w:val="21"/>
          <w:bdr w:val="none" w:sz="0" w:space="0" w:color="auto" w:frame="1"/>
        </w:rPr>
        <w:t>项目编号：</w:t>
      </w:r>
      <w:r w:rsidRPr="0073483B">
        <w:rPr>
          <w:rFonts w:ascii="仿宋_GB2312" w:eastAsia="仿宋_GB2312" w:hAnsi="inherit" w:cs="宋体" w:hint="eastAsia"/>
          <w:color w:val="383838"/>
          <w:kern w:val="0"/>
        </w:rPr>
        <w:t>[350300]PTHS[GK]2020027</w:t>
      </w:r>
      <w:r w:rsidRPr="0073483B">
        <w:rPr>
          <w:rFonts w:ascii="仿宋_GB2312" w:eastAsia="仿宋_GB2312" w:hAnsi="inherit" w:cs="宋体" w:hint="eastAsia"/>
          <w:color w:val="383838"/>
          <w:kern w:val="0"/>
          <w:szCs w:val="21"/>
          <w:bdr w:val="none" w:sz="0" w:space="0" w:color="auto" w:frame="1"/>
        </w:rPr>
        <w:br/>
        <w:t>项目名称：</w:t>
      </w:r>
      <w:r w:rsidRPr="0073483B">
        <w:rPr>
          <w:rFonts w:ascii="仿宋_GB2312" w:eastAsia="仿宋_GB2312" w:hAnsi="inherit" w:cs="宋体" w:hint="eastAsia"/>
          <w:color w:val="383838"/>
          <w:kern w:val="0"/>
        </w:rPr>
        <w:t>莆田市疾病预防控制中心气相色谱质谱联用仪、双进样塔气相色谱仪、带自动进样器吹扫捕集仪、自动微波消解仪等设备采购项目</w:t>
      </w:r>
      <w:r w:rsidRPr="0073483B">
        <w:rPr>
          <w:rFonts w:ascii="仿宋_GB2312" w:eastAsia="仿宋_GB2312" w:hAnsi="inherit" w:cs="宋体" w:hint="eastAsia"/>
          <w:color w:val="383838"/>
          <w:kern w:val="0"/>
          <w:szCs w:val="21"/>
          <w:bdr w:val="none" w:sz="0" w:space="0" w:color="auto" w:frame="1"/>
        </w:rPr>
        <w:br/>
      </w:r>
      <w:r w:rsidRPr="0073483B">
        <w:rPr>
          <w:rFonts w:ascii="仿宋_GB2312" w:eastAsia="仿宋_GB2312" w:hAnsi="inherit" w:cs="宋体" w:hint="eastAsia"/>
          <w:color w:val="383838"/>
          <w:kern w:val="0"/>
          <w:szCs w:val="21"/>
          <w:bdr w:val="none" w:sz="0" w:space="0" w:color="auto" w:frame="1"/>
        </w:rPr>
        <w:lastRenderedPageBreak/>
        <w:t>采购方式：公开招标</w:t>
      </w:r>
      <w:r w:rsidRPr="0073483B">
        <w:rPr>
          <w:rFonts w:ascii="仿宋_GB2312" w:eastAsia="仿宋_GB2312" w:hAnsi="inherit" w:cs="宋体" w:hint="eastAsia"/>
          <w:color w:val="383838"/>
          <w:kern w:val="0"/>
          <w:szCs w:val="21"/>
          <w:bdr w:val="none" w:sz="0" w:space="0" w:color="auto" w:frame="1"/>
        </w:rPr>
        <w:br/>
        <w:t>预算金额：3600000元</w:t>
      </w:r>
      <w:r w:rsidRPr="0073483B">
        <w:rPr>
          <w:rFonts w:ascii="仿宋_GB2312" w:eastAsia="仿宋_GB2312" w:hAnsi="inherit" w:cs="宋体" w:hint="eastAsia"/>
          <w:color w:val="383838"/>
          <w:kern w:val="0"/>
          <w:szCs w:val="21"/>
          <w:bdr w:val="none" w:sz="0" w:space="0" w:color="auto" w:frame="1"/>
        </w:rPr>
        <w:br/>
      </w:r>
      <w:r w:rsidRPr="0073483B">
        <w:rPr>
          <w:rFonts w:ascii="inherit" w:eastAsia="微软雅黑" w:hAnsi="inherit" w:cs="宋体"/>
          <w:color w:val="383838"/>
          <w:kern w:val="0"/>
          <w:szCs w:val="21"/>
        </w:rPr>
        <w:br/>
      </w:r>
      <w:r w:rsidRPr="0073483B">
        <w:rPr>
          <w:rFonts w:ascii="仿宋_GB2312" w:eastAsia="仿宋_GB2312" w:hAnsi="inherit" w:cs="宋体" w:hint="eastAsia"/>
          <w:color w:val="383838"/>
          <w:kern w:val="0"/>
          <w:szCs w:val="21"/>
          <w:bdr w:val="none" w:sz="0" w:space="0" w:color="auto" w:frame="1"/>
        </w:rPr>
        <w:t>包1：</w:t>
      </w:r>
      <w:r w:rsidRPr="0073483B">
        <w:rPr>
          <w:rFonts w:ascii="inherit" w:eastAsia="微软雅黑" w:hAnsi="inherit" w:cs="宋体"/>
          <w:color w:val="383838"/>
          <w:kern w:val="0"/>
          <w:szCs w:val="21"/>
        </w:rPr>
        <w:br/>
      </w:r>
      <w:r w:rsidRPr="0073483B">
        <w:rPr>
          <w:rFonts w:ascii="仿宋_GB2312" w:eastAsia="仿宋_GB2312" w:hAnsi="inherit" w:cs="宋体" w:hint="eastAsia"/>
          <w:color w:val="383838"/>
          <w:kern w:val="0"/>
          <w:szCs w:val="21"/>
          <w:bdr w:val="none" w:sz="0" w:space="0" w:color="auto" w:frame="1"/>
        </w:rPr>
        <w:t>合同包预算金额：1600000元</w:t>
      </w:r>
      <w:r w:rsidRPr="0073483B">
        <w:rPr>
          <w:rFonts w:ascii="inherit" w:eastAsia="微软雅黑" w:hAnsi="inherit" w:cs="宋体"/>
          <w:color w:val="383838"/>
          <w:kern w:val="0"/>
          <w:szCs w:val="21"/>
        </w:rPr>
        <w:br/>
      </w:r>
      <w:r w:rsidRPr="0073483B">
        <w:rPr>
          <w:rFonts w:ascii="仿宋_GB2312" w:eastAsia="仿宋_GB2312" w:hAnsi="inherit" w:cs="宋体" w:hint="eastAsia"/>
          <w:color w:val="383838"/>
          <w:kern w:val="0"/>
          <w:szCs w:val="21"/>
          <w:bdr w:val="none" w:sz="0" w:space="0" w:color="auto" w:frame="1"/>
        </w:rPr>
        <w:t>投标保证金：16000元</w:t>
      </w:r>
      <w:r w:rsidRPr="0073483B">
        <w:rPr>
          <w:rFonts w:ascii="inherit" w:eastAsia="微软雅黑" w:hAnsi="inherit" w:cs="宋体"/>
          <w:color w:val="383838"/>
          <w:kern w:val="0"/>
          <w:szCs w:val="21"/>
        </w:rPr>
        <w:br/>
      </w:r>
      <w:r w:rsidRPr="0073483B">
        <w:rPr>
          <w:rFonts w:ascii="仿宋_GB2312" w:eastAsia="仿宋_GB2312" w:hAnsi="inherit" w:cs="宋体" w:hint="eastAsia"/>
          <w:color w:val="383838"/>
          <w:kern w:val="0"/>
          <w:szCs w:val="21"/>
          <w:bdr w:val="none" w:sz="0" w:space="0" w:color="auto" w:frame="1"/>
        </w:rPr>
        <w:t>采购需求：（包括但不限于标的的名称、数量、简要技术需求或服务要求等）</w:t>
      </w:r>
    </w:p>
    <w:tbl>
      <w:tblPr>
        <w:tblW w:w="5000" w:type="pct"/>
        <w:tblCellMar>
          <w:left w:w="0" w:type="dxa"/>
          <w:right w:w="0" w:type="dxa"/>
        </w:tblCellMar>
        <w:tblLook w:val="04A0"/>
      </w:tblPr>
      <w:tblGrid>
        <w:gridCol w:w="611"/>
        <w:gridCol w:w="1441"/>
        <w:gridCol w:w="2272"/>
        <w:gridCol w:w="720"/>
        <w:gridCol w:w="502"/>
        <w:gridCol w:w="1920"/>
        <w:gridCol w:w="840"/>
      </w:tblGrid>
      <w:tr w:rsidR="0073483B" w:rsidRPr="0073483B" w:rsidTr="0073483B">
        <w:trPr>
          <w:tblHeader/>
        </w:trPr>
        <w:tc>
          <w:tcPr>
            <w:tcW w:w="500" w:type="pct"/>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品目号</w:t>
            </w:r>
          </w:p>
        </w:tc>
        <w:tc>
          <w:tcPr>
            <w:tcW w:w="1000" w:type="pct"/>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品目编码及品目名称</w:t>
            </w:r>
          </w:p>
        </w:tc>
        <w:tc>
          <w:tcPr>
            <w:tcW w:w="1500" w:type="pct"/>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采购标的</w:t>
            </w:r>
          </w:p>
        </w:tc>
        <w:tc>
          <w:tcPr>
            <w:tcW w:w="500" w:type="pct"/>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数量（单位）</w:t>
            </w:r>
          </w:p>
        </w:tc>
        <w:tc>
          <w:tcPr>
            <w:tcW w:w="500" w:type="pct"/>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允许进口</w:t>
            </w:r>
          </w:p>
        </w:tc>
        <w:tc>
          <w:tcPr>
            <w:tcW w:w="500" w:type="pct"/>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简要需求或要求</w:t>
            </w:r>
          </w:p>
        </w:tc>
        <w:tc>
          <w:tcPr>
            <w:tcW w:w="500" w:type="pct"/>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品目预算（元）</w:t>
            </w:r>
          </w:p>
        </w:tc>
      </w:tr>
      <w:tr w:rsidR="0073483B" w:rsidRPr="0073483B" w:rsidTr="0073483B">
        <w:tc>
          <w:tcPr>
            <w:tcW w:w="0" w:type="auto"/>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1-1</w:t>
            </w:r>
          </w:p>
        </w:tc>
        <w:tc>
          <w:tcPr>
            <w:tcW w:w="0" w:type="auto"/>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A02100408-色谱仪</w:t>
            </w:r>
          </w:p>
        </w:tc>
        <w:tc>
          <w:tcPr>
            <w:tcW w:w="0" w:type="auto"/>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气相色谱质谱联用仪</w:t>
            </w:r>
          </w:p>
        </w:tc>
        <w:tc>
          <w:tcPr>
            <w:tcW w:w="0" w:type="auto"/>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1（台）</w:t>
            </w:r>
          </w:p>
        </w:tc>
        <w:tc>
          <w:tcPr>
            <w:tcW w:w="0" w:type="auto"/>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是</w:t>
            </w:r>
          </w:p>
        </w:tc>
        <w:tc>
          <w:tcPr>
            <w:tcW w:w="0" w:type="auto"/>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(一) 气相部分1、面板键盘：完全控制及显示所有温度区域和载气流量；完全控制所有检测器功能和检测器气体；实时时间程序和系统诊断，在线帮助和记事本记录程序事件2、柱箱：操作温度范围：室温以上4℃～450℃；2.2、标配柱箱升温速率： ±220℃/min（无需升级），以0.01℃/min增加2.3、程序升温的阶数：20 阶21平台；2.4、温度设定精度：至少0.1℃；2.5、控温准确性：至少0.01℃；2.6、温度稳 定性：周围温度每变化1℃，柱温箱温度变化≤0.01℃；2.7、冷却速度：从450℃降到 50℃ ≤3.4min；2.8、最大运行时间：≥9000分钟；2.9、</w:t>
            </w:r>
            <w:r w:rsidRPr="0073483B">
              <w:rPr>
                <w:rFonts w:ascii="宋体" w:eastAsia="宋体" w:hAnsi="宋体" w:cs="宋体"/>
                <w:kern w:val="0"/>
                <w:sz w:val="24"/>
                <w:szCs w:val="24"/>
              </w:rPr>
              <w:lastRenderedPageBreak/>
              <w:t>面板键盘：标配有触控笔；3、自动进样器3.1、样品盘位数：150位；3.2、进样量线性：≥99%；3.3、交叉污染：＜10-4；4.4、最高温度：≥450℃；4.5、压力设定范围：0～1035kPa；4.6、压速率设定范围：-400～400kPa/min；4.7、压力程序的阶数：≥7；4.8、分流比设定范围：≥9800:1；4.9、流量设定范围：0～1200mL/min；(二)、质谱部分1、基本性能1.1、质量数范围: 2～1090 u1.2、灵敏度:1.2.1、EI Scan:1pg OFN，S/N ≥ 2000(氦气做载气)，EI MRM: S/N ≥ 40000:1， 100fg，</w:t>
            </w:r>
            <w:proofErr w:type="spellStart"/>
            <w:r w:rsidRPr="0073483B">
              <w:rPr>
                <w:rFonts w:ascii="宋体" w:eastAsia="宋体" w:hAnsi="宋体" w:cs="宋体"/>
                <w:kern w:val="0"/>
                <w:sz w:val="24"/>
                <w:szCs w:val="24"/>
              </w:rPr>
              <w:t>OFN,m</w:t>
            </w:r>
            <w:proofErr w:type="spellEnd"/>
            <w:r w:rsidRPr="0073483B">
              <w:rPr>
                <w:rFonts w:ascii="宋体" w:eastAsia="宋体" w:hAnsi="宋体" w:cs="宋体"/>
                <w:kern w:val="0"/>
                <w:sz w:val="24"/>
                <w:szCs w:val="24"/>
              </w:rPr>
              <w:t>/z 272→222， 1.2.2、NCI SIM:100fg/</w:t>
            </w:r>
            <w:proofErr w:type="spellStart"/>
            <w:r w:rsidRPr="0073483B">
              <w:rPr>
                <w:rFonts w:ascii="宋体" w:eastAsia="宋体" w:hAnsi="宋体" w:cs="宋体"/>
                <w:kern w:val="0"/>
                <w:sz w:val="24"/>
                <w:szCs w:val="24"/>
              </w:rPr>
              <w:t>ul</w:t>
            </w:r>
            <w:proofErr w:type="spellEnd"/>
            <w:r w:rsidRPr="0073483B">
              <w:rPr>
                <w:rFonts w:ascii="宋体" w:eastAsia="宋体" w:hAnsi="宋体" w:cs="宋体"/>
                <w:kern w:val="0"/>
                <w:sz w:val="24"/>
                <w:szCs w:val="24"/>
              </w:rPr>
              <w:t xml:space="preserve"> OFN，S/N ≥10000(氦气做载气)， 1.2.3、分辨率：0.6～3.0u,可调；1.2.4、质量稳 定性：±0.1u/48h；1.2.5、最大扫描速度：≥20,000u/sec1.3</w:t>
            </w:r>
            <w:r w:rsidRPr="0073483B">
              <w:rPr>
                <w:rFonts w:ascii="宋体" w:eastAsia="宋体" w:hAnsi="宋体" w:cs="宋体"/>
                <w:kern w:val="0"/>
                <w:sz w:val="24"/>
                <w:szCs w:val="24"/>
              </w:rPr>
              <w:lastRenderedPageBreak/>
              <w:t>采集速率参数：一级质谱扫描同时满足≥134 scans/sec (125 u)和 ≥800 SIM/sec1.4 SRM（MRM）扫描速度：≥800 SRM（MRM）/s2 离子源2.1 惰性抗污染离子源材料， 一体化无线式离子源（包括推斥极、离子盒、源透镜和RF透镜），以方便日常维护快速拆卸离子源。2.2离子源电子能量：0-150eV2.3离子源温度：独立加热，加热温度≥350℃。★2.4 接口传输线温度：可控温，加热温度≥400℃。★2.5灯丝电流：0-350mA3质量分析器★3.1 预四级杆S-型弯曲，加热温度≥250℃3.2 全金属钼主四极杆，可打磨可清洗，无需加热，保证质量0.1amu/48h稳 定性和重现性 。3.3 电离能量范围：最低可设置≤3ev★3.4单位质量分辨率：0.4 ～5.0amu，参数连续可调。4扫描功能4.1模式（MS）：全扫描、</w:t>
            </w:r>
            <w:r w:rsidRPr="0073483B">
              <w:rPr>
                <w:rFonts w:ascii="宋体" w:eastAsia="宋体" w:hAnsi="宋体" w:cs="宋体"/>
                <w:kern w:val="0"/>
                <w:sz w:val="24"/>
                <w:szCs w:val="24"/>
              </w:rPr>
              <w:lastRenderedPageBreak/>
              <w:t>SIM、定时SIM、组合全扫描/SIM、组合全扫描/定时SIM4.2模式（MS/MS）：SRM、定时SRM、组合SRM/全扫描、组合定时SRM/全扫描、子离子扫描,母离子扫描，中性丢失扫描等5 检测系统5.1 三重离轴可扩展动态范围的电子倍增器检测器 5.2 线性范围≥10的7次方 6 真空系统★6.1单台涡轮分子泵性能： ≥300 L/sec；7 数据处理系统和计算机系统7.1系统自带智能调谐功能，智能调谐无需多余步骤，5分钟之内完成质谱的调谐，使仪器保持良好的使用状态，包含高级调谐模式来进行目标性调谐。7.2软件自带全自动对未知化合物母子离子进行自动选择，碰撞能量自动优化功能。7.3软件具有读取其他公司SRM方法列表的功能，并且可以按照其他公司的SRM方法或者单杆的方法编辑进样方法。7.4保留时间锁定软</w:t>
            </w:r>
            <w:r w:rsidRPr="0073483B">
              <w:rPr>
                <w:rFonts w:ascii="宋体" w:eastAsia="宋体" w:hAnsi="宋体" w:cs="宋体"/>
                <w:kern w:val="0"/>
                <w:sz w:val="24"/>
                <w:szCs w:val="24"/>
              </w:rPr>
              <w:lastRenderedPageBreak/>
              <w:t>件：利用单次进样单一物质来进行恒流和恒压模式下的保留时间校准。7.5软件自带2000种以上有机化合物二级质谱数据库，数据库可以导入到仪器方法中直接使用，且二级数据库、仪器采集方法和数据处理方法之间可以用Excel导入导出的方式自由转换，无需手动输入二级质谱信息。★(三)、基本配置：1三重四极杆质谱主机（含气相色谱质谱接口,传输线, ≥300L分子涡轮泵等）一套2双通道气相色谱主机（含分流不分流毛细柱进样口1个）一套3离子源EI源 一套4液体多功能自动进样器（≥140盘位）一套5FID检测器一套6原装质谱工作站 一套7定量专用软件 ？？一套8氢气及空气发生器各一套9双瓶气瓶柜一个10氦气（含瓶）及减压阀一套11UPS电源一套12最新版正版NIST谱库一套13、常用消耗品一批：</w:t>
            </w:r>
            <w:r w:rsidRPr="0073483B">
              <w:rPr>
                <w:rFonts w:ascii="宋体" w:eastAsia="宋体" w:hAnsi="宋体" w:cs="宋体"/>
                <w:kern w:val="0"/>
                <w:sz w:val="24"/>
                <w:szCs w:val="24"/>
              </w:rPr>
              <w:lastRenderedPageBreak/>
              <w:t>石墨垫20个；衬管10根；O形圈10个；分流平板1个；进样口隔垫100个；柱螺母10个；2ml样品瓶200个；10μL进样针5根；泵油3瓶、30m长质谱柱3根等。</w:t>
            </w:r>
          </w:p>
        </w:tc>
        <w:tc>
          <w:tcPr>
            <w:tcW w:w="0" w:type="auto"/>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lastRenderedPageBreak/>
              <w:t>1600000</w:t>
            </w:r>
          </w:p>
        </w:tc>
      </w:tr>
    </w:tbl>
    <w:p w:rsidR="0073483B" w:rsidRPr="0073483B" w:rsidRDefault="0073483B" w:rsidP="0073483B">
      <w:pPr>
        <w:widowControl/>
        <w:shd w:val="clear" w:color="auto" w:fill="FFFFFF"/>
        <w:spacing w:line="427" w:lineRule="atLeast"/>
        <w:jc w:val="left"/>
        <w:textAlignment w:val="baseline"/>
        <w:rPr>
          <w:rFonts w:ascii="inherit" w:eastAsia="微软雅黑" w:hAnsi="inherit" w:cs="宋体"/>
          <w:color w:val="383838"/>
          <w:kern w:val="0"/>
          <w:szCs w:val="21"/>
        </w:rPr>
      </w:pPr>
      <w:r w:rsidRPr="0073483B">
        <w:rPr>
          <w:rFonts w:ascii="仿宋_GB2312" w:eastAsia="仿宋_GB2312" w:hAnsi="inherit" w:cs="宋体" w:hint="eastAsia"/>
          <w:color w:val="383838"/>
          <w:kern w:val="0"/>
          <w:szCs w:val="21"/>
          <w:bdr w:val="none" w:sz="0" w:space="0" w:color="auto" w:frame="1"/>
        </w:rPr>
        <w:lastRenderedPageBreak/>
        <w:t>合同履行期限：</w:t>
      </w:r>
      <w:r w:rsidRPr="0073483B">
        <w:rPr>
          <w:rFonts w:ascii="仿宋_GB2312" w:eastAsia="仿宋_GB2312" w:hAnsi="inherit" w:cs="宋体" w:hint="eastAsia"/>
          <w:color w:val="383838"/>
          <w:kern w:val="0"/>
          <w:szCs w:val="21"/>
          <w:bdr w:val="none" w:sz="0" w:space="0" w:color="auto" w:frame="1"/>
        </w:rPr>
        <w:t> </w:t>
      </w:r>
      <w:r w:rsidRPr="0073483B">
        <w:rPr>
          <w:rFonts w:ascii="仿宋_GB2312" w:eastAsia="仿宋_GB2312" w:hAnsi="inherit" w:cs="宋体" w:hint="eastAsia"/>
          <w:color w:val="383838"/>
          <w:kern w:val="0"/>
          <w:szCs w:val="21"/>
          <w:bdr w:val="none" w:sz="0" w:space="0" w:color="auto" w:frame="1"/>
        </w:rPr>
        <w:t>按招标文件规定</w:t>
      </w:r>
      <w:r w:rsidRPr="0073483B">
        <w:rPr>
          <w:rFonts w:ascii="inherit" w:eastAsia="微软雅黑" w:hAnsi="inherit" w:cs="宋体"/>
          <w:color w:val="383838"/>
          <w:kern w:val="0"/>
          <w:szCs w:val="21"/>
        </w:rPr>
        <w:br/>
      </w:r>
      <w:r w:rsidRPr="0073483B">
        <w:rPr>
          <w:rFonts w:ascii="仿宋_GB2312" w:eastAsia="仿宋_GB2312" w:hAnsi="inherit" w:cs="宋体" w:hint="eastAsia"/>
          <w:color w:val="383838"/>
          <w:kern w:val="0"/>
          <w:szCs w:val="21"/>
          <w:bdr w:val="none" w:sz="0" w:space="0" w:color="auto" w:frame="1"/>
        </w:rPr>
        <w:t>本合同包：不接受联合体投标</w:t>
      </w:r>
      <w:r w:rsidRPr="0073483B">
        <w:rPr>
          <w:rFonts w:ascii="inherit" w:eastAsia="微软雅黑" w:hAnsi="inherit" w:cs="宋体"/>
          <w:color w:val="383838"/>
          <w:kern w:val="0"/>
          <w:szCs w:val="21"/>
        </w:rPr>
        <w:br/>
      </w:r>
      <w:r w:rsidRPr="0073483B">
        <w:rPr>
          <w:rFonts w:ascii="inherit" w:eastAsia="微软雅黑" w:hAnsi="inherit" w:cs="宋体"/>
          <w:color w:val="383838"/>
          <w:kern w:val="0"/>
          <w:szCs w:val="21"/>
        </w:rPr>
        <w:br/>
      </w:r>
      <w:r w:rsidRPr="0073483B">
        <w:rPr>
          <w:rFonts w:ascii="仿宋_GB2312" w:eastAsia="仿宋_GB2312" w:hAnsi="inherit" w:cs="宋体" w:hint="eastAsia"/>
          <w:color w:val="383838"/>
          <w:kern w:val="0"/>
          <w:szCs w:val="21"/>
          <w:bdr w:val="none" w:sz="0" w:space="0" w:color="auto" w:frame="1"/>
        </w:rPr>
        <w:t>包2：</w:t>
      </w:r>
      <w:r w:rsidRPr="0073483B">
        <w:rPr>
          <w:rFonts w:ascii="inherit" w:eastAsia="微软雅黑" w:hAnsi="inherit" w:cs="宋体"/>
          <w:color w:val="383838"/>
          <w:kern w:val="0"/>
          <w:szCs w:val="21"/>
        </w:rPr>
        <w:br/>
      </w:r>
      <w:r w:rsidRPr="0073483B">
        <w:rPr>
          <w:rFonts w:ascii="仿宋_GB2312" w:eastAsia="仿宋_GB2312" w:hAnsi="inherit" w:cs="宋体" w:hint="eastAsia"/>
          <w:color w:val="383838"/>
          <w:kern w:val="0"/>
          <w:szCs w:val="21"/>
          <w:bdr w:val="none" w:sz="0" w:space="0" w:color="auto" w:frame="1"/>
        </w:rPr>
        <w:t>合同包预算金额：800000元</w:t>
      </w:r>
      <w:r w:rsidRPr="0073483B">
        <w:rPr>
          <w:rFonts w:ascii="inherit" w:eastAsia="微软雅黑" w:hAnsi="inherit" w:cs="宋体"/>
          <w:color w:val="383838"/>
          <w:kern w:val="0"/>
          <w:szCs w:val="21"/>
        </w:rPr>
        <w:br/>
      </w:r>
      <w:r w:rsidRPr="0073483B">
        <w:rPr>
          <w:rFonts w:ascii="仿宋_GB2312" w:eastAsia="仿宋_GB2312" w:hAnsi="inherit" w:cs="宋体" w:hint="eastAsia"/>
          <w:color w:val="383838"/>
          <w:kern w:val="0"/>
          <w:szCs w:val="21"/>
          <w:bdr w:val="none" w:sz="0" w:space="0" w:color="auto" w:frame="1"/>
        </w:rPr>
        <w:t>投标保证金：8000元</w:t>
      </w:r>
      <w:r w:rsidRPr="0073483B">
        <w:rPr>
          <w:rFonts w:ascii="inherit" w:eastAsia="微软雅黑" w:hAnsi="inherit" w:cs="宋体"/>
          <w:color w:val="383838"/>
          <w:kern w:val="0"/>
          <w:szCs w:val="21"/>
        </w:rPr>
        <w:br/>
      </w:r>
      <w:r w:rsidRPr="0073483B">
        <w:rPr>
          <w:rFonts w:ascii="仿宋_GB2312" w:eastAsia="仿宋_GB2312" w:hAnsi="inherit" w:cs="宋体" w:hint="eastAsia"/>
          <w:color w:val="383838"/>
          <w:kern w:val="0"/>
          <w:szCs w:val="21"/>
          <w:bdr w:val="none" w:sz="0" w:space="0" w:color="auto" w:frame="1"/>
        </w:rPr>
        <w:t>采购需求：（包括但不限于标的的名称、数量、简要技术需求或服务要求等）</w:t>
      </w:r>
    </w:p>
    <w:tbl>
      <w:tblPr>
        <w:tblW w:w="5000" w:type="pct"/>
        <w:tblCellMar>
          <w:left w:w="0" w:type="dxa"/>
          <w:right w:w="0" w:type="dxa"/>
        </w:tblCellMar>
        <w:tblLook w:val="04A0"/>
      </w:tblPr>
      <w:tblGrid>
        <w:gridCol w:w="706"/>
        <w:gridCol w:w="1536"/>
        <w:gridCol w:w="2368"/>
        <w:gridCol w:w="720"/>
        <w:gridCol w:w="696"/>
        <w:gridCol w:w="1560"/>
        <w:gridCol w:w="720"/>
      </w:tblGrid>
      <w:tr w:rsidR="0073483B" w:rsidRPr="0073483B" w:rsidTr="0073483B">
        <w:trPr>
          <w:tblHeader/>
        </w:trPr>
        <w:tc>
          <w:tcPr>
            <w:tcW w:w="500" w:type="pct"/>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品目号</w:t>
            </w:r>
          </w:p>
        </w:tc>
        <w:tc>
          <w:tcPr>
            <w:tcW w:w="1000" w:type="pct"/>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品目编码及品目名称</w:t>
            </w:r>
          </w:p>
        </w:tc>
        <w:tc>
          <w:tcPr>
            <w:tcW w:w="1500" w:type="pct"/>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采购标的</w:t>
            </w:r>
          </w:p>
        </w:tc>
        <w:tc>
          <w:tcPr>
            <w:tcW w:w="500" w:type="pct"/>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数量（单位）</w:t>
            </w:r>
          </w:p>
        </w:tc>
        <w:tc>
          <w:tcPr>
            <w:tcW w:w="500" w:type="pct"/>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允许进口</w:t>
            </w:r>
          </w:p>
        </w:tc>
        <w:tc>
          <w:tcPr>
            <w:tcW w:w="500" w:type="pct"/>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简要需求或要求</w:t>
            </w:r>
          </w:p>
        </w:tc>
        <w:tc>
          <w:tcPr>
            <w:tcW w:w="500" w:type="pct"/>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品目预算（元）</w:t>
            </w:r>
          </w:p>
        </w:tc>
      </w:tr>
      <w:tr w:rsidR="0073483B" w:rsidRPr="0073483B" w:rsidTr="0073483B">
        <w:tc>
          <w:tcPr>
            <w:tcW w:w="0" w:type="auto"/>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2-1</w:t>
            </w:r>
          </w:p>
        </w:tc>
        <w:tc>
          <w:tcPr>
            <w:tcW w:w="0" w:type="auto"/>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A02100407-质谱仪</w:t>
            </w:r>
          </w:p>
        </w:tc>
        <w:tc>
          <w:tcPr>
            <w:tcW w:w="0" w:type="auto"/>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双进样塔气相色谱仪</w:t>
            </w:r>
          </w:p>
        </w:tc>
        <w:tc>
          <w:tcPr>
            <w:tcW w:w="0" w:type="auto"/>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1（台）</w:t>
            </w:r>
          </w:p>
        </w:tc>
        <w:tc>
          <w:tcPr>
            <w:tcW w:w="0" w:type="auto"/>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是</w:t>
            </w:r>
          </w:p>
        </w:tc>
        <w:tc>
          <w:tcPr>
            <w:tcW w:w="0" w:type="auto"/>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1仪器应用要求1.1本仪器能适用于蔬菜水果等各种样品的有机磷、有机氯等农药残留的测定，水中有机物的分析等。2系统性能指标2.1保留时间重现性：&lt;0.0008min2.2 峰面积重现性：&lt;0.5% RSD3柱温箱3.1 操作温度范围：室温以上3℃到450℃3.2 温度控制精度：0.1℃3.3 程序</w:t>
            </w:r>
            <w:r w:rsidRPr="0073483B">
              <w:rPr>
                <w:rFonts w:ascii="宋体" w:eastAsia="宋体" w:hAnsi="宋体" w:cs="宋体"/>
                <w:kern w:val="0"/>
                <w:sz w:val="24"/>
                <w:szCs w:val="24"/>
              </w:rPr>
              <w:lastRenderedPageBreak/>
              <w:t>升温：32阶／33平台3.4最高升温速率：125℃／min3.5柱温箱冷却时间：从450℃降温至50℃，小于4min 3.6温度稳 定性：周围温度每变化1℃，柱温箱温度变化小于0.01℃4电子压力控制器4.1压力范围：0～1000kPa4.2 全程压力控制精度： 0.001psi（0～1000kPa）4.3最大分流比：12500:15.分流/不分流进样口5.1 即时联接模块设 计，用户可随时更换进样口模块。5.2 进样口冷顶部设 计，可在不降温的情况下更换衬管。6检测器：检测器采用模块化设 计，可实现2分钟内快速更换检测器。6.1火焰离子检测器（FID）6.1.1最高操作温度：450 oC6.1.2检测</w:t>
            </w:r>
            <w:r w:rsidRPr="0073483B">
              <w:rPr>
                <w:rFonts w:ascii="宋体" w:eastAsia="宋体" w:hAnsi="宋体" w:cs="宋体"/>
                <w:kern w:val="0"/>
                <w:sz w:val="24"/>
                <w:szCs w:val="24"/>
              </w:rPr>
              <w:lastRenderedPageBreak/>
              <w:t xml:space="preserve">限：＜1.4 </w:t>
            </w:r>
            <w:proofErr w:type="spellStart"/>
            <w:r w:rsidRPr="0073483B">
              <w:rPr>
                <w:rFonts w:ascii="宋体" w:eastAsia="宋体" w:hAnsi="宋体" w:cs="宋体"/>
                <w:kern w:val="0"/>
                <w:sz w:val="24"/>
                <w:szCs w:val="24"/>
              </w:rPr>
              <w:t>pgC</w:t>
            </w:r>
            <w:proofErr w:type="spellEnd"/>
            <w:r w:rsidRPr="0073483B">
              <w:rPr>
                <w:rFonts w:ascii="宋体" w:eastAsia="宋体" w:hAnsi="宋体" w:cs="宋体"/>
                <w:kern w:val="0"/>
                <w:sz w:val="24"/>
                <w:szCs w:val="24"/>
              </w:rPr>
              <w:t xml:space="preserve">/s6.1.3动态范围：1076.1.4数据采集频率：？≥300Hz6.2电子捕获检测器（ECD）6.2.1 最高操作温度：400℃6.2.2 检测限：&lt;4.5fg/s林丹6.2.3 动态范围：≥1046.2.4 数据采集频率： ≥300Hz6.3 硫磷检测器（FPD）6.3.1 最高操作温度：450 ℃；6.3.2检测限：100 </w:t>
            </w:r>
            <w:proofErr w:type="spellStart"/>
            <w:r w:rsidRPr="0073483B">
              <w:rPr>
                <w:rFonts w:ascii="宋体" w:eastAsia="宋体" w:hAnsi="宋体" w:cs="宋体"/>
                <w:kern w:val="0"/>
                <w:sz w:val="24"/>
                <w:szCs w:val="24"/>
              </w:rPr>
              <w:t>fg</w:t>
            </w:r>
            <w:proofErr w:type="spellEnd"/>
            <w:r w:rsidRPr="0073483B">
              <w:rPr>
                <w:rFonts w:ascii="宋体" w:eastAsia="宋体" w:hAnsi="宋体" w:cs="宋体"/>
                <w:kern w:val="0"/>
                <w:sz w:val="24"/>
                <w:szCs w:val="24"/>
              </w:rPr>
              <w:t xml:space="preserve"> P/s和5 pg S/s（甲基对硫磷）6.3.3动态范围：104(P)；&gt;103 (S)6.3.4数据采集频率：≥300Hz7 自动进样器7.1两套自动进样器可以互换应用于所有检测器使用，单套样品盘位≥100位；7.2满足NY/T 761-2008中多种农残的配置要求。8控制软件8.1软件包含安全数据库，</w:t>
            </w:r>
            <w:r w:rsidRPr="0073483B">
              <w:rPr>
                <w:rFonts w:ascii="宋体" w:eastAsia="宋体" w:hAnsi="宋体" w:cs="宋体"/>
                <w:kern w:val="0"/>
                <w:sz w:val="24"/>
                <w:szCs w:val="24"/>
              </w:rPr>
              <w:lastRenderedPageBreak/>
              <w:t>全面保障数据的完整性和安全性，能够控制包括气相色谱仪（GC-2010 Pro；GC-2014），液相色谱仪（LC-10A；Ultimate 3000），离子色谱仪（ICS-600）等其他色谱仪器。8.2报告：可自动生成系统适应性报告、峰纯度报告、光谱检索报告等；可编辑个性化的报告模板。8.3带有保留时间锁定软件功能,能通过软件自动调整仪器工作参数。8.4带有仪器监控及智能诊断软件，可对仪器进行实时监测及仪器维护预警提示，防止问题出现。★9 基本配置：9.1进样塔：2套9.2进样盘：2套9.3进样口：3套9.4FPD检测器：2套9.5ECD检测器1套9.6FID检测器1套9.7氢气发生器、空</w:t>
            </w:r>
            <w:r w:rsidRPr="0073483B">
              <w:rPr>
                <w:rFonts w:ascii="宋体" w:eastAsia="宋体" w:hAnsi="宋体" w:cs="宋体"/>
                <w:kern w:val="0"/>
                <w:sz w:val="24"/>
                <w:szCs w:val="24"/>
              </w:rPr>
              <w:lastRenderedPageBreak/>
              <w:t>压机各1套9.8电脑、打印机各1套9.9 控制软件 2套9.10 气相色谱柱3支9.11 进样针5支</w:t>
            </w:r>
          </w:p>
        </w:tc>
        <w:tc>
          <w:tcPr>
            <w:tcW w:w="0" w:type="auto"/>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lastRenderedPageBreak/>
              <w:t>800000</w:t>
            </w:r>
          </w:p>
        </w:tc>
      </w:tr>
    </w:tbl>
    <w:p w:rsidR="0073483B" w:rsidRPr="0073483B" w:rsidRDefault="0073483B" w:rsidP="0073483B">
      <w:pPr>
        <w:widowControl/>
        <w:shd w:val="clear" w:color="auto" w:fill="FFFFFF"/>
        <w:spacing w:line="427" w:lineRule="atLeast"/>
        <w:jc w:val="left"/>
        <w:textAlignment w:val="baseline"/>
        <w:rPr>
          <w:rFonts w:ascii="inherit" w:eastAsia="微软雅黑" w:hAnsi="inherit" w:cs="宋体"/>
          <w:color w:val="383838"/>
          <w:kern w:val="0"/>
          <w:szCs w:val="21"/>
        </w:rPr>
      </w:pPr>
      <w:r w:rsidRPr="0073483B">
        <w:rPr>
          <w:rFonts w:ascii="仿宋_GB2312" w:eastAsia="仿宋_GB2312" w:hAnsi="inherit" w:cs="宋体" w:hint="eastAsia"/>
          <w:color w:val="383838"/>
          <w:kern w:val="0"/>
          <w:szCs w:val="21"/>
          <w:bdr w:val="none" w:sz="0" w:space="0" w:color="auto" w:frame="1"/>
        </w:rPr>
        <w:lastRenderedPageBreak/>
        <w:t>合同履行期限：</w:t>
      </w:r>
      <w:r w:rsidRPr="0073483B">
        <w:rPr>
          <w:rFonts w:ascii="仿宋_GB2312" w:eastAsia="仿宋_GB2312" w:hAnsi="inherit" w:cs="宋体" w:hint="eastAsia"/>
          <w:color w:val="383838"/>
          <w:kern w:val="0"/>
          <w:szCs w:val="21"/>
          <w:bdr w:val="none" w:sz="0" w:space="0" w:color="auto" w:frame="1"/>
        </w:rPr>
        <w:t> </w:t>
      </w:r>
      <w:r w:rsidRPr="0073483B">
        <w:rPr>
          <w:rFonts w:ascii="仿宋_GB2312" w:eastAsia="仿宋_GB2312" w:hAnsi="inherit" w:cs="宋体" w:hint="eastAsia"/>
          <w:color w:val="383838"/>
          <w:kern w:val="0"/>
          <w:szCs w:val="21"/>
          <w:bdr w:val="none" w:sz="0" w:space="0" w:color="auto" w:frame="1"/>
        </w:rPr>
        <w:t>按招标文件规定</w:t>
      </w:r>
      <w:r w:rsidRPr="0073483B">
        <w:rPr>
          <w:rFonts w:ascii="inherit" w:eastAsia="微软雅黑" w:hAnsi="inherit" w:cs="宋体"/>
          <w:color w:val="383838"/>
          <w:kern w:val="0"/>
          <w:szCs w:val="21"/>
        </w:rPr>
        <w:br/>
      </w:r>
      <w:r w:rsidRPr="0073483B">
        <w:rPr>
          <w:rFonts w:ascii="仿宋_GB2312" w:eastAsia="仿宋_GB2312" w:hAnsi="inherit" w:cs="宋体" w:hint="eastAsia"/>
          <w:color w:val="383838"/>
          <w:kern w:val="0"/>
          <w:szCs w:val="21"/>
          <w:bdr w:val="none" w:sz="0" w:space="0" w:color="auto" w:frame="1"/>
        </w:rPr>
        <w:t>本合同包：不接受联合体投标</w:t>
      </w:r>
      <w:r w:rsidRPr="0073483B">
        <w:rPr>
          <w:rFonts w:ascii="inherit" w:eastAsia="微软雅黑" w:hAnsi="inherit" w:cs="宋体"/>
          <w:color w:val="383838"/>
          <w:kern w:val="0"/>
          <w:szCs w:val="21"/>
        </w:rPr>
        <w:br/>
      </w:r>
      <w:r w:rsidRPr="0073483B">
        <w:rPr>
          <w:rFonts w:ascii="inherit" w:eastAsia="微软雅黑" w:hAnsi="inherit" w:cs="宋体"/>
          <w:color w:val="383838"/>
          <w:kern w:val="0"/>
          <w:szCs w:val="21"/>
        </w:rPr>
        <w:br/>
      </w:r>
      <w:r w:rsidRPr="0073483B">
        <w:rPr>
          <w:rFonts w:ascii="仿宋_GB2312" w:eastAsia="仿宋_GB2312" w:hAnsi="inherit" w:cs="宋体" w:hint="eastAsia"/>
          <w:color w:val="383838"/>
          <w:kern w:val="0"/>
          <w:szCs w:val="21"/>
          <w:bdr w:val="none" w:sz="0" w:space="0" w:color="auto" w:frame="1"/>
        </w:rPr>
        <w:t>包3：</w:t>
      </w:r>
      <w:r w:rsidRPr="0073483B">
        <w:rPr>
          <w:rFonts w:ascii="inherit" w:eastAsia="微软雅黑" w:hAnsi="inherit" w:cs="宋体"/>
          <w:color w:val="383838"/>
          <w:kern w:val="0"/>
          <w:szCs w:val="21"/>
        </w:rPr>
        <w:br/>
      </w:r>
      <w:r w:rsidRPr="0073483B">
        <w:rPr>
          <w:rFonts w:ascii="仿宋_GB2312" w:eastAsia="仿宋_GB2312" w:hAnsi="inherit" w:cs="宋体" w:hint="eastAsia"/>
          <w:color w:val="383838"/>
          <w:kern w:val="0"/>
          <w:szCs w:val="21"/>
          <w:bdr w:val="none" w:sz="0" w:space="0" w:color="auto" w:frame="1"/>
        </w:rPr>
        <w:t>合同包预算金额：650000元</w:t>
      </w:r>
      <w:r w:rsidRPr="0073483B">
        <w:rPr>
          <w:rFonts w:ascii="inherit" w:eastAsia="微软雅黑" w:hAnsi="inherit" w:cs="宋体"/>
          <w:color w:val="383838"/>
          <w:kern w:val="0"/>
          <w:szCs w:val="21"/>
        </w:rPr>
        <w:br/>
      </w:r>
      <w:r w:rsidRPr="0073483B">
        <w:rPr>
          <w:rFonts w:ascii="仿宋_GB2312" w:eastAsia="仿宋_GB2312" w:hAnsi="inherit" w:cs="宋体" w:hint="eastAsia"/>
          <w:color w:val="383838"/>
          <w:kern w:val="0"/>
          <w:szCs w:val="21"/>
          <w:bdr w:val="none" w:sz="0" w:space="0" w:color="auto" w:frame="1"/>
        </w:rPr>
        <w:t>投标保证金：6500元</w:t>
      </w:r>
      <w:r w:rsidRPr="0073483B">
        <w:rPr>
          <w:rFonts w:ascii="inherit" w:eastAsia="微软雅黑" w:hAnsi="inherit" w:cs="宋体"/>
          <w:color w:val="383838"/>
          <w:kern w:val="0"/>
          <w:szCs w:val="21"/>
        </w:rPr>
        <w:br/>
      </w:r>
      <w:r w:rsidRPr="0073483B">
        <w:rPr>
          <w:rFonts w:ascii="仿宋_GB2312" w:eastAsia="仿宋_GB2312" w:hAnsi="inherit" w:cs="宋体" w:hint="eastAsia"/>
          <w:color w:val="383838"/>
          <w:kern w:val="0"/>
          <w:szCs w:val="21"/>
          <w:bdr w:val="none" w:sz="0" w:space="0" w:color="auto" w:frame="1"/>
        </w:rPr>
        <w:t>采购需求：（包括但不限于标的的名称、数量、简要技术需求或服务要求等）</w:t>
      </w:r>
    </w:p>
    <w:tbl>
      <w:tblPr>
        <w:tblW w:w="5000" w:type="pct"/>
        <w:tblCellMar>
          <w:left w:w="0" w:type="dxa"/>
          <w:right w:w="0" w:type="dxa"/>
        </w:tblCellMar>
        <w:tblLook w:val="04A0"/>
      </w:tblPr>
      <w:tblGrid>
        <w:gridCol w:w="556"/>
        <w:gridCol w:w="1386"/>
        <w:gridCol w:w="2218"/>
        <w:gridCol w:w="720"/>
        <w:gridCol w:w="426"/>
        <w:gridCol w:w="2280"/>
        <w:gridCol w:w="720"/>
      </w:tblGrid>
      <w:tr w:rsidR="0073483B" w:rsidRPr="0073483B" w:rsidTr="0073483B">
        <w:trPr>
          <w:tblHeader/>
        </w:trPr>
        <w:tc>
          <w:tcPr>
            <w:tcW w:w="500" w:type="pct"/>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品目号</w:t>
            </w:r>
          </w:p>
        </w:tc>
        <w:tc>
          <w:tcPr>
            <w:tcW w:w="1000" w:type="pct"/>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品目编码及品目名称</w:t>
            </w:r>
          </w:p>
        </w:tc>
        <w:tc>
          <w:tcPr>
            <w:tcW w:w="1500" w:type="pct"/>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采购标的</w:t>
            </w:r>
          </w:p>
        </w:tc>
        <w:tc>
          <w:tcPr>
            <w:tcW w:w="500" w:type="pct"/>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数量（单位）</w:t>
            </w:r>
          </w:p>
        </w:tc>
        <w:tc>
          <w:tcPr>
            <w:tcW w:w="500" w:type="pct"/>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允许进口</w:t>
            </w:r>
          </w:p>
        </w:tc>
        <w:tc>
          <w:tcPr>
            <w:tcW w:w="500" w:type="pct"/>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简要需求或要求</w:t>
            </w:r>
          </w:p>
        </w:tc>
        <w:tc>
          <w:tcPr>
            <w:tcW w:w="500" w:type="pct"/>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品目预算（元）</w:t>
            </w:r>
          </w:p>
        </w:tc>
      </w:tr>
      <w:tr w:rsidR="0073483B" w:rsidRPr="0073483B" w:rsidTr="0073483B">
        <w:tc>
          <w:tcPr>
            <w:tcW w:w="0" w:type="auto"/>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3-1</w:t>
            </w:r>
          </w:p>
        </w:tc>
        <w:tc>
          <w:tcPr>
            <w:tcW w:w="0" w:type="auto"/>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A021099-其他仪器仪表</w:t>
            </w:r>
          </w:p>
        </w:tc>
        <w:tc>
          <w:tcPr>
            <w:tcW w:w="0" w:type="auto"/>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带自动进样器吹扫捕集仪</w:t>
            </w:r>
          </w:p>
        </w:tc>
        <w:tc>
          <w:tcPr>
            <w:tcW w:w="0" w:type="auto"/>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1（台）</w:t>
            </w:r>
          </w:p>
        </w:tc>
        <w:tc>
          <w:tcPr>
            <w:tcW w:w="0" w:type="auto"/>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是</w:t>
            </w:r>
          </w:p>
        </w:tc>
        <w:tc>
          <w:tcPr>
            <w:tcW w:w="0" w:type="auto"/>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1.环境要求：操作温度：10～30℃；储存温度：-20～60℃；相对湿度10～90%。2.应用范围：饮用水、废水和土壤样品中挥发性有机物（VOCs）的前处理；3.自动进样器：标配带制冷装置84位自动进样器；进样针采用三级的进样针。（提供三级进样针资料佐证）4.样品瓶规格：40ml，含Teflon镀膜硅胶密封帽5.吹扫捕集时间不超过20分钟；6.液体进样：6.1进样方式：注射泵进样，进样梯度1mL，进样体积1-25mL；（提供注射泵图片资料佐证）6.2进</w:t>
            </w:r>
            <w:r w:rsidRPr="0073483B">
              <w:rPr>
                <w:rFonts w:ascii="宋体" w:eastAsia="宋体" w:hAnsi="宋体" w:cs="宋体"/>
                <w:kern w:val="0"/>
                <w:sz w:val="24"/>
                <w:szCs w:val="24"/>
              </w:rPr>
              <w:lastRenderedPageBreak/>
              <w:t xml:space="preserve">样精度RSD＜1% （n=7@5mL重复法测量），提供彩页证明。6.3进样管路：玻璃，PEEK和Teflon 管路进样，1/16”（0.16cm）PEEK管路用于液体传输；6.4管路清洗：甲醇清洗技术结合高温清洗技术对系统进行清洗；6.5液体样品稀释：水样稀释倍数可设定为1:100，1:50，1:25,1:10,1:5,1:2；提供彩页证明。7.固体进样：7.1固体样品瓶加热温度：35℃-100℃；7.2固体样品混合：土壤样品能在3级可调速度下震荡混合均匀；7.3固体样品萃取：甲醇可直接加入土壤样品瓶中，混合沉淀后，提取萃取液并稀释；8.仪器在各个环节均采用最新技术并结合电子质量流量控制器(MFC)和可视化的操作软件监控整个系统，保证处理效果最佳；9.操作维护简单，可与市面上所有品 牌的GC或GC-MS相连接；10.具有甲醇清洗技术，降低高浓度液体或固体分析过程中交叉污染问题。11.使用质量流量控制器进行程序化流量控制，可将气体流速控制在 </w:t>
            </w:r>
            <w:r w:rsidRPr="0073483B">
              <w:rPr>
                <w:rFonts w:ascii="宋体" w:eastAsia="宋体" w:hAnsi="宋体" w:cs="宋体"/>
                <w:kern w:val="0"/>
                <w:sz w:val="24"/>
                <w:szCs w:val="24"/>
              </w:rPr>
              <w:lastRenderedPageBreak/>
              <w:t xml:space="preserve">5mL/min 至 500mL/min，每个阶段分开控制，并且能够记录进样和泄漏测试时的压力； 12.具有可同时对高(&gt;200ppb)低浓度土壤样品进行全自动甲醇萃取功能。13.进样组件可按程序升温至90℃，进样管路可按程序升温至300℃14.惰性气体加热样品管路：当处理活性、极性或高沸点组分时，需使用惰性气体来填充样品气路。仪器应使用 </w:t>
            </w:r>
            <w:proofErr w:type="spellStart"/>
            <w:r w:rsidRPr="0073483B">
              <w:rPr>
                <w:rFonts w:ascii="宋体" w:eastAsia="宋体" w:hAnsi="宋体" w:cs="宋体"/>
                <w:kern w:val="0"/>
                <w:sz w:val="24"/>
                <w:szCs w:val="24"/>
              </w:rPr>
              <w:t>Siltek</w:t>
            </w:r>
            <w:proofErr w:type="spellEnd"/>
            <w:r w:rsidRPr="0073483B">
              <w:rPr>
                <w:rFonts w:ascii="宋体" w:eastAsia="宋体" w:hAnsi="宋体" w:cs="宋体"/>
                <w:kern w:val="0"/>
                <w:sz w:val="24"/>
                <w:szCs w:val="24"/>
              </w:rPr>
              <w:t>管路和</w:t>
            </w:r>
            <w:proofErr w:type="spellStart"/>
            <w:r w:rsidRPr="0073483B">
              <w:rPr>
                <w:rFonts w:ascii="宋体" w:eastAsia="宋体" w:hAnsi="宋体" w:cs="宋体"/>
                <w:kern w:val="0"/>
                <w:sz w:val="24"/>
                <w:szCs w:val="24"/>
              </w:rPr>
              <w:t>Siltek</w:t>
            </w:r>
            <w:proofErr w:type="spellEnd"/>
            <w:r w:rsidRPr="0073483B">
              <w:rPr>
                <w:rFonts w:ascii="宋体" w:eastAsia="宋体" w:hAnsi="宋体" w:cs="宋体"/>
                <w:kern w:val="0"/>
                <w:sz w:val="24"/>
                <w:szCs w:val="24"/>
              </w:rPr>
              <w:t>材料的接头连接气路，具有防止腐蚀及避免组分损失的功能；15.泄漏测试界面：界面显示正在进行测试的界面和泄漏测试剩余时间；16.状态测试界面：状态测试界面可显示加热器、LED灯等部件测试的信息。测试结果会保存在软件历史记录内；17.方法开发界面：软件内置了大多数应用的预设方法，用户可以直接调用，也可以根据自己实际需求重新编辑制定方法。18.控制软件18.1软件包含Oracle或Microsoft SQL Server数据库，全面保障数据的完整性和安全性，提供现场验</w:t>
            </w:r>
            <w:r w:rsidRPr="0073483B">
              <w:rPr>
                <w:rFonts w:ascii="宋体" w:eastAsia="宋体" w:hAnsi="宋体" w:cs="宋体"/>
                <w:kern w:val="0"/>
                <w:sz w:val="24"/>
                <w:szCs w:val="24"/>
              </w:rPr>
              <w:lastRenderedPageBreak/>
              <w:t>收。18.2报告：内置多种报告格式。18.3可由同一软件控制气相色谱仪和吹扫捕集器，无需切换，在做吹扫捕集-气相色谱实验时，只需要编辑一个方法，一个序列，提供证明材料，现场验收。18.4为满足网络版软件要求，软件必须能够控制本实验室其他色谱仪器，包括气相色谱仪（GC-2010 Pro；GC-2014），液相色谱仪（LC-10A；Ultimate 3000），离子色谱仪（ICS-600）。★19 基本配置：19.1 吹扫捕集仪主机一台19.2 84位固体和液体自动进样器一套19.3 内置甲醇吹扫捕集模块一套19.4 质量流量控制器一套19.5 操作软件一套19.6 色谱连接线一根19.7 样品瓶一套19.8 接口工具包一套19.9 自动进样器配内标管三个、5ml和25ml吹扫捕集管各二套19.10 电脑、打印机各一套。</w:t>
            </w:r>
          </w:p>
        </w:tc>
        <w:tc>
          <w:tcPr>
            <w:tcW w:w="0" w:type="auto"/>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lastRenderedPageBreak/>
              <w:t>650000</w:t>
            </w:r>
          </w:p>
        </w:tc>
      </w:tr>
    </w:tbl>
    <w:p w:rsidR="0073483B" w:rsidRPr="0073483B" w:rsidRDefault="0073483B" w:rsidP="0073483B">
      <w:pPr>
        <w:widowControl/>
        <w:shd w:val="clear" w:color="auto" w:fill="FFFFFF"/>
        <w:spacing w:line="427" w:lineRule="atLeast"/>
        <w:jc w:val="left"/>
        <w:textAlignment w:val="baseline"/>
        <w:rPr>
          <w:rFonts w:ascii="inherit" w:eastAsia="微软雅黑" w:hAnsi="inherit" w:cs="宋体"/>
          <w:color w:val="383838"/>
          <w:kern w:val="0"/>
          <w:szCs w:val="21"/>
        </w:rPr>
      </w:pPr>
      <w:r w:rsidRPr="0073483B">
        <w:rPr>
          <w:rFonts w:ascii="仿宋_GB2312" w:eastAsia="仿宋_GB2312" w:hAnsi="inherit" w:cs="宋体" w:hint="eastAsia"/>
          <w:color w:val="383838"/>
          <w:kern w:val="0"/>
          <w:szCs w:val="21"/>
          <w:bdr w:val="none" w:sz="0" w:space="0" w:color="auto" w:frame="1"/>
        </w:rPr>
        <w:lastRenderedPageBreak/>
        <w:t>合同履行期限：</w:t>
      </w:r>
      <w:r w:rsidRPr="0073483B">
        <w:rPr>
          <w:rFonts w:ascii="仿宋_GB2312" w:eastAsia="仿宋_GB2312" w:hAnsi="inherit" w:cs="宋体" w:hint="eastAsia"/>
          <w:color w:val="383838"/>
          <w:kern w:val="0"/>
          <w:szCs w:val="21"/>
          <w:bdr w:val="none" w:sz="0" w:space="0" w:color="auto" w:frame="1"/>
        </w:rPr>
        <w:t> </w:t>
      </w:r>
      <w:r w:rsidRPr="0073483B">
        <w:rPr>
          <w:rFonts w:ascii="仿宋_GB2312" w:eastAsia="仿宋_GB2312" w:hAnsi="inherit" w:cs="宋体" w:hint="eastAsia"/>
          <w:color w:val="383838"/>
          <w:kern w:val="0"/>
          <w:szCs w:val="21"/>
          <w:bdr w:val="none" w:sz="0" w:space="0" w:color="auto" w:frame="1"/>
        </w:rPr>
        <w:t>按招标文件规定</w:t>
      </w:r>
      <w:r w:rsidRPr="0073483B">
        <w:rPr>
          <w:rFonts w:ascii="inherit" w:eastAsia="微软雅黑" w:hAnsi="inherit" w:cs="宋体"/>
          <w:color w:val="383838"/>
          <w:kern w:val="0"/>
          <w:szCs w:val="21"/>
        </w:rPr>
        <w:br/>
      </w:r>
      <w:r w:rsidRPr="0073483B">
        <w:rPr>
          <w:rFonts w:ascii="仿宋_GB2312" w:eastAsia="仿宋_GB2312" w:hAnsi="inherit" w:cs="宋体" w:hint="eastAsia"/>
          <w:color w:val="383838"/>
          <w:kern w:val="0"/>
          <w:szCs w:val="21"/>
          <w:bdr w:val="none" w:sz="0" w:space="0" w:color="auto" w:frame="1"/>
        </w:rPr>
        <w:t>本合同包：不接受联合体投标</w:t>
      </w:r>
      <w:r w:rsidRPr="0073483B">
        <w:rPr>
          <w:rFonts w:ascii="inherit" w:eastAsia="微软雅黑" w:hAnsi="inherit" w:cs="宋体"/>
          <w:color w:val="383838"/>
          <w:kern w:val="0"/>
          <w:szCs w:val="21"/>
        </w:rPr>
        <w:br/>
      </w:r>
      <w:r w:rsidRPr="0073483B">
        <w:rPr>
          <w:rFonts w:ascii="inherit" w:eastAsia="微软雅黑" w:hAnsi="inherit" w:cs="宋体"/>
          <w:color w:val="383838"/>
          <w:kern w:val="0"/>
          <w:szCs w:val="21"/>
        </w:rPr>
        <w:br/>
      </w:r>
      <w:r w:rsidRPr="0073483B">
        <w:rPr>
          <w:rFonts w:ascii="仿宋_GB2312" w:eastAsia="仿宋_GB2312" w:hAnsi="inherit" w:cs="宋体" w:hint="eastAsia"/>
          <w:color w:val="383838"/>
          <w:kern w:val="0"/>
          <w:szCs w:val="21"/>
          <w:bdr w:val="none" w:sz="0" w:space="0" w:color="auto" w:frame="1"/>
        </w:rPr>
        <w:t>包4：</w:t>
      </w:r>
      <w:r w:rsidRPr="0073483B">
        <w:rPr>
          <w:rFonts w:ascii="inherit" w:eastAsia="微软雅黑" w:hAnsi="inherit" w:cs="宋体"/>
          <w:color w:val="383838"/>
          <w:kern w:val="0"/>
          <w:szCs w:val="21"/>
        </w:rPr>
        <w:br/>
      </w:r>
      <w:r w:rsidRPr="0073483B">
        <w:rPr>
          <w:rFonts w:ascii="仿宋_GB2312" w:eastAsia="仿宋_GB2312" w:hAnsi="inherit" w:cs="宋体" w:hint="eastAsia"/>
          <w:color w:val="383838"/>
          <w:kern w:val="0"/>
          <w:szCs w:val="21"/>
          <w:bdr w:val="none" w:sz="0" w:space="0" w:color="auto" w:frame="1"/>
        </w:rPr>
        <w:t>合同包预算金额：550000元</w:t>
      </w:r>
      <w:r w:rsidRPr="0073483B">
        <w:rPr>
          <w:rFonts w:ascii="inherit" w:eastAsia="微软雅黑" w:hAnsi="inherit" w:cs="宋体"/>
          <w:color w:val="383838"/>
          <w:kern w:val="0"/>
          <w:szCs w:val="21"/>
        </w:rPr>
        <w:br/>
      </w:r>
      <w:r w:rsidRPr="0073483B">
        <w:rPr>
          <w:rFonts w:ascii="仿宋_GB2312" w:eastAsia="仿宋_GB2312" w:hAnsi="inherit" w:cs="宋体" w:hint="eastAsia"/>
          <w:color w:val="383838"/>
          <w:kern w:val="0"/>
          <w:szCs w:val="21"/>
          <w:bdr w:val="none" w:sz="0" w:space="0" w:color="auto" w:frame="1"/>
        </w:rPr>
        <w:lastRenderedPageBreak/>
        <w:t>投标保证金：5500元</w:t>
      </w:r>
      <w:r w:rsidRPr="0073483B">
        <w:rPr>
          <w:rFonts w:ascii="inherit" w:eastAsia="微软雅黑" w:hAnsi="inherit" w:cs="宋体"/>
          <w:color w:val="383838"/>
          <w:kern w:val="0"/>
          <w:szCs w:val="21"/>
        </w:rPr>
        <w:br/>
      </w:r>
      <w:r w:rsidRPr="0073483B">
        <w:rPr>
          <w:rFonts w:ascii="仿宋_GB2312" w:eastAsia="仿宋_GB2312" w:hAnsi="inherit" w:cs="宋体" w:hint="eastAsia"/>
          <w:color w:val="383838"/>
          <w:kern w:val="0"/>
          <w:szCs w:val="21"/>
          <w:bdr w:val="none" w:sz="0" w:space="0" w:color="auto" w:frame="1"/>
        </w:rPr>
        <w:t>采购需求：（包括但不限于标的的名称、数量、简要技术需求或服务要求等）</w:t>
      </w:r>
    </w:p>
    <w:tbl>
      <w:tblPr>
        <w:tblW w:w="5000" w:type="pct"/>
        <w:tblCellMar>
          <w:left w:w="0" w:type="dxa"/>
          <w:right w:w="0" w:type="dxa"/>
        </w:tblCellMar>
        <w:tblLook w:val="04A0"/>
      </w:tblPr>
      <w:tblGrid>
        <w:gridCol w:w="581"/>
        <w:gridCol w:w="1411"/>
        <w:gridCol w:w="2243"/>
        <w:gridCol w:w="720"/>
        <w:gridCol w:w="471"/>
        <w:gridCol w:w="2160"/>
        <w:gridCol w:w="720"/>
      </w:tblGrid>
      <w:tr w:rsidR="0073483B" w:rsidRPr="0073483B" w:rsidTr="0073483B">
        <w:trPr>
          <w:tblHeader/>
        </w:trPr>
        <w:tc>
          <w:tcPr>
            <w:tcW w:w="500" w:type="pct"/>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品目号</w:t>
            </w:r>
          </w:p>
        </w:tc>
        <w:tc>
          <w:tcPr>
            <w:tcW w:w="1000" w:type="pct"/>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品目编码及品目名称</w:t>
            </w:r>
          </w:p>
        </w:tc>
        <w:tc>
          <w:tcPr>
            <w:tcW w:w="1500" w:type="pct"/>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采购标的</w:t>
            </w:r>
          </w:p>
        </w:tc>
        <w:tc>
          <w:tcPr>
            <w:tcW w:w="500" w:type="pct"/>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数量（单位）</w:t>
            </w:r>
          </w:p>
        </w:tc>
        <w:tc>
          <w:tcPr>
            <w:tcW w:w="500" w:type="pct"/>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允许进口</w:t>
            </w:r>
          </w:p>
        </w:tc>
        <w:tc>
          <w:tcPr>
            <w:tcW w:w="500" w:type="pct"/>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简要需求或要求</w:t>
            </w:r>
          </w:p>
        </w:tc>
        <w:tc>
          <w:tcPr>
            <w:tcW w:w="500" w:type="pct"/>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品目预算（元）</w:t>
            </w:r>
          </w:p>
        </w:tc>
      </w:tr>
      <w:tr w:rsidR="0073483B" w:rsidRPr="0073483B" w:rsidTr="0073483B">
        <w:tc>
          <w:tcPr>
            <w:tcW w:w="0" w:type="auto"/>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4-1</w:t>
            </w:r>
          </w:p>
        </w:tc>
        <w:tc>
          <w:tcPr>
            <w:tcW w:w="0" w:type="auto"/>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A021099-其他仪器仪表</w:t>
            </w:r>
          </w:p>
        </w:tc>
        <w:tc>
          <w:tcPr>
            <w:tcW w:w="0" w:type="auto"/>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自动微波消解仪</w:t>
            </w:r>
          </w:p>
        </w:tc>
        <w:tc>
          <w:tcPr>
            <w:tcW w:w="0" w:type="auto"/>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1（台）</w:t>
            </w:r>
          </w:p>
        </w:tc>
        <w:tc>
          <w:tcPr>
            <w:tcW w:w="0" w:type="auto"/>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是</w:t>
            </w:r>
          </w:p>
        </w:tc>
        <w:tc>
          <w:tcPr>
            <w:tcW w:w="0" w:type="auto"/>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t>1. 主机主要技术参数：1.1磁控管结构与功率，单磁控管或双磁控管输出功率≥1800W，控制精度±1。可直接设定任何数值微波功率1.2主机接口配备≥6个USB接口，可通过优盘等导入、导出应用方法，升级系统软件；采用至少2个以太网网口，可实现在线维修，传导数据，视频教程等,可配制标准键盘可实现样品名 称等快速输入。1.3？主机和控制终端为专业一体化，无需另外连接分离式控制终端，直接主机仪器屏幕显示实验过程数据，仪器正面防爆门有透明可视窗口可以观察腔内实验变化，仪器内置防腐涂层电容式触摸控制屏，采用开放式操作平台，结合触摸屏技术实现一键式消解,中文操作界面,内置EPA、GB等通用方法,内置一键式消解模式和经典消解模式两种消解模式。主机显示温度曲线图，压力曲线图，功率曲线图，实时全罐温度曲线图及温/</w:t>
            </w:r>
            <w:r w:rsidRPr="0073483B">
              <w:rPr>
                <w:rFonts w:ascii="宋体" w:eastAsia="宋体" w:hAnsi="宋体" w:cs="宋体"/>
                <w:kern w:val="0"/>
                <w:sz w:val="24"/>
                <w:szCs w:val="24"/>
              </w:rPr>
              <w:lastRenderedPageBreak/>
              <w:t>压双曲线图。1.4非接触红外温度控制系统可以检测所有反应罐的温度，底面红外传感器不受液面高度影响，检测范围20-330℃，精度1℃。此外，该红外温度控制系统可独立工作，光路可相互校准。1.5操作系统：每批可同时处理的高压密闭样品（最高温度≥ 300℃，最高压力≥1500psi,60mL），消解过程中转盘采用圆形环绕模式，360°同向连续旋转或交替式往复旋转两种模式。2.控制系统：2.1灯光识别系统，可通过微波腔内灯光信号变化反馈反应阶段和反应状况，微波腔体≥60L。高级全不锈钢腔体，多层防腐耐高温特氟龙涂层。2.2压力控制系统：监控所有压力罐内的压力变化，任何压力罐压力达到设定值，自动给出安全警告，检测精度：± 0.01bar。2.3全自动消解罐智能识别控制系统：同一键式操作系统结合，实现自动消解2.4采用无线式传感器：温度、压力传感器的数据发送和控制</w:t>
            </w:r>
            <w:r w:rsidRPr="0073483B">
              <w:rPr>
                <w:rFonts w:ascii="宋体" w:eastAsia="宋体" w:hAnsi="宋体" w:cs="宋体"/>
                <w:kern w:val="0"/>
                <w:sz w:val="24"/>
                <w:szCs w:val="24"/>
              </w:rPr>
              <w:lastRenderedPageBreak/>
              <w:t>信息接收采用无线传输方式，不得采用连线方式与主机连接，消解腔内壁无任何接口、插头，避免了腐蚀性传感器连线和传感器接口。3.消解罐组件： 3.1内罐材质：不含任何PTFE添加的高纯TFM材料，无任何金属材质的零部件，为降低做样过程中的样品空白值，要求消解内罐（包含罐体，内塞，内盖）可以泡酸清洗。体积≥60mL，消解盖需不含有金属材质垫片等，内罐最高温度≥300℃，最高压力≥1500psi；3.2外罐材质：宇航复合纤维材料或高强度防腐铝合金材质，外罐终身免费保修保换。杜绝使用金属材质外罐发生电弧打火的安全隐患，外罐可独立更换，最大耐压2000psi，最大耐温330℃；3.3 高压消解罐最大批处理量≥30个样品/批。3.4消解罐盖子：反应罐盖子采用一体化设 计，不能使用任何微波反射材质，自带强回弹凹型密封。3.5 消解转子为分体式设 计：转子材质为TFM，独立转子可拆卸</w:t>
            </w:r>
            <w:r w:rsidRPr="0073483B">
              <w:rPr>
                <w:rFonts w:ascii="宋体" w:eastAsia="宋体" w:hAnsi="宋体" w:cs="宋体"/>
                <w:kern w:val="0"/>
                <w:sz w:val="24"/>
                <w:szCs w:val="24"/>
              </w:rPr>
              <w:lastRenderedPageBreak/>
              <w:t>清洗，消解外罐可单独更换。4.工作条件电源：220V±10%,环境温度：15～30℃★5.基本配置5.1微波消解系统主机1套（含进程灯光识别系统 1套5.2主机上带有触摸屏操作系统（无需外接） 1套5.3仪器正面防爆门安全观测窗口 1个5.4仪器内置动态视频教学系统 1套5.5全罐底面双红外温度控制系统 1套5.6全罐压力监控系统 1套5.7灯光识别系统 1套5.8消解罐组件 1套（40位消解罐转子1套，可拆卸消解外罐40个，60ML消解内罐90个，TFM消解弹片90个，PTFE-TFM消解罐盖子90个）5.9 40位赶酸器1套5.10 火焰报警系统 1套</w:t>
            </w:r>
          </w:p>
        </w:tc>
        <w:tc>
          <w:tcPr>
            <w:tcW w:w="0" w:type="auto"/>
            <w:tcBorders>
              <w:top w:val="nil"/>
              <w:left w:val="nil"/>
              <w:bottom w:val="nil"/>
              <w:right w:val="nil"/>
            </w:tcBorders>
            <w:vAlign w:val="bottom"/>
            <w:hideMark/>
          </w:tcPr>
          <w:p w:rsidR="0073483B" w:rsidRPr="0073483B" w:rsidRDefault="0073483B" w:rsidP="0073483B">
            <w:pPr>
              <w:widowControl/>
              <w:jc w:val="center"/>
              <w:rPr>
                <w:rFonts w:ascii="宋体" w:eastAsia="宋体" w:hAnsi="宋体" w:cs="宋体"/>
                <w:kern w:val="0"/>
                <w:sz w:val="24"/>
                <w:szCs w:val="24"/>
              </w:rPr>
            </w:pPr>
            <w:r w:rsidRPr="0073483B">
              <w:rPr>
                <w:rFonts w:ascii="宋体" w:eastAsia="宋体" w:hAnsi="宋体" w:cs="宋体"/>
                <w:kern w:val="0"/>
                <w:sz w:val="24"/>
                <w:szCs w:val="24"/>
              </w:rPr>
              <w:lastRenderedPageBreak/>
              <w:t>550000</w:t>
            </w:r>
          </w:p>
        </w:tc>
      </w:tr>
    </w:tbl>
    <w:p w:rsidR="0073483B" w:rsidRPr="0073483B" w:rsidRDefault="0073483B" w:rsidP="0073483B">
      <w:pPr>
        <w:widowControl/>
        <w:shd w:val="clear" w:color="auto" w:fill="FFFFFF"/>
        <w:spacing w:line="427" w:lineRule="atLeast"/>
        <w:jc w:val="left"/>
        <w:textAlignment w:val="baseline"/>
        <w:rPr>
          <w:rFonts w:ascii="inherit" w:eastAsia="微软雅黑" w:hAnsi="inherit" w:cs="宋体"/>
          <w:color w:val="383838"/>
          <w:kern w:val="0"/>
          <w:szCs w:val="21"/>
        </w:rPr>
      </w:pPr>
      <w:r w:rsidRPr="0073483B">
        <w:rPr>
          <w:rFonts w:ascii="仿宋_GB2312" w:eastAsia="仿宋_GB2312" w:hAnsi="inherit" w:cs="宋体" w:hint="eastAsia"/>
          <w:color w:val="383838"/>
          <w:kern w:val="0"/>
          <w:szCs w:val="21"/>
          <w:bdr w:val="none" w:sz="0" w:space="0" w:color="auto" w:frame="1"/>
        </w:rPr>
        <w:lastRenderedPageBreak/>
        <w:t>合同履行期限：</w:t>
      </w:r>
      <w:r w:rsidRPr="0073483B">
        <w:rPr>
          <w:rFonts w:ascii="仿宋_GB2312" w:eastAsia="仿宋_GB2312" w:hAnsi="inherit" w:cs="宋体" w:hint="eastAsia"/>
          <w:color w:val="383838"/>
          <w:kern w:val="0"/>
          <w:szCs w:val="21"/>
          <w:bdr w:val="none" w:sz="0" w:space="0" w:color="auto" w:frame="1"/>
        </w:rPr>
        <w:t> </w:t>
      </w:r>
      <w:r w:rsidRPr="0073483B">
        <w:rPr>
          <w:rFonts w:ascii="仿宋_GB2312" w:eastAsia="仿宋_GB2312" w:hAnsi="inherit" w:cs="宋体" w:hint="eastAsia"/>
          <w:color w:val="383838"/>
          <w:kern w:val="0"/>
          <w:szCs w:val="21"/>
          <w:bdr w:val="none" w:sz="0" w:space="0" w:color="auto" w:frame="1"/>
        </w:rPr>
        <w:t>按招标文件规定</w:t>
      </w:r>
      <w:r w:rsidRPr="0073483B">
        <w:rPr>
          <w:rFonts w:ascii="inherit" w:eastAsia="微软雅黑" w:hAnsi="inherit" w:cs="宋体"/>
          <w:color w:val="383838"/>
          <w:kern w:val="0"/>
          <w:szCs w:val="21"/>
        </w:rPr>
        <w:br/>
      </w:r>
      <w:r w:rsidRPr="0073483B">
        <w:rPr>
          <w:rFonts w:ascii="仿宋_GB2312" w:eastAsia="仿宋_GB2312" w:hAnsi="inherit" w:cs="宋体" w:hint="eastAsia"/>
          <w:color w:val="383838"/>
          <w:kern w:val="0"/>
          <w:szCs w:val="21"/>
          <w:bdr w:val="none" w:sz="0" w:space="0" w:color="auto" w:frame="1"/>
        </w:rPr>
        <w:t>本合同包：不接受联合体投标</w:t>
      </w:r>
    </w:p>
    <w:p w:rsidR="0073483B" w:rsidRPr="0073483B" w:rsidRDefault="0073483B" w:rsidP="0073483B">
      <w:pPr>
        <w:widowControl/>
        <w:shd w:val="clear" w:color="auto" w:fill="FFFFFF"/>
        <w:spacing w:before="67" w:after="293" w:line="427" w:lineRule="atLeast"/>
        <w:jc w:val="left"/>
        <w:textAlignment w:val="baseline"/>
        <w:rPr>
          <w:rFonts w:ascii="inherit" w:eastAsia="微软雅黑" w:hAnsi="inherit" w:cs="宋体"/>
          <w:color w:val="383838"/>
          <w:kern w:val="0"/>
          <w:szCs w:val="21"/>
        </w:rPr>
      </w:pPr>
      <w:r w:rsidRPr="0073483B">
        <w:rPr>
          <w:rFonts w:ascii="inherit" w:eastAsia="微软雅黑" w:hAnsi="inherit" w:cs="宋体"/>
          <w:color w:val="383838"/>
          <w:kern w:val="0"/>
          <w:szCs w:val="21"/>
        </w:rPr>
        <w:t>二、申请人的资格要求：</w:t>
      </w:r>
    </w:p>
    <w:p w:rsidR="0073483B" w:rsidRPr="0073483B" w:rsidRDefault="0073483B" w:rsidP="0073483B">
      <w:pPr>
        <w:widowControl/>
        <w:shd w:val="clear" w:color="auto" w:fill="FFFFFF"/>
        <w:spacing w:line="427" w:lineRule="atLeast"/>
        <w:jc w:val="left"/>
        <w:textAlignment w:val="baseline"/>
        <w:rPr>
          <w:rFonts w:ascii="inherit" w:eastAsia="微软雅黑" w:hAnsi="inherit" w:cs="宋体"/>
          <w:color w:val="383838"/>
          <w:kern w:val="0"/>
          <w:szCs w:val="21"/>
        </w:rPr>
      </w:pPr>
      <w:r w:rsidRPr="0073483B">
        <w:rPr>
          <w:rFonts w:ascii="inherit" w:eastAsia="微软雅黑" w:hAnsi="inherit" w:cs="宋体"/>
          <w:color w:val="383838"/>
          <w:kern w:val="0"/>
          <w:szCs w:val="21"/>
        </w:rPr>
        <w:t>1.</w:t>
      </w:r>
      <w:r w:rsidRPr="0073483B">
        <w:rPr>
          <w:rFonts w:ascii="inherit" w:eastAsia="微软雅黑" w:hAnsi="inherit" w:cs="宋体"/>
          <w:color w:val="383838"/>
          <w:kern w:val="0"/>
          <w:szCs w:val="21"/>
        </w:rPr>
        <w:t>满足《中华人民共和国政府采购法》第二十二条规定；</w:t>
      </w:r>
      <w:r w:rsidRPr="0073483B">
        <w:rPr>
          <w:rFonts w:ascii="仿宋_GB2312" w:eastAsia="仿宋_GB2312" w:hAnsi="inherit" w:cs="宋体" w:hint="eastAsia"/>
          <w:color w:val="383838"/>
          <w:kern w:val="0"/>
          <w:szCs w:val="21"/>
          <w:bdr w:val="none" w:sz="0" w:space="0" w:color="auto" w:frame="1"/>
        </w:rPr>
        <w:br/>
        <w:t>2.本项目的特定资格要求：</w:t>
      </w:r>
      <w:r w:rsidRPr="0073483B">
        <w:rPr>
          <w:rFonts w:ascii="仿宋_GB2312" w:eastAsia="仿宋_GB2312" w:hAnsi="inherit" w:cs="宋体" w:hint="eastAsia"/>
          <w:color w:val="383838"/>
          <w:kern w:val="0"/>
          <w:szCs w:val="21"/>
          <w:bdr w:val="none" w:sz="0" w:space="0" w:color="auto" w:frame="1"/>
        </w:rPr>
        <w:br/>
      </w:r>
      <w:r w:rsidRPr="0073483B">
        <w:rPr>
          <w:rFonts w:ascii="inherit" w:eastAsia="仿宋_GB2312" w:hAnsi="inherit" w:cs="宋体"/>
          <w:b/>
          <w:bCs/>
          <w:color w:val="383838"/>
          <w:kern w:val="0"/>
        </w:rPr>
        <w:t>包</w:t>
      </w:r>
      <w:r w:rsidRPr="0073483B">
        <w:rPr>
          <w:rFonts w:ascii="inherit" w:eastAsia="仿宋_GB2312" w:hAnsi="inherit" w:cs="宋体"/>
          <w:b/>
          <w:bCs/>
          <w:color w:val="383838"/>
          <w:kern w:val="0"/>
        </w:rPr>
        <w:t>1</w:t>
      </w:r>
      <w:r w:rsidRPr="0073483B">
        <w:rPr>
          <w:rFonts w:ascii="仿宋_GB2312" w:eastAsia="仿宋_GB2312" w:hAnsi="inherit" w:cs="宋体" w:hint="eastAsia"/>
          <w:color w:val="383838"/>
          <w:kern w:val="0"/>
          <w:szCs w:val="21"/>
          <w:bdr w:val="none" w:sz="0" w:space="0" w:color="auto" w:frame="1"/>
        </w:rPr>
        <w:br/>
      </w:r>
      <w:r w:rsidRPr="0073483B">
        <w:rPr>
          <w:rFonts w:ascii="仿宋_GB2312" w:eastAsia="仿宋_GB2312" w:hAnsi="inherit" w:cs="宋体" w:hint="eastAsia"/>
          <w:color w:val="383838"/>
          <w:kern w:val="0"/>
          <w:szCs w:val="21"/>
          <w:bdr w:val="none" w:sz="0" w:space="0" w:color="auto" w:frame="1"/>
        </w:rPr>
        <w:br/>
      </w:r>
      <w:r w:rsidRPr="0073483B">
        <w:rPr>
          <w:rFonts w:ascii="inherit" w:eastAsia="仿宋_GB2312" w:hAnsi="inherit" w:cs="宋体"/>
          <w:b/>
          <w:bCs/>
          <w:color w:val="383838"/>
          <w:kern w:val="0"/>
        </w:rPr>
        <w:lastRenderedPageBreak/>
        <w:t>包</w:t>
      </w:r>
      <w:r w:rsidRPr="0073483B">
        <w:rPr>
          <w:rFonts w:ascii="inherit" w:eastAsia="仿宋_GB2312" w:hAnsi="inherit" w:cs="宋体"/>
          <w:b/>
          <w:bCs/>
          <w:color w:val="383838"/>
          <w:kern w:val="0"/>
        </w:rPr>
        <w:t>2</w:t>
      </w:r>
      <w:r w:rsidRPr="0073483B">
        <w:rPr>
          <w:rFonts w:ascii="仿宋_GB2312" w:eastAsia="仿宋_GB2312" w:hAnsi="inherit" w:cs="宋体" w:hint="eastAsia"/>
          <w:color w:val="383838"/>
          <w:kern w:val="0"/>
          <w:szCs w:val="21"/>
          <w:bdr w:val="none" w:sz="0" w:space="0" w:color="auto" w:frame="1"/>
        </w:rPr>
        <w:br/>
      </w:r>
      <w:r w:rsidRPr="0073483B">
        <w:rPr>
          <w:rFonts w:ascii="仿宋_GB2312" w:eastAsia="仿宋_GB2312" w:hAnsi="inherit" w:cs="宋体" w:hint="eastAsia"/>
          <w:color w:val="383838"/>
          <w:kern w:val="0"/>
          <w:szCs w:val="21"/>
          <w:bdr w:val="none" w:sz="0" w:space="0" w:color="auto" w:frame="1"/>
        </w:rPr>
        <w:br/>
      </w:r>
      <w:r w:rsidRPr="0073483B">
        <w:rPr>
          <w:rFonts w:ascii="inherit" w:eastAsia="仿宋_GB2312" w:hAnsi="inherit" w:cs="宋体"/>
          <w:b/>
          <w:bCs/>
          <w:color w:val="383838"/>
          <w:kern w:val="0"/>
        </w:rPr>
        <w:t>包</w:t>
      </w:r>
      <w:r w:rsidRPr="0073483B">
        <w:rPr>
          <w:rFonts w:ascii="inherit" w:eastAsia="仿宋_GB2312" w:hAnsi="inherit" w:cs="宋体"/>
          <w:b/>
          <w:bCs/>
          <w:color w:val="383838"/>
          <w:kern w:val="0"/>
        </w:rPr>
        <w:t>3</w:t>
      </w:r>
      <w:r w:rsidRPr="0073483B">
        <w:rPr>
          <w:rFonts w:ascii="仿宋_GB2312" w:eastAsia="仿宋_GB2312" w:hAnsi="inherit" w:cs="宋体" w:hint="eastAsia"/>
          <w:color w:val="383838"/>
          <w:kern w:val="0"/>
          <w:szCs w:val="21"/>
          <w:bdr w:val="none" w:sz="0" w:space="0" w:color="auto" w:frame="1"/>
        </w:rPr>
        <w:br/>
      </w:r>
      <w:r w:rsidRPr="0073483B">
        <w:rPr>
          <w:rFonts w:ascii="仿宋_GB2312" w:eastAsia="仿宋_GB2312" w:hAnsi="inherit" w:cs="宋体" w:hint="eastAsia"/>
          <w:color w:val="383838"/>
          <w:kern w:val="0"/>
          <w:szCs w:val="21"/>
          <w:bdr w:val="none" w:sz="0" w:space="0" w:color="auto" w:frame="1"/>
        </w:rPr>
        <w:br/>
      </w:r>
      <w:r w:rsidRPr="0073483B">
        <w:rPr>
          <w:rFonts w:ascii="inherit" w:eastAsia="仿宋_GB2312" w:hAnsi="inherit" w:cs="宋体"/>
          <w:b/>
          <w:bCs/>
          <w:color w:val="383838"/>
          <w:kern w:val="0"/>
        </w:rPr>
        <w:t>包</w:t>
      </w:r>
      <w:r w:rsidRPr="0073483B">
        <w:rPr>
          <w:rFonts w:ascii="inherit" w:eastAsia="仿宋_GB2312" w:hAnsi="inherit" w:cs="宋体"/>
          <w:b/>
          <w:bCs/>
          <w:color w:val="383838"/>
          <w:kern w:val="0"/>
        </w:rPr>
        <w:t>4</w:t>
      </w:r>
      <w:r w:rsidRPr="0073483B">
        <w:rPr>
          <w:rFonts w:ascii="仿宋_GB2312" w:eastAsia="仿宋_GB2312" w:hAnsi="inherit" w:cs="宋体" w:hint="eastAsia"/>
          <w:color w:val="383838"/>
          <w:kern w:val="0"/>
          <w:szCs w:val="21"/>
          <w:bdr w:val="none" w:sz="0" w:space="0" w:color="auto" w:frame="1"/>
        </w:rPr>
        <w:br/>
        <w:t>（如项目接受联合体投标，对联合体应提出相关资格要求；如属于特定行业项目,供应商应当具备特定行业法定准入要求。)</w:t>
      </w:r>
      <w:r w:rsidRPr="0073483B">
        <w:rPr>
          <w:rFonts w:ascii="仿宋_GB2312" w:eastAsia="仿宋_GB2312" w:hAnsi="inherit" w:cs="宋体" w:hint="eastAsia"/>
          <w:color w:val="383838"/>
          <w:kern w:val="0"/>
          <w:szCs w:val="21"/>
          <w:bdr w:val="none" w:sz="0" w:space="0" w:color="auto" w:frame="1"/>
        </w:rPr>
        <w:br/>
        <w:t>三、采购项目需要落实的政府采购政策</w:t>
      </w:r>
      <w:r w:rsidRPr="0073483B">
        <w:rPr>
          <w:rFonts w:ascii="仿宋_GB2312" w:eastAsia="仿宋_GB2312" w:hAnsi="inherit" w:cs="宋体" w:hint="eastAsia"/>
          <w:color w:val="383838"/>
          <w:kern w:val="0"/>
          <w:szCs w:val="21"/>
          <w:bdr w:val="none" w:sz="0" w:space="0" w:color="auto" w:frame="1"/>
        </w:rPr>
        <w:br/>
        <w:t>进口产品，适用于（本项目各合同包）。节能产品，适用于（本项目各合同包），按照最新一期节能清单执行。环境标志产品，适用于（本项目各合同包），按照最新一期环境标志清单执行。信息安全产品，适用于（本项目各合同包）。小型、微型企业，适用于（本项目各合同包）。监狱企业，适用于（本项目各合同包）。促进残疾人就业 ，适用于（本项目各合同包）。信用记录，适用于（本项目各合同包），按照下列规定执行：（1）投标人应在（填写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r w:rsidRPr="0073483B">
        <w:rPr>
          <w:rFonts w:ascii="仿宋_GB2312" w:eastAsia="仿宋_GB2312" w:hAnsi="inherit" w:cs="宋体" w:hint="eastAsia"/>
          <w:color w:val="383838"/>
          <w:kern w:val="0"/>
          <w:szCs w:val="21"/>
          <w:bdr w:val="none" w:sz="0" w:space="0" w:color="auto" w:frame="1"/>
        </w:rPr>
        <w:br/>
      </w:r>
    </w:p>
    <w:p w:rsidR="0073483B" w:rsidRPr="0073483B" w:rsidRDefault="0073483B" w:rsidP="0073483B">
      <w:pPr>
        <w:widowControl/>
        <w:shd w:val="clear" w:color="auto" w:fill="FFFFFF"/>
        <w:spacing w:line="427" w:lineRule="atLeast"/>
        <w:jc w:val="left"/>
        <w:textAlignment w:val="baseline"/>
        <w:rPr>
          <w:rFonts w:ascii="inherit" w:eastAsia="微软雅黑" w:hAnsi="inherit" w:cs="宋体"/>
          <w:color w:val="383838"/>
          <w:kern w:val="0"/>
          <w:szCs w:val="21"/>
        </w:rPr>
      </w:pPr>
      <w:r w:rsidRPr="0073483B">
        <w:rPr>
          <w:rFonts w:ascii="inherit" w:eastAsia="微软雅黑" w:hAnsi="inherit" w:cs="宋体"/>
          <w:color w:val="383838"/>
          <w:kern w:val="0"/>
          <w:szCs w:val="21"/>
        </w:rPr>
        <w:t>四、获取招标文件</w:t>
      </w:r>
      <w:r w:rsidRPr="0073483B">
        <w:rPr>
          <w:rFonts w:ascii="inherit" w:eastAsia="微软雅黑" w:hAnsi="inherit" w:cs="宋体"/>
          <w:color w:val="383838"/>
          <w:kern w:val="0"/>
          <w:szCs w:val="21"/>
        </w:rPr>
        <w:br/>
      </w:r>
      <w:r w:rsidRPr="0073483B">
        <w:rPr>
          <w:rFonts w:ascii="inherit" w:eastAsia="微软雅黑" w:hAnsi="inherit" w:cs="宋体"/>
          <w:color w:val="383838"/>
          <w:kern w:val="0"/>
          <w:szCs w:val="21"/>
        </w:rPr>
        <w:t>时间：</w:t>
      </w:r>
      <w:r w:rsidRPr="0073483B">
        <w:rPr>
          <w:rFonts w:ascii="仿宋_GB2312" w:eastAsia="仿宋_GB2312" w:hAnsi="inherit" w:cs="宋体" w:hint="eastAsia"/>
          <w:color w:val="383838"/>
          <w:kern w:val="0"/>
          <w:szCs w:val="21"/>
          <w:bdr w:val="none" w:sz="0" w:space="0" w:color="auto" w:frame="1"/>
          <w:shd w:val="clear" w:color="auto" w:fill="FFFFFF"/>
        </w:rPr>
        <w:t>2020-09-30 12:10至2020-10-21 18:00（提供期限自本公告发布之日起不得少于5个工作日），每天上午00:00:00至11:59:59，下午12:00:00至23:59:59（北京时间，法定节假日除外)</w:t>
      </w:r>
      <w:r w:rsidRPr="0073483B">
        <w:rPr>
          <w:rFonts w:ascii="仿宋_GB2312" w:eastAsia="仿宋_GB2312" w:hAnsi="inherit" w:cs="宋体" w:hint="eastAsia"/>
          <w:color w:val="383838"/>
          <w:kern w:val="0"/>
          <w:szCs w:val="21"/>
          <w:bdr w:val="none" w:sz="0" w:space="0" w:color="auto" w:frame="1"/>
          <w:shd w:val="clear" w:color="auto" w:fill="FFFFFF"/>
        </w:rPr>
        <w:br/>
      </w:r>
      <w:r w:rsidRPr="0073483B">
        <w:rPr>
          <w:rFonts w:ascii="inherit" w:eastAsia="微软雅黑" w:hAnsi="inherit" w:cs="宋体"/>
          <w:color w:val="383838"/>
          <w:kern w:val="0"/>
          <w:szCs w:val="21"/>
        </w:rPr>
        <w:t>地点：招标文件随同本项目招标公告一并发布；投标人应先在福建省政府采购网</w:t>
      </w:r>
      <w:r w:rsidRPr="0073483B">
        <w:rPr>
          <w:rFonts w:ascii="inherit" w:eastAsia="微软雅黑" w:hAnsi="inherit" w:cs="宋体"/>
          <w:color w:val="383838"/>
          <w:kern w:val="0"/>
          <w:szCs w:val="21"/>
        </w:rPr>
        <w:t>(zfcg.czt.fujian.gov.cn)</w:t>
      </w:r>
      <w:r w:rsidRPr="0073483B">
        <w:rPr>
          <w:rFonts w:ascii="inherit" w:eastAsia="微软雅黑" w:hAnsi="inherit" w:cs="宋体"/>
          <w:color w:val="383838"/>
          <w:kern w:val="0"/>
          <w:szCs w:val="21"/>
        </w:rPr>
        <w:t>注册会员，再通过会员账号在福建省政府采购网上公开信息系统按项目下载招标文件</w:t>
      </w:r>
      <w:r w:rsidRPr="0073483B">
        <w:rPr>
          <w:rFonts w:ascii="inherit" w:eastAsia="微软雅黑" w:hAnsi="inherit" w:cs="宋体"/>
          <w:color w:val="383838"/>
          <w:kern w:val="0"/>
          <w:szCs w:val="21"/>
        </w:rPr>
        <w:t>(</w:t>
      </w:r>
      <w:r w:rsidRPr="0073483B">
        <w:rPr>
          <w:rFonts w:ascii="inherit" w:eastAsia="微软雅黑" w:hAnsi="inherit" w:cs="宋体"/>
          <w:color w:val="383838"/>
          <w:kern w:val="0"/>
          <w:szCs w:val="21"/>
        </w:rPr>
        <w:t>请根据项目所在地，登录对应的</w:t>
      </w:r>
      <w:r w:rsidRPr="0073483B">
        <w:rPr>
          <w:rFonts w:ascii="inherit" w:eastAsia="微软雅黑" w:hAnsi="inherit" w:cs="宋体"/>
          <w:color w:val="383838"/>
          <w:kern w:val="0"/>
          <w:szCs w:val="21"/>
        </w:rPr>
        <w:t>(</w:t>
      </w:r>
      <w:r w:rsidRPr="0073483B">
        <w:rPr>
          <w:rFonts w:ascii="inherit" w:eastAsia="微软雅黑" w:hAnsi="inherit" w:cs="宋体"/>
          <w:color w:val="383838"/>
          <w:kern w:val="0"/>
          <w:szCs w:val="21"/>
        </w:rPr>
        <w:t>省本级</w:t>
      </w:r>
      <w:r w:rsidRPr="0073483B">
        <w:rPr>
          <w:rFonts w:ascii="inherit" w:eastAsia="微软雅黑" w:hAnsi="inherit" w:cs="宋体"/>
          <w:color w:val="383838"/>
          <w:kern w:val="0"/>
          <w:szCs w:val="21"/>
        </w:rPr>
        <w:t>/</w:t>
      </w:r>
      <w:r w:rsidRPr="0073483B">
        <w:rPr>
          <w:rFonts w:ascii="inherit" w:eastAsia="微软雅黑" w:hAnsi="inherit" w:cs="宋体"/>
          <w:color w:val="383838"/>
          <w:kern w:val="0"/>
          <w:szCs w:val="21"/>
        </w:rPr>
        <w:t>市级</w:t>
      </w:r>
      <w:r w:rsidRPr="0073483B">
        <w:rPr>
          <w:rFonts w:ascii="inherit" w:eastAsia="微软雅黑" w:hAnsi="inherit" w:cs="宋体"/>
          <w:color w:val="383838"/>
          <w:kern w:val="0"/>
          <w:szCs w:val="21"/>
        </w:rPr>
        <w:t>/</w:t>
      </w:r>
      <w:r w:rsidRPr="0073483B">
        <w:rPr>
          <w:rFonts w:ascii="inherit" w:eastAsia="微软雅黑" w:hAnsi="inherit" w:cs="宋体"/>
          <w:color w:val="383838"/>
          <w:kern w:val="0"/>
          <w:szCs w:val="21"/>
        </w:rPr>
        <w:t>区县</w:t>
      </w:r>
      <w:r w:rsidRPr="0073483B">
        <w:rPr>
          <w:rFonts w:ascii="inherit" w:eastAsia="微软雅黑" w:hAnsi="inherit" w:cs="宋体"/>
          <w:color w:val="383838"/>
          <w:kern w:val="0"/>
          <w:szCs w:val="21"/>
        </w:rPr>
        <w:t>)</w:t>
      </w:r>
      <w:r w:rsidRPr="0073483B">
        <w:rPr>
          <w:rFonts w:ascii="inherit" w:eastAsia="微软雅黑" w:hAnsi="inherit" w:cs="宋体"/>
          <w:color w:val="383838"/>
          <w:kern w:val="0"/>
          <w:szCs w:val="21"/>
        </w:rPr>
        <w:t>）福建省政府采购网上</w:t>
      </w:r>
      <w:r w:rsidRPr="0073483B">
        <w:rPr>
          <w:rFonts w:ascii="inherit" w:eastAsia="微软雅黑" w:hAnsi="inherit" w:cs="宋体"/>
          <w:color w:val="383838"/>
          <w:kern w:val="0"/>
          <w:szCs w:val="21"/>
        </w:rPr>
        <w:lastRenderedPageBreak/>
        <w:t>公开信息系统操作</w:t>
      </w:r>
      <w:r w:rsidRPr="0073483B">
        <w:rPr>
          <w:rFonts w:ascii="inherit" w:eastAsia="微软雅黑" w:hAnsi="inherit" w:cs="宋体"/>
          <w:color w:val="383838"/>
          <w:kern w:val="0"/>
          <w:szCs w:val="21"/>
        </w:rPr>
        <w:t>)</w:t>
      </w:r>
      <w:r w:rsidRPr="0073483B">
        <w:rPr>
          <w:rFonts w:ascii="inherit" w:eastAsia="微软雅黑" w:hAnsi="inherit" w:cs="宋体"/>
          <w:color w:val="383838"/>
          <w:kern w:val="0"/>
          <w:szCs w:val="21"/>
        </w:rPr>
        <w:t>，否则投标将被拒绝。</w:t>
      </w:r>
      <w:r w:rsidRPr="0073483B">
        <w:rPr>
          <w:rFonts w:ascii="inherit" w:eastAsia="微软雅黑" w:hAnsi="inherit" w:cs="宋体"/>
          <w:color w:val="383838"/>
          <w:kern w:val="0"/>
          <w:szCs w:val="21"/>
        </w:rPr>
        <w:br/>
      </w:r>
      <w:r w:rsidRPr="0073483B">
        <w:rPr>
          <w:rFonts w:ascii="inherit" w:eastAsia="微软雅黑" w:hAnsi="inherit" w:cs="宋体"/>
          <w:color w:val="383838"/>
          <w:kern w:val="0"/>
          <w:szCs w:val="21"/>
        </w:rPr>
        <w:t>方式：在线获取</w:t>
      </w:r>
      <w:r w:rsidRPr="0073483B">
        <w:rPr>
          <w:rFonts w:ascii="inherit" w:eastAsia="微软雅黑" w:hAnsi="inherit" w:cs="宋体"/>
          <w:color w:val="383838"/>
          <w:kern w:val="0"/>
          <w:szCs w:val="21"/>
        </w:rPr>
        <w:br/>
      </w:r>
      <w:r w:rsidRPr="0073483B">
        <w:rPr>
          <w:rFonts w:ascii="inherit" w:eastAsia="微软雅黑" w:hAnsi="inherit" w:cs="宋体"/>
          <w:color w:val="383838"/>
          <w:kern w:val="0"/>
          <w:szCs w:val="21"/>
        </w:rPr>
        <w:t>售价：免费</w:t>
      </w:r>
    </w:p>
    <w:p w:rsidR="0073483B" w:rsidRPr="0073483B" w:rsidRDefault="0073483B" w:rsidP="0073483B">
      <w:pPr>
        <w:widowControl/>
        <w:shd w:val="clear" w:color="auto" w:fill="FFFFFF"/>
        <w:spacing w:before="67" w:after="293" w:line="427" w:lineRule="atLeast"/>
        <w:jc w:val="left"/>
        <w:textAlignment w:val="baseline"/>
        <w:rPr>
          <w:rFonts w:ascii="inherit" w:eastAsia="微软雅黑" w:hAnsi="inherit" w:cs="宋体"/>
          <w:color w:val="383838"/>
          <w:kern w:val="0"/>
          <w:szCs w:val="21"/>
        </w:rPr>
      </w:pPr>
      <w:r w:rsidRPr="0073483B">
        <w:rPr>
          <w:rFonts w:ascii="inherit" w:eastAsia="微软雅黑" w:hAnsi="inherit" w:cs="宋体"/>
          <w:color w:val="383838"/>
          <w:kern w:val="0"/>
          <w:szCs w:val="21"/>
        </w:rPr>
        <w:t>五、提交投标文件截止时间、开标时间和地点</w:t>
      </w:r>
    </w:p>
    <w:p w:rsidR="0073483B" w:rsidRPr="0073483B" w:rsidRDefault="0073483B" w:rsidP="0073483B">
      <w:pPr>
        <w:widowControl/>
        <w:shd w:val="clear" w:color="auto" w:fill="FFFFFF"/>
        <w:spacing w:line="427" w:lineRule="atLeast"/>
        <w:jc w:val="left"/>
        <w:textAlignment w:val="baseline"/>
        <w:rPr>
          <w:rFonts w:ascii="inherit" w:eastAsia="微软雅黑" w:hAnsi="inherit" w:cs="宋体"/>
          <w:color w:val="383838"/>
          <w:kern w:val="0"/>
          <w:szCs w:val="21"/>
        </w:rPr>
      </w:pPr>
      <w:r w:rsidRPr="0073483B">
        <w:rPr>
          <w:rFonts w:ascii="inherit" w:eastAsia="微软雅黑" w:hAnsi="inherit" w:cs="宋体"/>
          <w:color w:val="383838"/>
          <w:kern w:val="0"/>
          <w:szCs w:val="21"/>
          <w:bdr w:val="none" w:sz="0" w:space="0" w:color="auto" w:frame="1"/>
        </w:rPr>
        <w:t>2020-10-22 08:30</w:t>
      </w:r>
      <w:r w:rsidRPr="0073483B">
        <w:rPr>
          <w:rFonts w:ascii="inherit" w:eastAsia="微软雅黑" w:hAnsi="inherit" w:cs="宋体"/>
          <w:color w:val="383838"/>
          <w:kern w:val="0"/>
          <w:szCs w:val="21"/>
        </w:rPr>
        <w:t>（北京时间）（自招标文件开始发出之日起至投标人提交投标文件截止之日止，不得少于</w:t>
      </w:r>
      <w:r w:rsidRPr="0073483B">
        <w:rPr>
          <w:rFonts w:ascii="inherit" w:eastAsia="微软雅黑" w:hAnsi="inherit" w:cs="宋体"/>
          <w:color w:val="383838"/>
          <w:kern w:val="0"/>
          <w:szCs w:val="21"/>
        </w:rPr>
        <w:t>20</w:t>
      </w:r>
      <w:r w:rsidRPr="0073483B">
        <w:rPr>
          <w:rFonts w:ascii="inherit" w:eastAsia="微软雅黑" w:hAnsi="inherit" w:cs="宋体"/>
          <w:color w:val="383838"/>
          <w:kern w:val="0"/>
          <w:szCs w:val="21"/>
        </w:rPr>
        <w:t>日）</w:t>
      </w:r>
      <w:r w:rsidRPr="0073483B">
        <w:rPr>
          <w:rFonts w:ascii="inherit" w:eastAsia="微软雅黑" w:hAnsi="inherit" w:cs="宋体"/>
          <w:color w:val="383838"/>
          <w:kern w:val="0"/>
          <w:szCs w:val="21"/>
        </w:rPr>
        <w:br/>
      </w:r>
      <w:r w:rsidRPr="0073483B">
        <w:rPr>
          <w:rFonts w:ascii="inherit" w:eastAsia="微软雅黑" w:hAnsi="inherit" w:cs="宋体"/>
          <w:color w:val="383838"/>
          <w:kern w:val="0"/>
          <w:szCs w:val="21"/>
        </w:rPr>
        <w:t>地点：</w:t>
      </w:r>
    </w:p>
    <w:p w:rsidR="0073483B" w:rsidRPr="0073483B" w:rsidRDefault="0073483B" w:rsidP="0073483B">
      <w:pPr>
        <w:widowControl/>
        <w:shd w:val="clear" w:color="auto" w:fill="FFFFFF"/>
        <w:spacing w:line="427" w:lineRule="atLeast"/>
        <w:jc w:val="left"/>
        <w:textAlignment w:val="baseline"/>
        <w:rPr>
          <w:rFonts w:ascii="inherit" w:eastAsia="微软雅黑" w:hAnsi="inherit" w:cs="宋体"/>
          <w:color w:val="383838"/>
          <w:kern w:val="0"/>
          <w:szCs w:val="21"/>
        </w:rPr>
      </w:pPr>
      <w:r w:rsidRPr="0073483B">
        <w:rPr>
          <w:rFonts w:ascii="inherit" w:eastAsia="微软雅黑" w:hAnsi="inherit" w:cs="宋体"/>
          <w:color w:val="383838"/>
          <w:kern w:val="0"/>
          <w:szCs w:val="21"/>
        </w:rPr>
        <w:t>莆田市行政服务中心三层开标室</w:t>
      </w:r>
    </w:p>
    <w:p w:rsidR="0073483B" w:rsidRPr="0073483B" w:rsidRDefault="0073483B" w:rsidP="0073483B">
      <w:pPr>
        <w:widowControl/>
        <w:shd w:val="clear" w:color="auto" w:fill="FFFFFF"/>
        <w:spacing w:before="67" w:after="293" w:line="427" w:lineRule="atLeast"/>
        <w:jc w:val="left"/>
        <w:textAlignment w:val="baseline"/>
        <w:rPr>
          <w:rFonts w:ascii="inherit" w:eastAsia="微软雅黑" w:hAnsi="inherit" w:cs="宋体"/>
          <w:color w:val="383838"/>
          <w:kern w:val="0"/>
          <w:szCs w:val="21"/>
        </w:rPr>
      </w:pPr>
      <w:r w:rsidRPr="0073483B">
        <w:rPr>
          <w:rFonts w:ascii="inherit" w:eastAsia="微软雅黑" w:hAnsi="inherit" w:cs="宋体"/>
          <w:color w:val="383838"/>
          <w:kern w:val="0"/>
          <w:szCs w:val="21"/>
        </w:rPr>
        <w:t>六、公告期限</w:t>
      </w:r>
    </w:p>
    <w:p w:rsidR="0073483B" w:rsidRPr="0073483B" w:rsidRDefault="0073483B" w:rsidP="0073483B">
      <w:pPr>
        <w:widowControl/>
        <w:shd w:val="clear" w:color="auto" w:fill="FFFFFF"/>
        <w:spacing w:before="67" w:after="293" w:line="427" w:lineRule="atLeast"/>
        <w:jc w:val="left"/>
        <w:textAlignment w:val="baseline"/>
        <w:rPr>
          <w:rFonts w:ascii="inherit" w:eastAsia="微软雅黑" w:hAnsi="inherit" w:cs="宋体"/>
          <w:color w:val="383838"/>
          <w:kern w:val="0"/>
          <w:szCs w:val="21"/>
        </w:rPr>
      </w:pPr>
      <w:r w:rsidRPr="0073483B">
        <w:rPr>
          <w:rFonts w:ascii="inherit" w:eastAsia="微软雅黑" w:hAnsi="inherit" w:cs="宋体"/>
          <w:color w:val="383838"/>
          <w:kern w:val="0"/>
          <w:szCs w:val="21"/>
        </w:rPr>
        <w:t>自本公告发布之日起</w:t>
      </w:r>
      <w:r w:rsidRPr="0073483B">
        <w:rPr>
          <w:rFonts w:ascii="inherit" w:eastAsia="微软雅黑" w:hAnsi="inherit" w:cs="宋体"/>
          <w:color w:val="383838"/>
          <w:kern w:val="0"/>
          <w:szCs w:val="21"/>
        </w:rPr>
        <w:t>5</w:t>
      </w:r>
      <w:r w:rsidRPr="0073483B">
        <w:rPr>
          <w:rFonts w:ascii="inherit" w:eastAsia="微软雅黑" w:hAnsi="inherit" w:cs="宋体"/>
          <w:color w:val="383838"/>
          <w:kern w:val="0"/>
          <w:szCs w:val="21"/>
        </w:rPr>
        <w:t>个工作日。</w:t>
      </w:r>
    </w:p>
    <w:p w:rsidR="0073483B" w:rsidRPr="0073483B" w:rsidRDefault="0073483B" w:rsidP="0073483B">
      <w:pPr>
        <w:widowControl/>
        <w:shd w:val="clear" w:color="auto" w:fill="FFFFFF"/>
        <w:spacing w:line="427" w:lineRule="atLeast"/>
        <w:jc w:val="left"/>
        <w:textAlignment w:val="baseline"/>
        <w:rPr>
          <w:rFonts w:ascii="inherit" w:eastAsia="微软雅黑" w:hAnsi="inherit" w:cs="宋体"/>
          <w:color w:val="383838"/>
          <w:kern w:val="0"/>
          <w:szCs w:val="21"/>
        </w:rPr>
      </w:pPr>
      <w:r w:rsidRPr="0073483B">
        <w:rPr>
          <w:rFonts w:ascii="inherit" w:eastAsia="微软雅黑" w:hAnsi="inherit" w:cs="宋体"/>
          <w:color w:val="383838"/>
          <w:kern w:val="0"/>
          <w:szCs w:val="21"/>
        </w:rPr>
        <w:t>七、其他补充事宜</w:t>
      </w:r>
      <w:r w:rsidRPr="0073483B">
        <w:rPr>
          <w:rFonts w:ascii="inherit" w:eastAsia="微软雅黑" w:hAnsi="inherit" w:cs="宋体"/>
          <w:color w:val="383838"/>
          <w:kern w:val="0"/>
          <w:szCs w:val="21"/>
        </w:rPr>
        <w:br/>
      </w:r>
      <w:r w:rsidRPr="0073483B">
        <w:rPr>
          <w:rFonts w:ascii="inherit" w:eastAsia="微软雅黑" w:hAnsi="inherit" w:cs="宋体"/>
          <w:color w:val="383838"/>
          <w:kern w:val="0"/>
          <w:szCs w:val="21"/>
          <w:bdr w:val="none" w:sz="0" w:space="0" w:color="auto" w:frame="1"/>
        </w:rPr>
        <w:t>无</w:t>
      </w:r>
      <w:r w:rsidRPr="0073483B">
        <w:rPr>
          <w:rFonts w:ascii="inherit" w:eastAsia="微软雅黑" w:hAnsi="inherit" w:cs="宋体"/>
          <w:color w:val="383838"/>
          <w:kern w:val="0"/>
          <w:szCs w:val="21"/>
        </w:rPr>
        <w:br/>
      </w:r>
      <w:r w:rsidRPr="0073483B">
        <w:rPr>
          <w:rFonts w:ascii="inherit" w:eastAsia="微软雅黑" w:hAnsi="inherit" w:cs="宋体"/>
          <w:color w:val="383838"/>
          <w:kern w:val="0"/>
          <w:szCs w:val="21"/>
        </w:rPr>
        <w:br/>
      </w:r>
      <w:r w:rsidRPr="0073483B">
        <w:rPr>
          <w:rFonts w:ascii="inherit" w:eastAsia="微软雅黑" w:hAnsi="inherit" w:cs="宋体"/>
          <w:color w:val="383838"/>
          <w:kern w:val="0"/>
          <w:szCs w:val="21"/>
        </w:rPr>
        <w:t>八、对本次招标提出询问，请按以下方式联系。</w:t>
      </w:r>
    </w:p>
    <w:p w:rsidR="0073483B" w:rsidRPr="0073483B" w:rsidRDefault="0073483B" w:rsidP="0073483B">
      <w:pPr>
        <w:widowControl/>
        <w:shd w:val="clear" w:color="auto" w:fill="FFFFFF"/>
        <w:spacing w:line="427" w:lineRule="atLeast"/>
        <w:jc w:val="left"/>
        <w:textAlignment w:val="baseline"/>
        <w:rPr>
          <w:rFonts w:ascii="inherit" w:eastAsia="微软雅黑" w:hAnsi="inherit" w:cs="宋体"/>
          <w:color w:val="383838"/>
          <w:kern w:val="0"/>
          <w:szCs w:val="21"/>
        </w:rPr>
      </w:pPr>
      <w:r w:rsidRPr="0073483B">
        <w:rPr>
          <w:rFonts w:ascii="inherit" w:eastAsia="微软雅黑" w:hAnsi="inherit" w:cs="宋体"/>
          <w:color w:val="383838"/>
          <w:kern w:val="0"/>
          <w:szCs w:val="21"/>
        </w:rPr>
        <w:t>1.</w:t>
      </w:r>
      <w:r w:rsidRPr="0073483B">
        <w:rPr>
          <w:rFonts w:ascii="inherit" w:eastAsia="微软雅黑" w:hAnsi="inherit" w:cs="宋体"/>
          <w:color w:val="383838"/>
          <w:kern w:val="0"/>
          <w:szCs w:val="21"/>
        </w:rPr>
        <w:t>采购人信息</w:t>
      </w:r>
      <w:r w:rsidRPr="0073483B">
        <w:rPr>
          <w:rFonts w:ascii="inherit" w:eastAsia="微软雅黑" w:hAnsi="inherit" w:cs="宋体"/>
          <w:color w:val="383838"/>
          <w:kern w:val="0"/>
          <w:szCs w:val="21"/>
        </w:rPr>
        <w:br/>
      </w:r>
      <w:r w:rsidRPr="0073483B">
        <w:rPr>
          <w:rFonts w:ascii="inherit" w:eastAsia="微软雅黑" w:hAnsi="inherit" w:cs="宋体"/>
          <w:color w:val="383838"/>
          <w:kern w:val="0"/>
          <w:szCs w:val="21"/>
        </w:rPr>
        <w:t>名</w:t>
      </w:r>
      <w:r w:rsidRPr="0073483B">
        <w:rPr>
          <w:rFonts w:ascii="inherit" w:eastAsia="微软雅黑" w:hAnsi="inherit" w:cs="宋体"/>
          <w:color w:val="383838"/>
          <w:kern w:val="0"/>
          <w:szCs w:val="21"/>
        </w:rPr>
        <w:t xml:space="preserve"> </w:t>
      </w:r>
      <w:r w:rsidRPr="0073483B">
        <w:rPr>
          <w:rFonts w:ascii="inherit" w:eastAsia="微软雅黑" w:hAnsi="inherit" w:cs="宋体"/>
          <w:color w:val="383838"/>
          <w:kern w:val="0"/>
          <w:szCs w:val="21"/>
        </w:rPr>
        <w:t>称：</w:t>
      </w:r>
      <w:r w:rsidRPr="0073483B">
        <w:rPr>
          <w:rFonts w:ascii="inherit" w:eastAsia="微软雅黑" w:hAnsi="inherit" w:cs="宋体"/>
          <w:color w:val="383838"/>
          <w:kern w:val="0"/>
        </w:rPr>
        <w:t>莆田市疾病预防控制中心</w:t>
      </w:r>
      <w:r w:rsidRPr="0073483B">
        <w:rPr>
          <w:rFonts w:ascii="inherit" w:eastAsia="微软雅黑" w:hAnsi="inherit" w:cs="宋体"/>
          <w:color w:val="383838"/>
          <w:kern w:val="0"/>
          <w:szCs w:val="21"/>
        </w:rPr>
        <w:br/>
      </w:r>
      <w:r w:rsidRPr="0073483B">
        <w:rPr>
          <w:rFonts w:ascii="inherit" w:eastAsia="微软雅黑" w:hAnsi="inherit" w:cs="宋体"/>
          <w:color w:val="383838"/>
          <w:kern w:val="0"/>
          <w:szCs w:val="21"/>
        </w:rPr>
        <w:t>地</w:t>
      </w:r>
      <w:r w:rsidRPr="0073483B">
        <w:rPr>
          <w:rFonts w:ascii="inherit" w:eastAsia="微软雅黑" w:hAnsi="inherit" w:cs="宋体"/>
          <w:color w:val="383838"/>
          <w:kern w:val="0"/>
          <w:szCs w:val="21"/>
        </w:rPr>
        <w:t xml:space="preserve"> </w:t>
      </w:r>
      <w:r w:rsidRPr="0073483B">
        <w:rPr>
          <w:rFonts w:ascii="inherit" w:eastAsia="微软雅黑" w:hAnsi="inherit" w:cs="宋体"/>
          <w:color w:val="383838"/>
          <w:kern w:val="0"/>
          <w:szCs w:val="21"/>
        </w:rPr>
        <w:t>址：</w:t>
      </w:r>
      <w:r w:rsidRPr="0073483B">
        <w:rPr>
          <w:rFonts w:ascii="inherit" w:eastAsia="微软雅黑" w:hAnsi="inherit" w:cs="宋体"/>
          <w:color w:val="383838"/>
          <w:kern w:val="0"/>
        </w:rPr>
        <w:t>莆田市荔城西洪南街</w:t>
      </w:r>
      <w:r w:rsidRPr="0073483B">
        <w:rPr>
          <w:rFonts w:ascii="inherit" w:eastAsia="微软雅黑" w:hAnsi="inherit" w:cs="宋体"/>
          <w:color w:val="383838"/>
          <w:kern w:val="0"/>
        </w:rPr>
        <w:t>268</w:t>
      </w:r>
      <w:r w:rsidRPr="0073483B">
        <w:rPr>
          <w:rFonts w:ascii="inherit" w:eastAsia="微软雅黑" w:hAnsi="inherit" w:cs="宋体"/>
          <w:color w:val="383838"/>
          <w:kern w:val="0"/>
        </w:rPr>
        <w:t>号</w:t>
      </w:r>
      <w:r w:rsidRPr="0073483B">
        <w:rPr>
          <w:rFonts w:ascii="inherit" w:eastAsia="微软雅黑" w:hAnsi="inherit" w:cs="宋体"/>
          <w:color w:val="383838"/>
          <w:kern w:val="0"/>
          <w:szCs w:val="21"/>
        </w:rPr>
        <w:br/>
      </w:r>
      <w:r w:rsidRPr="0073483B">
        <w:rPr>
          <w:rFonts w:ascii="inherit" w:eastAsia="微软雅黑" w:hAnsi="inherit" w:cs="宋体"/>
          <w:color w:val="383838"/>
          <w:kern w:val="0"/>
          <w:szCs w:val="21"/>
        </w:rPr>
        <w:t>联系方式：</w:t>
      </w:r>
      <w:r w:rsidRPr="0073483B">
        <w:rPr>
          <w:rFonts w:ascii="inherit" w:eastAsia="微软雅黑" w:hAnsi="inherit" w:cs="宋体"/>
          <w:color w:val="383838"/>
          <w:kern w:val="0"/>
        </w:rPr>
        <w:t>13959580221</w:t>
      </w:r>
    </w:p>
    <w:p w:rsidR="0073483B" w:rsidRPr="0073483B" w:rsidRDefault="0073483B" w:rsidP="0073483B">
      <w:pPr>
        <w:widowControl/>
        <w:shd w:val="clear" w:color="auto" w:fill="FFFFFF"/>
        <w:spacing w:line="427" w:lineRule="atLeast"/>
        <w:jc w:val="left"/>
        <w:textAlignment w:val="baseline"/>
        <w:rPr>
          <w:rFonts w:ascii="inherit" w:eastAsia="微软雅黑" w:hAnsi="inherit" w:cs="宋体"/>
          <w:color w:val="383838"/>
          <w:kern w:val="0"/>
          <w:szCs w:val="21"/>
        </w:rPr>
      </w:pPr>
      <w:r w:rsidRPr="0073483B">
        <w:rPr>
          <w:rFonts w:ascii="inherit" w:eastAsia="微软雅黑" w:hAnsi="inherit" w:cs="宋体"/>
          <w:color w:val="383838"/>
          <w:kern w:val="0"/>
          <w:szCs w:val="21"/>
        </w:rPr>
        <w:t>2.</w:t>
      </w:r>
      <w:r w:rsidRPr="0073483B">
        <w:rPr>
          <w:rFonts w:ascii="inherit" w:eastAsia="微软雅黑" w:hAnsi="inherit" w:cs="宋体"/>
          <w:color w:val="383838"/>
          <w:kern w:val="0"/>
          <w:szCs w:val="21"/>
        </w:rPr>
        <w:t>采购代理机构信息（如有）</w:t>
      </w:r>
      <w:r w:rsidRPr="0073483B">
        <w:rPr>
          <w:rFonts w:ascii="inherit" w:eastAsia="微软雅黑" w:hAnsi="inherit" w:cs="宋体"/>
          <w:color w:val="383838"/>
          <w:kern w:val="0"/>
          <w:szCs w:val="21"/>
        </w:rPr>
        <w:br/>
      </w:r>
      <w:r w:rsidRPr="0073483B">
        <w:rPr>
          <w:rFonts w:ascii="inherit" w:eastAsia="微软雅黑" w:hAnsi="inherit" w:cs="宋体"/>
          <w:color w:val="383838"/>
          <w:kern w:val="0"/>
          <w:szCs w:val="21"/>
        </w:rPr>
        <w:t>名</w:t>
      </w:r>
      <w:r w:rsidRPr="0073483B">
        <w:rPr>
          <w:rFonts w:ascii="inherit" w:eastAsia="微软雅黑" w:hAnsi="inherit" w:cs="宋体"/>
          <w:color w:val="383838"/>
          <w:kern w:val="0"/>
          <w:szCs w:val="21"/>
        </w:rPr>
        <w:t xml:space="preserve"> </w:t>
      </w:r>
      <w:r w:rsidRPr="0073483B">
        <w:rPr>
          <w:rFonts w:ascii="inherit" w:eastAsia="微软雅黑" w:hAnsi="inherit" w:cs="宋体"/>
          <w:color w:val="383838"/>
          <w:kern w:val="0"/>
          <w:szCs w:val="21"/>
        </w:rPr>
        <w:t>称：</w:t>
      </w:r>
      <w:r w:rsidRPr="0073483B">
        <w:rPr>
          <w:rFonts w:ascii="inherit" w:eastAsia="微软雅黑" w:hAnsi="inherit" w:cs="宋体"/>
          <w:color w:val="383838"/>
          <w:kern w:val="0"/>
        </w:rPr>
        <w:t>福建莆田恒顺招标代理有限公司</w:t>
      </w:r>
      <w:r w:rsidRPr="0073483B">
        <w:rPr>
          <w:rFonts w:ascii="inherit" w:eastAsia="微软雅黑" w:hAnsi="inherit" w:cs="宋体"/>
          <w:color w:val="383838"/>
          <w:kern w:val="0"/>
          <w:szCs w:val="21"/>
        </w:rPr>
        <w:br/>
      </w:r>
      <w:r w:rsidRPr="0073483B">
        <w:rPr>
          <w:rFonts w:ascii="inherit" w:eastAsia="微软雅黑" w:hAnsi="inherit" w:cs="宋体"/>
          <w:color w:val="383838"/>
          <w:kern w:val="0"/>
          <w:szCs w:val="21"/>
        </w:rPr>
        <w:lastRenderedPageBreak/>
        <w:t>地　　址：</w:t>
      </w:r>
      <w:r w:rsidRPr="0073483B">
        <w:rPr>
          <w:rFonts w:ascii="inherit" w:eastAsia="微软雅黑" w:hAnsi="inherit" w:cs="宋体"/>
          <w:color w:val="383838"/>
          <w:kern w:val="0"/>
        </w:rPr>
        <w:t>莆田市城厢区龙桥街道东园西路</w:t>
      </w:r>
      <w:r w:rsidRPr="0073483B">
        <w:rPr>
          <w:rFonts w:ascii="inherit" w:eastAsia="微软雅黑" w:hAnsi="inherit" w:cs="宋体"/>
          <w:color w:val="383838"/>
          <w:kern w:val="0"/>
        </w:rPr>
        <w:t>1128</w:t>
      </w:r>
      <w:r w:rsidRPr="0073483B">
        <w:rPr>
          <w:rFonts w:ascii="inherit" w:eastAsia="微软雅黑" w:hAnsi="inherit" w:cs="宋体"/>
          <w:color w:val="383838"/>
          <w:kern w:val="0"/>
        </w:rPr>
        <w:t>号西山小区</w:t>
      </w:r>
      <w:r w:rsidRPr="0073483B">
        <w:rPr>
          <w:rFonts w:ascii="inherit" w:eastAsia="微软雅黑" w:hAnsi="inherit" w:cs="宋体"/>
          <w:color w:val="383838"/>
          <w:kern w:val="0"/>
        </w:rPr>
        <w:t>B</w:t>
      </w:r>
      <w:r w:rsidRPr="0073483B">
        <w:rPr>
          <w:rFonts w:ascii="inherit" w:eastAsia="微软雅黑" w:hAnsi="inherit" w:cs="宋体"/>
          <w:color w:val="383838"/>
          <w:kern w:val="0"/>
        </w:rPr>
        <w:t>区</w:t>
      </w:r>
      <w:r w:rsidRPr="0073483B">
        <w:rPr>
          <w:rFonts w:ascii="inherit" w:eastAsia="微软雅黑" w:hAnsi="inherit" w:cs="宋体"/>
          <w:color w:val="383838"/>
          <w:kern w:val="0"/>
        </w:rPr>
        <w:t>8</w:t>
      </w:r>
      <w:r w:rsidRPr="0073483B">
        <w:rPr>
          <w:rFonts w:ascii="inherit" w:eastAsia="微软雅黑" w:hAnsi="inherit" w:cs="宋体"/>
          <w:color w:val="383838"/>
          <w:kern w:val="0"/>
        </w:rPr>
        <w:t>号楼</w:t>
      </w:r>
      <w:r w:rsidRPr="0073483B">
        <w:rPr>
          <w:rFonts w:ascii="inherit" w:eastAsia="微软雅黑" w:hAnsi="inherit" w:cs="宋体"/>
          <w:color w:val="383838"/>
          <w:kern w:val="0"/>
        </w:rPr>
        <w:t>2</w:t>
      </w:r>
      <w:r w:rsidRPr="0073483B">
        <w:rPr>
          <w:rFonts w:ascii="inherit" w:eastAsia="微软雅黑" w:hAnsi="inherit" w:cs="宋体"/>
          <w:color w:val="383838"/>
          <w:kern w:val="0"/>
        </w:rPr>
        <w:t>梯</w:t>
      </w:r>
      <w:r w:rsidRPr="0073483B">
        <w:rPr>
          <w:rFonts w:ascii="inherit" w:eastAsia="微软雅黑" w:hAnsi="inherit" w:cs="宋体"/>
          <w:color w:val="383838"/>
          <w:kern w:val="0"/>
        </w:rPr>
        <w:t>405</w:t>
      </w:r>
      <w:r w:rsidRPr="0073483B">
        <w:rPr>
          <w:rFonts w:ascii="inherit" w:eastAsia="微软雅黑" w:hAnsi="inherit" w:cs="宋体"/>
          <w:color w:val="383838"/>
          <w:kern w:val="0"/>
        </w:rPr>
        <w:t>、</w:t>
      </w:r>
      <w:r w:rsidRPr="0073483B">
        <w:rPr>
          <w:rFonts w:ascii="inherit" w:eastAsia="微软雅黑" w:hAnsi="inherit" w:cs="宋体"/>
          <w:color w:val="383838"/>
          <w:kern w:val="0"/>
        </w:rPr>
        <w:t>406</w:t>
      </w:r>
      <w:r w:rsidRPr="0073483B">
        <w:rPr>
          <w:rFonts w:ascii="inherit" w:eastAsia="微软雅黑" w:hAnsi="inherit" w:cs="宋体"/>
          <w:color w:val="383838"/>
          <w:kern w:val="0"/>
        </w:rPr>
        <w:t>室</w:t>
      </w:r>
      <w:r w:rsidRPr="0073483B">
        <w:rPr>
          <w:rFonts w:ascii="inherit" w:eastAsia="微软雅黑" w:hAnsi="inherit" w:cs="宋体"/>
          <w:color w:val="383838"/>
          <w:kern w:val="0"/>
          <w:szCs w:val="21"/>
        </w:rPr>
        <w:br/>
      </w:r>
      <w:r w:rsidRPr="0073483B">
        <w:rPr>
          <w:rFonts w:ascii="inherit" w:eastAsia="微软雅黑" w:hAnsi="inherit" w:cs="宋体"/>
          <w:color w:val="383838"/>
          <w:kern w:val="0"/>
          <w:szCs w:val="21"/>
        </w:rPr>
        <w:t>联系方式：</w:t>
      </w:r>
      <w:r w:rsidRPr="0073483B">
        <w:rPr>
          <w:rFonts w:ascii="inherit" w:eastAsia="微软雅黑" w:hAnsi="inherit" w:cs="宋体"/>
          <w:color w:val="383838"/>
          <w:kern w:val="0"/>
        </w:rPr>
        <w:t>0594-2211398</w:t>
      </w:r>
      <w:r w:rsidRPr="0073483B">
        <w:rPr>
          <w:rFonts w:ascii="inherit" w:eastAsia="微软雅黑" w:hAnsi="inherit" w:cs="宋体"/>
          <w:color w:val="383838"/>
          <w:kern w:val="0"/>
        </w:rPr>
        <w:t>、</w:t>
      </w:r>
      <w:r w:rsidRPr="0073483B">
        <w:rPr>
          <w:rFonts w:ascii="inherit" w:eastAsia="微软雅黑" w:hAnsi="inherit" w:cs="宋体"/>
          <w:color w:val="383838"/>
          <w:kern w:val="0"/>
        </w:rPr>
        <w:t>18950769235</w:t>
      </w:r>
    </w:p>
    <w:p w:rsidR="0073483B" w:rsidRPr="0073483B" w:rsidRDefault="0073483B" w:rsidP="0073483B">
      <w:pPr>
        <w:widowControl/>
        <w:shd w:val="clear" w:color="auto" w:fill="FFFFFF"/>
        <w:spacing w:line="427" w:lineRule="atLeast"/>
        <w:jc w:val="left"/>
        <w:textAlignment w:val="baseline"/>
        <w:rPr>
          <w:rFonts w:ascii="inherit" w:eastAsia="微软雅黑" w:hAnsi="inherit" w:cs="宋体"/>
          <w:color w:val="383838"/>
          <w:kern w:val="0"/>
          <w:szCs w:val="21"/>
        </w:rPr>
      </w:pPr>
      <w:r w:rsidRPr="0073483B">
        <w:rPr>
          <w:rFonts w:ascii="inherit" w:eastAsia="微软雅黑" w:hAnsi="inherit" w:cs="宋体"/>
          <w:color w:val="383838"/>
          <w:kern w:val="0"/>
          <w:szCs w:val="21"/>
        </w:rPr>
        <w:t>3.</w:t>
      </w:r>
      <w:r w:rsidRPr="0073483B">
        <w:rPr>
          <w:rFonts w:ascii="inherit" w:eastAsia="微软雅黑" w:hAnsi="inherit" w:cs="宋体"/>
          <w:color w:val="383838"/>
          <w:kern w:val="0"/>
          <w:szCs w:val="21"/>
        </w:rPr>
        <w:t>项目联系方式</w:t>
      </w:r>
      <w:r w:rsidRPr="0073483B">
        <w:rPr>
          <w:rFonts w:ascii="inherit" w:eastAsia="微软雅黑" w:hAnsi="inherit" w:cs="宋体"/>
          <w:color w:val="383838"/>
          <w:kern w:val="0"/>
          <w:szCs w:val="21"/>
        </w:rPr>
        <w:br/>
      </w:r>
      <w:r w:rsidRPr="0073483B">
        <w:rPr>
          <w:rFonts w:ascii="inherit" w:eastAsia="微软雅黑" w:hAnsi="inherit" w:cs="宋体"/>
          <w:color w:val="383838"/>
          <w:kern w:val="0"/>
          <w:szCs w:val="21"/>
        </w:rPr>
        <w:t>项目联系人：小张、小郑</w:t>
      </w:r>
      <w:r w:rsidRPr="0073483B">
        <w:rPr>
          <w:rFonts w:ascii="inherit" w:eastAsia="微软雅黑" w:hAnsi="inherit" w:cs="宋体"/>
          <w:color w:val="383838"/>
          <w:kern w:val="0"/>
          <w:szCs w:val="21"/>
        </w:rPr>
        <w:br/>
      </w:r>
      <w:r w:rsidRPr="0073483B">
        <w:rPr>
          <w:rFonts w:ascii="inherit" w:eastAsia="微软雅黑" w:hAnsi="inherit" w:cs="宋体"/>
          <w:color w:val="383838"/>
          <w:kern w:val="0"/>
          <w:szCs w:val="21"/>
        </w:rPr>
        <w:t xml:space="preserve">电　　</w:t>
      </w:r>
      <w:r w:rsidRPr="0073483B">
        <w:rPr>
          <w:rFonts w:ascii="inherit" w:eastAsia="微软雅黑" w:hAnsi="inherit" w:cs="宋体"/>
          <w:color w:val="383838"/>
          <w:kern w:val="0"/>
          <w:szCs w:val="21"/>
        </w:rPr>
        <w:t xml:space="preserve"> </w:t>
      </w:r>
      <w:r w:rsidRPr="0073483B">
        <w:rPr>
          <w:rFonts w:ascii="inherit" w:eastAsia="微软雅黑" w:hAnsi="inherit" w:cs="宋体"/>
          <w:color w:val="383838"/>
          <w:kern w:val="0"/>
          <w:szCs w:val="21"/>
        </w:rPr>
        <w:t>话：</w:t>
      </w:r>
      <w:r w:rsidRPr="0073483B">
        <w:rPr>
          <w:rFonts w:ascii="inherit" w:eastAsia="微软雅黑" w:hAnsi="inherit" w:cs="宋体"/>
          <w:color w:val="383838"/>
          <w:kern w:val="0"/>
        </w:rPr>
        <w:t>0594-2211398</w:t>
      </w:r>
      <w:r w:rsidRPr="0073483B">
        <w:rPr>
          <w:rFonts w:ascii="inherit" w:eastAsia="微软雅黑" w:hAnsi="inherit" w:cs="宋体"/>
          <w:color w:val="383838"/>
          <w:kern w:val="0"/>
        </w:rPr>
        <w:t>、</w:t>
      </w:r>
      <w:r w:rsidRPr="0073483B">
        <w:rPr>
          <w:rFonts w:ascii="inherit" w:eastAsia="微软雅黑" w:hAnsi="inherit" w:cs="宋体"/>
          <w:color w:val="383838"/>
          <w:kern w:val="0"/>
        </w:rPr>
        <w:t>18950769235</w:t>
      </w:r>
      <w:r w:rsidRPr="0073483B">
        <w:rPr>
          <w:rFonts w:ascii="inherit" w:eastAsia="微软雅黑" w:hAnsi="inherit" w:cs="宋体"/>
          <w:color w:val="383838"/>
          <w:kern w:val="0"/>
          <w:szCs w:val="21"/>
          <w:bdr w:val="none" w:sz="0" w:space="0" w:color="auto" w:frame="1"/>
        </w:rPr>
        <w:br/>
      </w:r>
      <w:r w:rsidRPr="0073483B">
        <w:rPr>
          <w:rFonts w:ascii="inherit" w:eastAsia="微软雅黑" w:hAnsi="inherit" w:cs="宋体"/>
          <w:color w:val="383838"/>
          <w:kern w:val="0"/>
        </w:rPr>
        <w:t>网址：</w:t>
      </w:r>
      <w:r w:rsidRPr="0073483B">
        <w:rPr>
          <w:rFonts w:ascii="inherit" w:eastAsia="微软雅黑" w:hAnsi="inherit" w:cs="宋体"/>
          <w:color w:val="383838"/>
          <w:kern w:val="0"/>
        </w:rPr>
        <w:t>zfcg.czt.fujian.gov.cn</w:t>
      </w:r>
      <w:r w:rsidRPr="0073483B">
        <w:rPr>
          <w:rFonts w:ascii="inherit" w:eastAsia="微软雅黑" w:hAnsi="inherit" w:cs="宋体"/>
          <w:color w:val="383838"/>
          <w:kern w:val="0"/>
          <w:szCs w:val="21"/>
          <w:bdr w:val="none" w:sz="0" w:space="0" w:color="auto" w:frame="1"/>
        </w:rPr>
        <w:br/>
      </w:r>
      <w:r w:rsidRPr="0073483B">
        <w:rPr>
          <w:rFonts w:ascii="inherit" w:eastAsia="微软雅黑" w:hAnsi="inherit" w:cs="宋体"/>
          <w:color w:val="383838"/>
          <w:kern w:val="0"/>
        </w:rPr>
        <w:t>开户名：福建莆田恒顺招标代理有限公司</w:t>
      </w:r>
    </w:p>
    <w:p w:rsidR="0073483B" w:rsidRPr="0073483B" w:rsidRDefault="0073483B" w:rsidP="0073483B">
      <w:pPr>
        <w:widowControl/>
        <w:shd w:val="clear" w:color="auto" w:fill="FFFFFF"/>
        <w:spacing w:before="67" w:after="293" w:line="427" w:lineRule="atLeast"/>
        <w:jc w:val="left"/>
        <w:textAlignment w:val="baseline"/>
        <w:rPr>
          <w:rFonts w:ascii="inherit" w:eastAsia="微软雅黑" w:hAnsi="inherit" w:cs="宋体"/>
          <w:color w:val="383838"/>
          <w:kern w:val="0"/>
          <w:szCs w:val="21"/>
        </w:rPr>
      </w:pPr>
    </w:p>
    <w:p w:rsidR="0073483B" w:rsidRPr="0073483B" w:rsidRDefault="0073483B" w:rsidP="0073483B">
      <w:pPr>
        <w:widowControl/>
        <w:shd w:val="clear" w:color="auto" w:fill="FFFFFF"/>
        <w:spacing w:before="67" w:after="293" w:line="427" w:lineRule="atLeast"/>
        <w:jc w:val="left"/>
        <w:textAlignment w:val="baseline"/>
        <w:rPr>
          <w:rFonts w:ascii="inherit" w:eastAsia="微软雅黑" w:hAnsi="inherit" w:cs="宋体"/>
          <w:color w:val="383838"/>
          <w:kern w:val="0"/>
          <w:szCs w:val="21"/>
        </w:rPr>
      </w:pPr>
    </w:p>
    <w:p w:rsidR="0073483B" w:rsidRPr="0073483B" w:rsidRDefault="0073483B" w:rsidP="0073483B">
      <w:pPr>
        <w:widowControl/>
        <w:shd w:val="clear" w:color="auto" w:fill="FFFFFF"/>
        <w:spacing w:line="320" w:lineRule="atLeast"/>
        <w:ind w:firstLine="373"/>
        <w:jc w:val="right"/>
        <w:textAlignment w:val="baseline"/>
        <w:rPr>
          <w:rFonts w:ascii="inherit" w:eastAsia="微软雅黑" w:hAnsi="inherit" w:cs="宋体"/>
          <w:color w:val="383838"/>
          <w:kern w:val="0"/>
          <w:szCs w:val="21"/>
        </w:rPr>
      </w:pPr>
      <w:r w:rsidRPr="0073483B">
        <w:rPr>
          <w:rFonts w:ascii="inherit" w:eastAsia="仿宋_GB2312" w:hAnsi="inherit" w:cs="宋体"/>
          <w:color w:val="383838"/>
          <w:kern w:val="0"/>
        </w:rPr>
        <w:t>福建莆田恒顺招标代理有限公司</w:t>
      </w:r>
    </w:p>
    <w:p w:rsidR="0073483B" w:rsidRPr="0073483B" w:rsidRDefault="0073483B" w:rsidP="0073483B">
      <w:pPr>
        <w:widowControl/>
        <w:shd w:val="clear" w:color="auto" w:fill="FFFFFF"/>
        <w:spacing w:line="320" w:lineRule="atLeast"/>
        <w:ind w:firstLine="373"/>
        <w:jc w:val="right"/>
        <w:textAlignment w:val="baseline"/>
        <w:rPr>
          <w:rFonts w:ascii="inherit" w:eastAsia="微软雅黑" w:hAnsi="inherit" w:cs="宋体"/>
          <w:color w:val="383838"/>
          <w:kern w:val="0"/>
          <w:szCs w:val="21"/>
        </w:rPr>
      </w:pPr>
      <w:r w:rsidRPr="0073483B">
        <w:rPr>
          <w:rFonts w:ascii="仿宋_GB2312" w:eastAsia="仿宋_GB2312" w:hAnsi="inherit" w:cs="宋体" w:hint="eastAsia"/>
          <w:color w:val="383838"/>
          <w:kern w:val="0"/>
          <w:szCs w:val="21"/>
          <w:bdr w:val="none" w:sz="0" w:space="0" w:color="auto" w:frame="1"/>
        </w:rPr>
        <w:t>2020-09-30</w:t>
      </w:r>
    </w:p>
    <w:p w:rsidR="0073483B" w:rsidRPr="0073483B" w:rsidRDefault="0073483B" w:rsidP="0073483B">
      <w:pPr>
        <w:widowControl/>
        <w:shd w:val="clear" w:color="auto" w:fill="FFFFFF"/>
        <w:spacing w:line="427" w:lineRule="atLeast"/>
        <w:jc w:val="left"/>
        <w:textAlignment w:val="baseline"/>
        <w:rPr>
          <w:rFonts w:ascii="inherit" w:eastAsia="微软雅黑" w:hAnsi="inherit" w:cs="宋体"/>
          <w:color w:val="383838"/>
          <w:kern w:val="0"/>
          <w:szCs w:val="21"/>
        </w:rPr>
      </w:pPr>
      <w:r w:rsidRPr="0073483B">
        <w:rPr>
          <w:rFonts w:ascii="仿宋_GB2312" w:eastAsia="仿宋_GB2312" w:hAnsi="inherit" w:cs="宋体" w:hint="eastAsia"/>
          <w:color w:val="383838"/>
          <w:kern w:val="0"/>
          <w:szCs w:val="21"/>
          <w:bdr w:val="none" w:sz="0" w:space="0" w:color="auto" w:frame="1"/>
        </w:rPr>
        <w:br/>
      </w:r>
    </w:p>
    <w:p w:rsidR="0073483B" w:rsidRPr="0073483B" w:rsidRDefault="0073483B" w:rsidP="0073483B">
      <w:pPr>
        <w:widowControl/>
        <w:shd w:val="clear" w:color="auto" w:fill="FFFFFF"/>
        <w:spacing w:before="67" w:after="293" w:line="427" w:lineRule="atLeast"/>
        <w:jc w:val="left"/>
        <w:textAlignment w:val="baseline"/>
        <w:rPr>
          <w:rFonts w:ascii="inherit" w:eastAsia="微软雅黑" w:hAnsi="inherit" w:cs="宋体"/>
          <w:color w:val="383838"/>
          <w:kern w:val="0"/>
          <w:szCs w:val="21"/>
        </w:rPr>
      </w:pPr>
    </w:p>
    <w:p w:rsidR="000C7629" w:rsidRPr="0073483B" w:rsidRDefault="000C7629"/>
    <w:sectPr w:rsidR="000C7629" w:rsidRPr="0073483B" w:rsidSect="000C762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SimSun">
    <w:altName w:val="宋体"/>
    <w:panose1 w:val="00000000000000000000"/>
    <w:charset w:val="00"/>
    <w:family w:val="swiss"/>
    <w:notTrueType/>
    <w:pitch w:val="default"/>
    <w:sig w:usb0="00000003" w:usb1="08070000" w:usb2="00000010" w:usb3="00000000" w:csb0="0002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D0BF3"/>
    <w:multiLevelType w:val="multilevel"/>
    <w:tmpl w:val="2B1E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3483B"/>
    <w:rsid w:val="0006448E"/>
    <w:rsid w:val="000C7629"/>
    <w:rsid w:val="00535E2F"/>
    <w:rsid w:val="006128D3"/>
    <w:rsid w:val="007348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8D3"/>
    <w:pPr>
      <w:widowControl w:val="0"/>
    </w:pPr>
  </w:style>
  <w:style w:type="paragraph" w:styleId="2">
    <w:name w:val="heading 2"/>
    <w:basedOn w:val="a"/>
    <w:link w:val="2Char"/>
    <w:uiPriority w:val="9"/>
    <w:qFormat/>
    <w:rsid w:val="0073483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28D3"/>
    <w:rPr>
      <w:b/>
      <w:bCs/>
    </w:rPr>
  </w:style>
  <w:style w:type="character" w:customStyle="1" w:styleId="2Char">
    <w:name w:val="标题 2 Char"/>
    <w:basedOn w:val="a0"/>
    <w:link w:val="2"/>
    <w:uiPriority w:val="9"/>
    <w:rsid w:val="0073483B"/>
    <w:rPr>
      <w:rFonts w:ascii="宋体" w:eastAsia="宋体" w:hAnsi="宋体" w:cs="宋体"/>
      <w:b/>
      <w:bCs/>
      <w:kern w:val="0"/>
      <w:sz w:val="36"/>
      <w:szCs w:val="36"/>
    </w:rPr>
  </w:style>
  <w:style w:type="paragraph" w:customStyle="1" w:styleId="cl">
    <w:name w:val="cl"/>
    <w:basedOn w:val="a"/>
    <w:rsid w:val="0073483B"/>
    <w:pPr>
      <w:widowControl/>
      <w:spacing w:before="100" w:beforeAutospacing="1" w:after="100" w:afterAutospacing="1"/>
      <w:jc w:val="left"/>
    </w:pPr>
    <w:rPr>
      <w:rFonts w:ascii="宋体" w:eastAsia="宋体" w:hAnsi="宋体" w:cs="宋体"/>
      <w:kern w:val="0"/>
      <w:sz w:val="24"/>
      <w:szCs w:val="24"/>
    </w:rPr>
  </w:style>
  <w:style w:type="paragraph" w:customStyle="1" w:styleId="cr">
    <w:name w:val="cr"/>
    <w:basedOn w:val="a"/>
    <w:rsid w:val="0073483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3483B"/>
    <w:rPr>
      <w:color w:val="0000FF"/>
      <w:u w:val="single"/>
    </w:rPr>
  </w:style>
  <w:style w:type="paragraph" w:styleId="a5">
    <w:name w:val="Normal (Web)"/>
    <w:basedOn w:val="a"/>
    <w:uiPriority w:val="99"/>
    <w:semiHidden/>
    <w:unhideWhenUsed/>
    <w:rsid w:val="0073483B"/>
    <w:pPr>
      <w:widowControl/>
      <w:spacing w:before="100" w:beforeAutospacing="1" w:after="100" w:afterAutospacing="1"/>
      <w:jc w:val="left"/>
    </w:pPr>
    <w:rPr>
      <w:rFonts w:ascii="宋体" w:eastAsia="宋体" w:hAnsi="宋体" w:cs="宋体"/>
      <w:kern w:val="0"/>
      <w:sz w:val="24"/>
      <w:szCs w:val="24"/>
    </w:rPr>
  </w:style>
  <w:style w:type="paragraph" w:customStyle="1" w:styleId="tc">
    <w:name w:val="tc"/>
    <w:basedOn w:val="a"/>
    <w:rsid w:val="0073483B"/>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73483B"/>
  </w:style>
  <w:style w:type="character" w:customStyle="1" w:styleId="customizeprojectname">
    <w:name w:val="customize__projectname"/>
    <w:basedOn w:val="a0"/>
    <w:rsid w:val="0073483B"/>
  </w:style>
  <w:style w:type="character" w:customStyle="1" w:styleId="customizecgr">
    <w:name w:val="customize_cgr"/>
    <w:basedOn w:val="a0"/>
    <w:rsid w:val="0073483B"/>
  </w:style>
  <w:style w:type="character" w:customStyle="1" w:styleId="customizeagent">
    <w:name w:val="customize_agent"/>
    <w:basedOn w:val="a0"/>
    <w:rsid w:val="0073483B"/>
  </w:style>
  <w:style w:type="character" w:customStyle="1" w:styleId="customizeprojectcode">
    <w:name w:val="customize_project_code"/>
    <w:basedOn w:val="a0"/>
    <w:rsid w:val="0073483B"/>
  </w:style>
  <w:style w:type="character" w:customStyle="1" w:styleId="customizecgrdz">
    <w:name w:val="customize_cgrdz"/>
    <w:basedOn w:val="a0"/>
    <w:rsid w:val="0073483B"/>
  </w:style>
  <w:style w:type="character" w:customStyle="1" w:styleId="customizecgrdh">
    <w:name w:val="customize_cgrdh"/>
    <w:basedOn w:val="a0"/>
    <w:rsid w:val="0073483B"/>
  </w:style>
  <w:style w:type="character" w:customStyle="1" w:styleId="customizeagentadd">
    <w:name w:val="customize_agentadd"/>
    <w:basedOn w:val="a0"/>
    <w:rsid w:val="0073483B"/>
  </w:style>
  <w:style w:type="character" w:customStyle="1" w:styleId="customizeagenttel">
    <w:name w:val="customize_agenttel"/>
    <w:basedOn w:val="a0"/>
    <w:rsid w:val="0073483B"/>
  </w:style>
  <w:style w:type="paragraph" w:styleId="a6">
    <w:name w:val="Balloon Text"/>
    <w:basedOn w:val="a"/>
    <w:link w:val="Char"/>
    <w:uiPriority w:val="99"/>
    <w:semiHidden/>
    <w:unhideWhenUsed/>
    <w:rsid w:val="0073483B"/>
    <w:rPr>
      <w:sz w:val="18"/>
      <w:szCs w:val="18"/>
    </w:rPr>
  </w:style>
  <w:style w:type="character" w:customStyle="1" w:styleId="Char">
    <w:name w:val="批注框文本 Char"/>
    <w:basedOn w:val="a0"/>
    <w:link w:val="a6"/>
    <w:uiPriority w:val="99"/>
    <w:semiHidden/>
    <w:rsid w:val="0073483B"/>
    <w:rPr>
      <w:sz w:val="18"/>
      <w:szCs w:val="18"/>
    </w:rPr>
  </w:style>
</w:styles>
</file>

<file path=word/webSettings.xml><?xml version="1.0" encoding="utf-8"?>
<w:webSettings xmlns:r="http://schemas.openxmlformats.org/officeDocument/2006/relationships" xmlns:w="http://schemas.openxmlformats.org/wordprocessingml/2006/main">
  <w:divs>
    <w:div w:id="679478078">
      <w:bodyDiv w:val="1"/>
      <w:marLeft w:val="0"/>
      <w:marRight w:val="0"/>
      <w:marTop w:val="0"/>
      <w:marBottom w:val="0"/>
      <w:divBdr>
        <w:top w:val="none" w:sz="0" w:space="0" w:color="auto"/>
        <w:left w:val="none" w:sz="0" w:space="0" w:color="auto"/>
        <w:bottom w:val="none" w:sz="0" w:space="0" w:color="auto"/>
        <w:right w:val="none" w:sz="0" w:space="0" w:color="auto"/>
      </w:divBdr>
      <w:divsChild>
        <w:div w:id="982850074">
          <w:marLeft w:val="0"/>
          <w:marRight w:val="0"/>
          <w:marTop w:val="0"/>
          <w:marBottom w:val="200"/>
          <w:divBdr>
            <w:top w:val="none" w:sz="0" w:space="0" w:color="auto"/>
            <w:left w:val="none" w:sz="0" w:space="0" w:color="auto"/>
            <w:bottom w:val="none" w:sz="0" w:space="0" w:color="auto"/>
            <w:right w:val="none" w:sz="0" w:space="0" w:color="auto"/>
          </w:divBdr>
          <w:divsChild>
            <w:div w:id="1661881031">
              <w:marLeft w:val="0"/>
              <w:marRight w:val="0"/>
              <w:marTop w:val="0"/>
              <w:marBottom w:val="0"/>
              <w:divBdr>
                <w:top w:val="none" w:sz="0" w:space="0" w:color="auto"/>
                <w:left w:val="none" w:sz="0" w:space="0" w:color="auto"/>
                <w:bottom w:val="none" w:sz="0" w:space="0" w:color="auto"/>
                <w:right w:val="none" w:sz="0" w:space="0" w:color="auto"/>
              </w:divBdr>
              <w:divsChild>
                <w:div w:id="472450081">
                  <w:marLeft w:val="0"/>
                  <w:marRight w:val="0"/>
                  <w:marTop w:val="0"/>
                  <w:marBottom w:val="0"/>
                  <w:divBdr>
                    <w:top w:val="none" w:sz="0" w:space="0" w:color="auto"/>
                    <w:left w:val="none" w:sz="0" w:space="0" w:color="auto"/>
                    <w:bottom w:val="none" w:sz="0" w:space="0" w:color="auto"/>
                    <w:right w:val="none" w:sz="0" w:space="0" w:color="auto"/>
                  </w:divBdr>
                </w:div>
              </w:divsChild>
            </w:div>
            <w:div w:id="140999834">
              <w:marLeft w:val="0"/>
              <w:marRight w:val="0"/>
              <w:marTop w:val="0"/>
              <w:marBottom w:val="0"/>
              <w:divBdr>
                <w:top w:val="none" w:sz="0" w:space="0" w:color="auto"/>
                <w:left w:val="none" w:sz="0" w:space="0" w:color="auto"/>
                <w:bottom w:val="none" w:sz="0" w:space="0" w:color="auto"/>
                <w:right w:val="none" w:sz="0" w:space="0" w:color="auto"/>
              </w:divBdr>
              <w:divsChild>
                <w:div w:id="50961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25919">
          <w:marLeft w:val="0"/>
          <w:marRight w:val="0"/>
          <w:marTop w:val="0"/>
          <w:marBottom w:val="0"/>
          <w:divBdr>
            <w:top w:val="none" w:sz="0" w:space="0" w:color="auto"/>
            <w:left w:val="none" w:sz="0" w:space="0" w:color="auto"/>
            <w:bottom w:val="none" w:sz="0" w:space="0" w:color="auto"/>
            <w:right w:val="none" w:sz="0" w:space="0" w:color="auto"/>
          </w:divBdr>
          <w:divsChild>
            <w:div w:id="531696172">
              <w:marLeft w:val="0"/>
              <w:marRight w:val="0"/>
              <w:marTop w:val="0"/>
              <w:marBottom w:val="0"/>
              <w:divBdr>
                <w:top w:val="none" w:sz="0" w:space="0" w:color="auto"/>
                <w:left w:val="none" w:sz="0" w:space="0" w:color="auto"/>
                <w:bottom w:val="none" w:sz="0" w:space="0" w:color="auto"/>
                <w:right w:val="none" w:sz="0" w:space="0" w:color="auto"/>
              </w:divBdr>
              <w:divsChild>
                <w:div w:id="1484658842">
                  <w:marLeft w:val="0"/>
                  <w:marRight w:val="0"/>
                  <w:marTop w:val="133"/>
                  <w:marBottom w:val="0"/>
                  <w:divBdr>
                    <w:top w:val="none" w:sz="0" w:space="0" w:color="auto"/>
                    <w:left w:val="none" w:sz="0" w:space="0" w:color="auto"/>
                    <w:bottom w:val="none" w:sz="0" w:space="0" w:color="auto"/>
                    <w:right w:val="none" w:sz="0" w:space="0" w:color="auto"/>
                  </w:divBdr>
                </w:div>
                <w:div w:id="21631285">
                  <w:marLeft w:val="0"/>
                  <w:marRight w:val="0"/>
                  <w:marTop w:val="133"/>
                  <w:marBottom w:val="0"/>
                  <w:divBdr>
                    <w:top w:val="none" w:sz="0" w:space="0" w:color="auto"/>
                    <w:left w:val="none" w:sz="0" w:space="0" w:color="auto"/>
                    <w:bottom w:val="none" w:sz="0" w:space="0" w:color="auto"/>
                    <w:right w:val="none" w:sz="0" w:space="0" w:color="auto"/>
                  </w:divBdr>
                  <w:divsChild>
                    <w:div w:id="952640244">
                      <w:marLeft w:val="133"/>
                      <w:marRight w:val="0"/>
                      <w:marTop w:val="267"/>
                      <w:marBottom w:val="133"/>
                      <w:divBdr>
                        <w:top w:val="none" w:sz="0" w:space="0" w:color="auto"/>
                        <w:left w:val="none" w:sz="0" w:space="0" w:color="auto"/>
                        <w:bottom w:val="none" w:sz="0" w:space="0" w:color="auto"/>
                        <w:right w:val="none" w:sz="0" w:space="0" w:color="auto"/>
                      </w:divBdr>
                      <w:divsChild>
                        <w:div w:id="1457092779">
                          <w:marLeft w:val="0"/>
                          <w:marRight w:val="0"/>
                          <w:marTop w:val="0"/>
                          <w:marBottom w:val="0"/>
                          <w:divBdr>
                            <w:top w:val="none" w:sz="0" w:space="0" w:color="auto"/>
                            <w:left w:val="none" w:sz="0" w:space="0" w:color="auto"/>
                            <w:bottom w:val="none" w:sz="0" w:space="0" w:color="auto"/>
                            <w:right w:val="none" w:sz="0" w:space="0" w:color="auto"/>
                          </w:divBdr>
                        </w:div>
                        <w:div w:id="1487240853">
                          <w:marLeft w:val="1267"/>
                          <w:marRight w:val="0"/>
                          <w:marTop w:val="0"/>
                          <w:marBottom w:val="0"/>
                          <w:divBdr>
                            <w:top w:val="none" w:sz="0" w:space="0" w:color="auto"/>
                            <w:left w:val="none" w:sz="0" w:space="0" w:color="auto"/>
                            <w:bottom w:val="none" w:sz="0" w:space="0" w:color="auto"/>
                            <w:right w:val="none" w:sz="0" w:space="0" w:color="auto"/>
                          </w:divBdr>
                          <w:divsChild>
                            <w:div w:id="772626050">
                              <w:marLeft w:val="133"/>
                              <w:marRight w:val="200"/>
                              <w:marTop w:val="133"/>
                              <w:marBottom w:val="133"/>
                              <w:divBdr>
                                <w:top w:val="single" w:sz="4" w:space="15" w:color="DDDDDD"/>
                                <w:left w:val="none" w:sz="0" w:space="0" w:color="auto"/>
                                <w:bottom w:val="none" w:sz="0" w:space="0" w:color="auto"/>
                                <w:right w:val="none" w:sz="0" w:space="0" w:color="auto"/>
                              </w:divBdr>
                              <w:divsChild>
                                <w:div w:id="14258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606060">
          <w:marLeft w:val="0"/>
          <w:marRight w:val="0"/>
          <w:marTop w:val="173"/>
          <w:marBottom w:val="0"/>
          <w:divBdr>
            <w:top w:val="none" w:sz="0" w:space="0" w:color="auto"/>
            <w:left w:val="none" w:sz="0" w:space="0" w:color="auto"/>
            <w:bottom w:val="none" w:sz="0" w:space="0" w:color="auto"/>
            <w:right w:val="none" w:sz="0" w:space="0" w:color="auto"/>
          </w:divBdr>
          <w:divsChild>
            <w:div w:id="22245312">
              <w:marLeft w:val="0"/>
              <w:marRight w:val="0"/>
              <w:marTop w:val="0"/>
              <w:marBottom w:val="0"/>
              <w:divBdr>
                <w:top w:val="none" w:sz="0" w:space="0" w:color="auto"/>
                <w:left w:val="none" w:sz="0" w:space="0" w:color="auto"/>
                <w:bottom w:val="none" w:sz="0" w:space="0" w:color="auto"/>
                <w:right w:val="none" w:sz="0" w:space="0" w:color="auto"/>
              </w:divBdr>
              <w:divsChild>
                <w:div w:id="126902275">
                  <w:marLeft w:val="0"/>
                  <w:marRight w:val="0"/>
                  <w:marTop w:val="0"/>
                  <w:marBottom w:val="0"/>
                  <w:divBdr>
                    <w:top w:val="none" w:sz="0" w:space="0" w:color="auto"/>
                    <w:left w:val="none" w:sz="0" w:space="0" w:color="auto"/>
                    <w:bottom w:val="none" w:sz="0" w:space="0" w:color="auto"/>
                    <w:right w:val="none" w:sz="0" w:space="0" w:color="auto"/>
                  </w:divBdr>
                  <w:divsChild>
                    <w:div w:id="165752195">
                      <w:marLeft w:val="2667"/>
                      <w:marRight w:val="133"/>
                      <w:marTop w:val="187"/>
                      <w:marBottom w:val="0"/>
                      <w:divBdr>
                        <w:top w:val="none" w:sz="0" w:space="0" w:color="auto"/>
                        <w:left w:val="none" w:sz="0" w:space="0" w:color="auto"/>
                        <w:bottom w:val="none" w:sz="0" w:space="0" w:color="auto"/>
                        <w:right w:val="single" w:sz="4" w:space="0" w:color="C2C2C2"/>
                      </w:divBdr>
                    </w:div>
                    <w:div w:id="191234642">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1297</Words>
  <Characters>7395</Characters>
  <Application>Microsoft Office Word</Application>
  <DocSecurity>0</DocSecurity>
  <Lines>61</Lines>
  <Paragraphs>17</Paragraphs>
  <ScaleCrop>false</ScaleCrop>
  <Company>Microsoft</Company>
  <LinksUpToDate>false</LinksUpToDate>
  <CharactersWithSpaces>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2020-09-30T07:15:00Z</dcterms:created>
  <dcterms:modified xsi:type="dcterms:W3CDTF">2020-09-30T07:16:00Z</dcterms:modified>
</cp:coreProperties>
</file>