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29" w:rsidRPr="00786931" w:rsidRDefault="004F5929" w:rsidP="004F5929">
      <w:pPr>
        <w:jc w:val="center"/>
        <w:rPr>
          <w:b/>
          <w:kern w:val="44"/>
          <w:sz w:val="48"/>
          <w:szCs w:val="20"/>
        </w:rPr>
      </w:pPr>
      <w:r w:rsidRPr="00786931">
        <w:rPr>
          <w:b/>
          <w:kern w:val="44"/>
          <w:sz w:val="48"/>
          <w:szCs w:val="20"/>
        </w:rPr>
        <w:t>第八部分</w:t>
      </w:r>
      <w:r w:rsidRPr="00786931">
        <w:rPr>
          <w:b/>
          <w:kern w:val="44"/>
          <w:sz w:val="48"/>
          <w:szCs w:val="20"/>
        </w:rPr>
        <w:t xml:space="preserve">  </w:t>
      </w:r>
      <w:r w:rsidRPr="00786931">
        <w:rPr>
          <w:b/>
          <w:kern w:val="44"/>
          <w:sz w:val="48"/>
          <w:szCs w:val="20"/>
        </w:rPr>
        <w:t>技术部分</w:t>
      </w:r>
    </w:p>
    <w:p w:rsidR="004F5929" w:rsidRPr="00786931" w:rsidRDefault="004F5929" w:rsidP="004F5929">
      <w:pPr>
        <w:jc w:val="center"/>
        <w:rPr>
          <w:b/>
          <w:kern w:val="44"/>
          <w:sz w:val="48"/>
          <w:szCs w:val="20"/>
        </w:rPr>
      </w:pPr>
    </w:p>
    <w:p w:rsidR="004F5929" w:rsidRPr="00786931" w:rsidRDefault="004F5929" w:rsidP="004F5929">
      <w:pPr>
        <w:jc w:val="center"/>
        <w:rPr>
          <w:b/>
          <w:kern w:val="44"/>
          <w:sz w:val="48"/>
          <w:szCs w:val="20"/>
        </w:rPr>
      </w:pPr>
    </w:p>
    <w:p w:rsidR="004F5929" w:rsidRPr="00786931" w:rsidRDefault="004F5929" w:rsidP="004F5929">
      <w:pPr>
        <w:jc w:val="center"/>
        <w:rPr>
          <w:b/>
          <w:kern w:val="44"/>
          <w:sz w:val="48"/>
          <w:szCs w:val="20"/>
        </w:rPr>
      </w:pPr>
    </w:p>
    <w:p w:rsidR="004F5929" w:rsidRPr="00786931" w:rsidRDefault="004F5929" w:rsidP="004F5929">
      <w:pPr>
        <w:jc w:val="center"/>
        <w:rPr>
          <w:b/>
          <w:kern w:val="44"/>
          <w:sz w:val="48"/>
          <w:szCs w:val="20"/>
        </w:rPr>
      </w:pPr>
    </w:p>
    <w:p w:rsidR="004F5929" w:rsidRPr="00786931" w:rsidRDefault="004F5929" w:rsidP="004F5929">
      <w:pPr>
        <w:jc w:val="center"/>
        <w:rPr>
          <w:b/>
          <w:kern w:val="44"/>
          <w:sz w:val="48"/>
          <w:szCs w:val="20"/>
        </w:rPr>
      </w:pPr>
    </w:p>
    <w:p w:rsidR="004F5929" w:rsidRPr="00786931" w:rsidRDefault="004F5929" w:rsidP="004F5929">
      <w:pPr>
        <w:jc w:val="center"/>
        <w:rPr>
          <w:b/>
          <w:kern w:val="44"/>
          <w:sz w:val="48"/>
          <w:szCs w:val="20"/>
        </w:rPr>
      </w:pPr>
    </w:p>
    <w:p w:rsidR="004F5929" w:rsidRPr="00786931" w:rsidRDefault="004F5929" w:rsidP="004F5929">
      <w:pPr>
        <w:jc w:val="center"/>
        <w:rPr>
          <w:b/>
          <w:kern w:val="44"/>
          <w:sz w:val="48"/>
          <w:szCs w:val="20"/>
        </w:rPr>
      </w:pPr>
    </w:p>
    <w:p w:rsidR="004F5929" w:rsidRPr="00786931" w:rsidRDefault="004F5929" w:rsidP="004F5929">
      <w:pPr>
        <w:jc w:val="center"/>
        <w:rPr>
          <w:b/>
          <w:kern w:val="44"/>
          <w:sz w:val="48"/>
          <w:szCs w:val="20"/>
        </w:rPr>
      </w:pPr>
    </w:p>
    <w:p w:rsidR="004F5929" w:rsidRPr="00786931" w:rsidRDefault="004F5929" w:rsidP="004F5929">
      <w:pPr>
        <w:jc w:val="center"/>
        <w:rPr>
          <w:b/>
          <w:kern w:val="44"/>
          <w:sz w:val="48"/>
          <w:szCs w:val="20"/>
        </w:rPr>
      </w:pPr>
    </w:p>
    <w:p w:rsidR="004F5929" w:rsidRPr="00786931" w:rsidRDefault="004F5929" w:rsidP="004F5929">
      <w:pPr>
        <w:jc w:val="center"/>
        <w:rPr>
          <w:b/>
          <w:kern w:val="44"/>
          <w:sz w:val="48"/>
          <w:szCs w:val="20"/>
        </w:rPr>
      </w:pPr>
    </w:p>
    <w:p w:rsidR="004F5929" w:rsidRPr="00786931" w:rsidRDefault="004F5929" w:rsidP="004F5929">
      <w:pPr>
        <w:jc w:val="center"/>
        <w:rPr>
          <w:b/>
          <w:kern w:val="44"/>
          <w:sz w:val="48"/>
          <w:szCs w:val="20"/>
        </w:rPr>
      </w:pPr>
    </w:p>
    <w:p w:rsidR="004F5929" w:rsidRPr="00786931" w:rsidRDefault="004F5929" w:rsidP="004F5929">
      <w:pPr>
        <w:jc w:val="center"/>
        <w:rPr>
          <w:b/>
          <w:kern w:val="44"/>
          <w:sz w:val="48"/>
          <w:szCs w:val="20"/>
        </w:rPr>
      </w:pPr>
    </w:p>
    <w:p w:rsidR="004F5929" w:rsidRPr="00786931" w:rsidRDefault="004F5929" w:rsidP="004F5929">
      <w:pPr>
        <w:jc w:val="center"/>
        <w:rPr>
          <w:b/>
          <w:kern w:val="44"/>
          <w:sz w:val="48"/>
          <w:szCs w:val="20"/>
        </w:rPr>
      </w:pPr>
    </w:p>
    <w:p w:rsidR="004F5929" w:rsidRPr="00786931" w:rsidRDefault="004F5929" w:rsidP="004F5929">
      <w:pPr>
        <w:jc w:val="center"/>
        <w:rPr>
          <w:b/>
          <w:kern w:val="44"/>
          <w:sz w:val="48"/>
          <w:szCs w:val="20"/>
        </w:rPr>
      </w:pPr>
    </w:p>
    <w:p w:rsidR="004F5929" w:rsidRPr="00786931" w:rsidRDefault="004F5929" w:rsidP="004F5929">
      <w:pPr>
        <w:jc w:val="center"/>
        <w:rPr>
          <w:b/>
          <w:kern w:val="44"/>
          <w:sz w:val="48"/>
          <w:szCs w:val="20"/>
        </w:rPr>
      </w:pPr>
    </w:p>
    <w:p w:rsidR="004F5929" w:rsidRPr="00786931" w:rsidRDefault="004F5929" w:rsidP="004F5929">
      <w:pPr>
        <w:jc w:val="center"/>
        <w:rPr>
          <w:b/>
          <w:kern w:val="44"/>
          <w:sz w:val="48"/>
          <w:szCs w:val="20"/>
        </w:rPr>
      </w:pPr>
    </w:p>
    <w:p w:rsidR="004F5929" w:rsidRPr="00786931" w:rsidRDefault="004F5929" w:rsidP="004F5929">
      <w:pPr>
        <w:jc w:val="center"/>
        <w:rPr>
          <w:sz w:val="24"/>
        </w:rPr>
      </w:pPr>
    </w:p>
    <w:p w:rsidR="004F5929" w:rsidRDefault="004F5929">
      <w:pPr>
        <w:widowControl/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4F5929" w:rsidRPr="00786931" w:rsidRDefault="004F5929" w:rsidP="004F5929">
      <w:pPr>
        <w:spacing w:line="360" w:lineRule="auto"/>
        <w:ind w:left="600" w:hanging="600"/>
        <w:rPr>
          <w:b/>
          <w:sz w:val="30"/>
          <w:szCs w:val="30"/>
        </w:rPr>
      </w:pPr>
      <w:bookmarkStart w:id="0" w:name="_GoBack"/>
      <w:bookmarkEnd w:id="0"/>
      <w:r w:rsidRPr="00786931">
        <w:rPr>
          <w:b/>
          <w:sz w:val="30"/>
          <w:szCs w:val="30"/>
        </w:rPr>
        <w:lastRenderedPageBreak/>
        <w:t>一、总</w:t>
      </w:r>
      <w:r w:rsidRPr="00786931">
        <w:rPr>
          <w:b/>
          <w:sz w:val="30"/>
          <w:szCs w:val="30"/>
        </w:rPr>
        <w:t xml:space="preserve">  </w:t>
      </w:r>
      <w:r w:rsidRPr="00786931">
        <w:rPr>
          <w:b/>
          <w:sz w:val="30"/>
          <w:szCs w:val="30"/>
        </w:rPr>
        <w:t>则</w:t>
      </w:r>
    </w:p>
    <w:p w:rsidR="004F5929" w:rsidRPr="00786931" w:rsidRDefault="004F5929" w:rsidP="004F5929">
      <w:pPr>
        <w:spacing w:beforeLines="50" w:before="156" w:afterLines="50" w:after="156" w:line="360" w:lineRule="auto"/>
        <w:ind w:left="601" w:hanging="601"/>
        <w:rPr>
          <w:b/>
          <w:sz w:val="28"/>
        </w:rPr>
      </w:pPr>
      <w:r w:rsidRPr="00786931">
        <w:rPr>
          <w:b/>
          <w:sz w:val="28"/>
        </w:rPr>
        <w:t>1</w:t>
      </w:r>
      <w:r w:rsidRPr="00786931">
        <w:rPr>
          <w:b/>
          <w:sz w:val="28"/>
        </w:rPr>
        <w:t>、投标要求</w:t>
      </w:r>
    </w:p>
    <w:p w:rsidR="004F5929" w:rsidRPr="00786931" w:rsidRDefault="004F5929" w:rsidP="004F5929">
      <w:pPr>
        <w:spacing w:line="360" w:lineRule="auto"/>
        <w:ind w:left="554" w:hangingChars="231" w:hanging="554"/>
        <w:rPr>
          <w:sz w:val="24"/>
        </w:rPr>
      </w:pPr>
      <w:r w:rsidRPr="00786931">
        <w:rPr>
          <w:sz w:val="24"/>
        </w:rPr>
        <w:t xml:space="preserve">1.1  </w:t>
      </w:r>
      <w:r w:rsidRPr="00786931">
        <w:rPr>
          <w:sz w:val="24"/>
        </w:rPr>
        <w:t>投标人在准备投标书时，务必在所提供的商品的技术规格文件中，标明型号、商标名称、目录号。</w:t>
      </w:r>
    </w:p>
    <w:p w:rsidR="004F5929" w:rsidRPr="00786931" w:rsidRDefault="004F5929" w:rsidP="004F5929">
      <w:pPr>
        <w:spacing w:line="360" w:lineRule="auto"/>
        <w:ind w:left="554" w:hangingChars="231" w:hanging="554"/>
        <w:rPr>
          <w:sz w:val="24"/>
        </w:rPr>
      </w:pPr>
      <w:r w:rsidRPr="00786931">
        <w:rPr>
          <w:sz w:val="24"/>
        </w:rPr>
        <w:t xml:space="preserve">1.2  </w:t>
      </w:r>
      <w:r w:rsidRPr="00786931">
        <w:rPr>
          <w:sz w:val="24"/>
        </w:rPr>
        <w:t>投标人提供的货物的技术规格，应符合招标文件的要求。如与招标文件的技术规格有偏差，应提供技术规格偏差的量值或说明（偏离表）。如投标人有意隐瞒对规格要求的偏差或在开标后提出新的偏差，买方有权扣留其投标保证金或</w:t>
      </w:r>
      <w:r w:rsidRPr="00786931">
        <w:rPr>
          <w:sz w:val="24"/>
        </w:rPr>
        <w:t>/</w:t>
      </w:r>
      <w:r w:rsidRPr="00786931">
        <w:rPr>
          <w:sz w:val="24"/>
        </w:rPr>
        <w:t>并拒绝其投标。</w:t>
      </w:r>
    </w:p>
    <w:p w:rsidR="004F5929" w:rsidRPr="00786931" w:rsidRDefault="004F5929" w:rsidP="004F5929">
      <w:pPr>
        <w:spacing w:line="360" w:lineRule="auto"/>
        <w:ind w:left="554" w:hangingChars="231" w:hanging="554"/>
        <w:rPr>
          <w:sz w:val="24"/>
        </w:rPr>
      </w:pPr>
      <w:r w:rsidRPr="00786931">
        <w:rPr>
          <w:sz w:val="24"/>
        </w:rPr>
        <w:t xml:space="preserve">1.3  </w:t>
      </w:r>
      <w:r w:rsidRPr="00786931">
        <w:rPr>
          <w:sz w:val="24"/>
        </w:rPr>
        <w:t>投标人提供的产品样本，必须是</w:t>
      </w:r>
      <w:r w:rsidRPr="00786931">
        <w:rPr>
          <w:sz w:val="24"/>
        </w:rPr>
        <w:t>“</w:t>
      </w:r>
      <w:r w:rsidRPr="00786931">
        <w:rPr>
          <w:sz w:val="24"/>
        </w:rPr>
        <w:t>原件</w:t>
      </w:r>
      <w:r w:rsidRPr="00786931">
        <w:rPr>
          <w:sz w:val="24"/>
        </w:rPr>
        <w:t>”</w:t>
      </w:r>
      <w:r w:rsidRPr="00786931">
        <w:rPr>
          <w:sz w:val="24"/>
        </w:rPr>
        <w:t>而非复印件，图表、简图、电路图以及印刷电路板图等都应清晰易读。买方有权不付任何附加费用复制这些资料以供参考。</w:t>
      </w:r>
    </w:p>
    <w:p w:rsidR="004F5929" w:rsidRPr="00786931" w:rsidRDefault="004F5929" w:rsidP="004F5929">
      <w:pPr>
        <w:spacing w:line="360" w:lineRule="auto"/>
        <w:ind w:left="554" w:hangingChars="231" w:hanging="554"/>
        <w:rPr>
          <w:sz w:val="24"/>
        </w:rPr>
      </w:pPr>
      <w:r w:rsidRPr="00786931">
        <w:rPr>
          <w:sz w:val="24"/>
        </w:rPr>
        <w:t xml:space="preserve">1.4 </w:t>
      </w:r>
      <w:r w:rsidRPr="00786931">
        <w:rPr>
          <w:sz w:val="24"/>
        </w:rPr>
        <w:t>投标人应提供完整的商务报价表、分项报价表、备品备件报价表。</w:t>
      </w:r>
    </w:p>
    <w:p w:rsidR="004F5929" w:rsidRPr="00786931" w:rsidRDefault="004F5929" w:rsidP="004F5929">
      <w:pPr>
        <w:spacing w:beforeLines="50" w:before="156" w:afterLines="50" w:after="156" w:line="360" w:lineRule="auto"/>
        <w:ind w:left="601" w:hanging="601"/>
        <w:rPr>
          <w:b/>
          <w:sz w:val="28"/>
        </w:rPr>
      </w:pPr>
      <w:r w:rsidRPr="00786931">
        <w:rPr>
          <w:b/>
          <w:sz w:val="28"/>
        </w:rPr>
        <w:t>2</w:t>
      </w:r>
      <w:r w:rsidRPr="00786931">
        <w:rPr>
          <w:b/>
          <w:sz w:val="28"/>
        </w:rPr>
        <w:t>、评标标准</w:t>
      </w:r>
    </w:p>
    <w:p w:rsidR="004F5929" w:rsidRPr="00786931" w:rsidRDefault="004F5929" w:rsidP="004F5929">
      <w:pPr>
        <w:spacing w:line="360" w:lineRule="auto"/>
        <w:ind w:left="554" w:hangingChars="231" w:hanging="554"/>
        <w:rPr>
          <w:sz w:val="24"/>
        </w:rPr>
      </w:pPr>
      <w:r w:rsidRPr="00786931">
        <w:rPr>
          <w:sz w:val="24"/>
        </w:rPr>
        <w:t xml:space="preserve">2.1  </w:t>
      </w:r>
      <w:r w:rsidRPr="00786931">
        <w:rPr>
          <w:sz w:val="24"/>
        </w:rPr>
        <w:t>除招标文件中指定的附件和专用工具外，投标人应提供仪器设备的正常运行和常规保养所需的全套标准附件、专用工具和消耗品。投标人在投标书中需列出这些附件和工具的数量和单价的清单，这些附件和工具的报价的总值需计入投标价中。</w:t>
      </w:r>
    </w:p>
    <w:p w:rsidR="004F5929" w:rsidRPr="00786931" w:rsidRDefault="004F5929" w:rsidP="004F5929">
      <w:pPr>
        <w:spacing w:line="360" w:lineRule="auto"/>
        <w:ind w:left="554" w:hangingChars="231" w:hanging="554"/>
        <w:rPr>
          <w:sz w:val="24"/>
        </w:rPr>
      </w:pPr>
      <w:r w:rsidRPr="00786931">
        <w:rPr>
          <w:sz w:val="24"/>
        </w:rPr>
        <w:t xml:space="preserve">2.2  </w:t>
      </w:r>
      <w:r w:rsidRPr="00786931">
        <w:rPr>
          <w:sz w:val="24"/>
        </w:rPr>
        <w:t>对于标书技术规范中已列出的作为查询选件的附件、零配件、专用工具和消耗品，投标书中应列明其数量、单价、总价供买方参考。投标人也可推荐买方没有要求的附件或专用工具作为选件，并列明其数量、单价、总价供买方参考。选件价格不计入评标价中。选件一旦为用户接受，其费用将加入合同价中。</w:t>
      </w:r>
    </w:p>
    <w:p w:rsidR="004F5929" w:rsidRPr="00786931" w:rsidRDefault="004F5929" w:rsidP="004F5929">
      <w:pPr>
        <w:spacing w:line="360" w:lineRule="auto"/>
        <w:ind w:left="554" w:hangingChars="231" w:hanging="554"/>
        <w:rPr>
          <w:sz w:val="24"/>
        </w:rPr>
      </w:pPr>
      <w:r w:rsidRPr="00786931">
        <w:rPr>
          <w:sz w:val="24"/>
        </w:rPr>
        <w:t xml:space="preserve">2.3  </w:t>
      </w:r>
      <w:r w:rsidRPr="00786931">
        <w:rPr>
          <w:sz w:val="24"/>
        </w:rPr>
        <w:t>为便于用户进行接收仪器的准备工作，卖方应在合同生效后</w:t>
      </w:r>
      <w:r w:rsidRPr="00786931">
        <w:rPr>
          <w:b/>
          <w:sz w:val="24"/>
        </w:rPr>
        <w:t>10</w:t>
      </w:r>
      <w:r w:rsidRPr="00786931">
        <w:rPr>
          <w:sz w:val="24"/>
        </w:rPr>
        <w:t>天内向用户提供一套完整的使用说明书、操作手册、维修及安装说明等文件。另一套完整上述资料应在交货时随货包装提供给用户，这些费用应计入投标价中。</w:t>
      </w:r>
    </w:p>
    <w:p w:rsidR="004F5929" w:rsidRPr="00786931" w:rsidRDefault="004F5929" w:rsidP="004F5929">
      <w:pPr>
        <w:spacing w:line="360" w:lineRule="auto"/>
        <w:ind w:left="554" w:hangingChars="231" w:hanging="554"/>
        <w:rPr>
          <w:sz w:val="24"/>
        </w:rPr>
      </w:pPr>
      <w:r w:rsidRPr="00786931">
        <w:rPr>
          <w:sz w:val="24"/>
        </w:rPr>
        <w:t xml:space="preserve">2.4  </w:t>
      </w:r>
      <w:r w:rsidRPr="00786931">
        <w:rPr>
          <w:sz w:val="24"/>
        </w:rPr>
        <w:t>关于设备的安装调试，如果有必要的安装准备条件，卖方应在合同生效后一个月内向买方提出详细的要求或计划。安装调试的费用应计入投标价中，</w:t>
      </w:r>
      <w:r w:rsidRPr="00786931">
        <w:rPr>
          <w:sz w:val="24"/>
        </w:rPr>
        <w:lastRenderedPageBreak/>
        <w:t>并应单独列出，供评标使用。</w:t>
      </w:r>
    </w:p>
    <w:p w:rsidR="004F5929" w:rsidRPr="00786931" w:rsidRDefault="004F5929" w:rsidP="004F5929">
      <w:pPr>
        <w:spacing w:line="360" w:lineRule="auto"/>
        <w:ind w:left="554" w:hangingChars="231" w:hanging="554"/>
        <w:rPr>
          <w:sz w:val="24"/>
        </w:rPr>
      </w:pPr>
      <w:r w:rsidRPr="00786931">
        <w:rPr>
          <w:sz w:val="24"/>
        </w:rPr>
        <w:t xml:space="preserve">2.5  </w:t>
      </w:r>
      <w:r w:rsidRPr="00786931">
        <w:rPr>
          <w:sz w:val="24"/>
        </w:rPr>
        <w:t>制造厂家提供的培训指的是涉及货物的基本原理、操作使用和保养维修等有关内容的培训。培训教员的培训费、旅费、食宿费等费用和培训场地费及培训资料费均应由卖方支付。</w:t>
      </w:r>
    </w:p>
    <w:p w:rsidR="004F5929" w:rsidRPr="00786931" w:rsidRDefault="004F5929" w:rsidP="004F5929">
      <w:pPr>
        <w:spacing w:line="360" w:lineRule="auto"/>
        <w:ind w:left="554" w:hangingChars="231" w:hanging="554"/>
        <w:rPr>
          <w:sz w:val="24"/>
        </w:rPr>
      </w:pPr>
      <w:r w:rsidRPr="00786931">
        <w:rPr>
          <w:sz w:val="24"/>
        </w:rPr>
        <w:t xml:space="preserve">2.6  </w:t>
      </w:r>
      <w:r w:rsidRPr="00786931">
        <w:rPr>
          <w:sz w:val="24"/>
        </w:rPr>
        <w:t>在评标过程中，买方有权向投标人索取任何与评标有关的资料，投标人务必在接到此类要求后，在规定时间内予以答复。对于无答复的投标人，买方有权拒绝其投标。</w:t>
      </w:r>
    </w:p>
    <w:p w:rsidR="004F5929" w:rsidRPr="00786931" w:rsidRDefault="004F5929" w:rsidP="004F5929">
      <w:pPr>
        <w:spacing w:beforeLines="50" w:before="156" w:afterLines="50" w:after="156" w:line="360" w:lineRule="auto"/>
        <w:ind w:left="601" w:hanging="601"/>
        <w:rPr>
          <w:b/>
          <w:sz w:val="28"/>
        </w:rPr>
      </w:pPr>
      <w:r w:rsidRPr="00786931">
        <w:rPr>
          <w:b/>
          <w:sz w:val="28"/>
        </w:rPr>
        <w:t>3</w:t>
      </w:r>
      <w:r w:rsidRPr="00786931">
        <w:rPr>
          <w:b/>
          <w:sz w:val="28"/>
        </w:rPr>
        <w:t>、工作条件</w:t>
      </w:r>
    </w:p>
    <w:p w:rsidR="004F5929" w:rsidRPr="00786931" w:rsidRDefault="004F5929" w:rsidP="004F5929">
      <w:pPr>
        <w:spacing w:afterLines="100" w:after="312" w:line="360" w:lineRule="auto"/>
        <w:ind w:firstLineChars="200" w:firstLine="480"/>
        <w:rPr>
          <w:sz w:val="24"/>
        </w:rPr>
      </w:pPr>
      <w:r w:rsidRPr="00786931">
        <w:rPr>
          <w:sz w:val="24"/>
        </w:rPr>
        <w:t>除非在技术规格中另有说明，所有仪器、设备和系统都应符合下列要求：</w:t>
      </w:r>
      <w:r w:rsidRPr="00786931">
        <w:rPr>
          <w:sz w:val="24"/>
        </w:rPr>
        <w:t xml:space="preserve"> </w:t>
      </w:r>
    </w:p>
    <w:p w:rsidR="004F5929" w:rsidRPr="00786931" w:rsidRDefault="004F5929" w:rsidP="004F5929">
      <w:pPr>
        <w:spacing w:line="360" w:lineRule="auto"/>
        <w:ind w:left="554" w:hangingChars="231" w:hanging="554"/>
        <w:rPr>
          <w:sz w:val="24"/>
        </w:rPr>
      </w:pPr>
      <w:r w:rsidRPr="00786931">
        <w:rPr>
          <w:sz w:val="24"/>
        </w:rPr>
        <w:t xml:space="preserve">3.1  </w:t>
      </w:r>
      <w:r w:rsidRPr="00786931">
        <w:rPr>
          <w:sz w:val="24"/>
        </w:rPr>
        <w:t>适于在气温为摄氏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40"/>
          <w:attr w:name="UnitName" w:val="℃"/>
        </w:smartTagPr>
        <w:r w:rsidRPr="00786931">
          <w:rPr>
            <w:sz w:val="24"/>
          </w:rPr>
          <w:t>-40</w:t>
        </w:r>
        <w:r w:rsidRPr="00786931">
          <w:rPr>
            <w:rFonts w:hAnsi="宋体"/>
            <w:sz w:val="24"/>
          </w:rPr>
          <w:t>℃</w:t>
        </w:r>
      </w:smartTag>
      <w:r w:rsidRPr="00786931">
        <w:rPr>
          <w:sz w:val="24"/>
        </w:rPr>
        <w:t>～＋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℃"/>
        </w:smartTagPr>
        <w:r w:rsidRPr="00786931">
          <w:rPr>
            <w:sz w:val="24"/>
          </w:rPr>
          <w:t>50</w:t>
        </w:r>
        <w:r w:rsidRPr="00786931">
          <w:rPr>
            <w:rFonts w:hAnsi="宋体"/>
            <w:sz w:val="24"/>
          </w:rPr>
          <w:t>℃</w:t>
        </w:r>
      </w:smartTag>
      <w:r w:rsidRPr="00786931">
        <w:rPr>
          <w:sz w:val="24"/>
        </w:rPr>
        <w:t>和相对湿度为</w:t>
      </w:r>
      <w:r w:rsidRPr="00786931">
        <w:rPr>
          <w:sz w:val="24"/>
        </w:rPr>
        <w:t>80</w:t>
      </w:r>
      <w:r w:rsidRPr="00786931">
        <w:rPr>
          <w:sz w:val="24"/>
        </w:rPr>
        <w:t>％的环境条件下运输和贮存。适于在气温摄氏</w:t>
      </w:r>
      <w:r w:rsidRPr="00786931">
        <w:rPr>
          <w:sz w:val="24"/>
        </w:rPr>
        <w:t>+</w:t>
      </w:r>
      <w:r w:rsidRPr="00786931">
        <w:rPr>
          <w:rFonts w:hint="eastAsia"/>
          <w:sz w:val="24"/>
        </w:rPr>
        <w:t>10</w:t>
      </w:r>
      <w:r w:rsidRPr="00786931">
        <w:rPr>
          <w:rFonts w:hAnsi="宋体"/>
          <w:sz w:val="24"/>
        </w:rPr>
        <w:t>℃</w:t>
      </w:r>
      <w:r w:rsidRPr="00786931">
        <w:rPr>
          <w:sz w:val="24"/>
        </w:rPr>
        <w:t>～＋</w:t>
      </w:r>
      <w:r w:rsidRPr="00786931">
        <w:rPr>
          <w:rFonts w:hint="eastAsia"/>
          <w:sz w:val="24"/>
        </w:rPr>
        <w:t>35</w:t>
      </w:r>
      <w:r w:rsidRPr="00786931">
        <w:rPr>
          <w:rFonts w:hAnsi="宋体"/>
          <w:sz w:val="24"/>
        </w:rPr>
        <w:t>℃</w:t>
      </w:r>
      <w:r w:rsidRPr="00786931">
        <w:rPr>
          <w:sz w:val="24"/>
        </w:rPr>
        <w:t>和相对湿度</w:t>
      </w:r>
      <w:r w:rsidRPr="00786931">
        <w:rPr>
          <w:rFonts w:hint="eastAsia"/>
          <w:sz w:val="24"/>
        </w:rPr>
        <w:t>20</w:t>
      </w:r>
      <w:r w:rsidRPr="00786931">
        <w:rPr>
          <w:sz w:val="24"/>
        </w:rPr>
        <w:t>～</w:t>
      </w:r>
      <w:r w:rsidRPr="00786931">
        <w:rPr>
          <w:rFonts w:hint="eastAsia"/>
          <w:sz w:val="24"/>
        </w:rPr>
        <w:t>80</w:t>
      </w:r>
      <w:r w:rsidRPr="00786931">
        <w:rPr>
          <w:sz w:val="24"/>
        </w:rPr>
        <w:t>％的环境条件下运行。能够连续正常工作。</w:t>
      </w:r>
    </w:p>
    <w:p w:rsidR="004F5929" w:rsidRPr="00786931" w:rsidRDefault="004F5929" w:rsidP="004F5929">
      <w:pPr>
        <w:spacing w:line="360" w:lineRule="auto"/>
        <w:ind w:left="554" w:hangingChars="231" w:hanging="554"/>
        <w:rPr>
          <w:sz w:val="24"/>
        </w:rPr>
      </w:pPr>
      <w:r w:rsidRPr="00786931">
        <w:rPr>
          <w:sz w:val="24"/>
        </w:rPr>
        <w:t xml:space="preserve">3.2  </w:t>
      </w:r>
      <w:r w:rsidRPr="00786931">
        <w:rPr>
          <w:sz w:val="24"/>
        </w:rPr>
        <w:t>电气设备符合</w:t>
      </w:r>
      <w:r w:rsidRPr="00786931">
        <w:rPr>
          <w:sz w:val="24"/>
        </w:rPr>
        <w:t>VDE</w:t>
      </w:r>
      <w:r w:rsidRPr="00786931">
        <w:rPr>
          <w:sz w:val="24"/>
        </w:rPr>
        <w:t>标准，</w:t>
      </w:r>
      <w:r w:rsidRPr="00786931">
        <w:rPr>
          <w:sz w:val="24"/>
        </w:rPr>
        <w:t>380</w:t>
      </w:r>
      <w:r w:rsidRPr="00786931">
        <w:rPr>
          <w:sz w:val="24"/>
        </w:rPr>
        <w:t>伏（</w:t>
      </w:r>
      <w:r w:rsidRPr="00786931">
        <w:rPr>
          <w:sz w:val="24"/>
        </w:rPr>
        <w:t>+10%</w:t>
      </w:r>
      <w:r w:rsidRPr="00786931">
        <w:rPr>
          <w:sz w:val="24"/>
        </w:rPr>
        <w:t>），三相</w:t>
      </w:r>
      <w:r w:rsidRPr="00786931">
        <w:rPr>
          <w:sz w:val="24"/>
        </w:rPr>
        <w:t>50</w:t>
      </w:r>
      <w:r w:rsidRPr="00786931">
        <w:rPr>
          <w:sz w:val="24"/>
        </w:rPr>
        <w:t>赫兹。内部控制电压和测量系统电压</w:t>
      </w:r>
      <w:r w:rsidRPr="00786931">
        <w:rPr>
          <w:sz w:val="24"/>
        </w:rPr>
        <w:t>220</w:t>
      </w:r>
      <w:r w:rsidRPr="00786931">
        <w:rPr>
          <w:sz w:val="24"/>
        </w:rPr>
        <w:t>伏适于在电源</w:t>
      </w:r>
      <w:r w:rsidRPr="00786931">
        <w:rPr>
          <w:sz w:val="24"/>
        </w:rPr>
        <w:t>220V</w:t>
      </w:r>
      <w:r w:rsidRPr="00786931">
        <w:rPr>
          <w:sz w:val="24"/>
        </w:rPr>
        <w:t>（</w:t>
      </w:r>
      <w:r w:rsidRPr="00786931">
        <w:rPr>
          <w:sz w:val="24"/>
        </w:rPr>
        <w:sym w:font="Symbol" w:char="F0B1"/>
      </w:r>
      <w:r w:rsidRPr="00786931">
        <w:rPr>
          <w:sz w:val="24"/>
        </w:rPr>
        <w:t>10</w:t>
      </w:r>
      <w:r w:rsidRPr="00786931">
        <w:rPr>
          <w:sz w:val="24"/>
        </w:rPr>
        <w:t>％）正常工作。</w:t>
      </w:r>
    </w:p>
    <w:p w:rsidR="004F5929" w:rsidRPr="00786931" w:rsidRDefault="004F5929" w:rsidP="004F5929">
      <w:pPr>
        <w:spacing w:line="360" w:lineRule="auto"/>
        <w:ind w:left="554" w:hangingChars="231" w:hanging="554"/>
        <w:rPr>
          <w:sz w:val="24"/>
        </w:rPr>
      </w:pPr>
      <w:r w:rsidRPr="00786931">
        <w:rPr>
          <w:sz w:val="24"/>
        </w:rPr>
        <w:t xml:space="preserve">3.3  </w:t>
      </w:r>
      <w:r w:rsidRPr="00786931">
        <w:rPr>
          <w:sz w:val="24"/>
        </w:rPr>
        <w:t>配置符合中国有关标准要求的插头，如果没有这样的插头，则需提供适当的转换插座。</w:t>
      </w:r>
    </w:p>
    <w:p w:rsidR="004F5929" w:rsidRPr="00786931" w:rsidRDefault="004F5929" w:rsidP="004F5929">
      <w:pPr>
        <w:spacing w:line="360" w:lineRule="auto"/>
        <w:ind w:left="554" w:hangingChars="231" w:hanging="554"/>
        <w:rPr>
          <w:sz w:val="24"/>
        </w:rPr>
      </w:pPr>
      <w:r w:rsidRPr="00786931">
        <w:rPr>
          <w:sz w:val="24"/>
        </w:rPr>
        <w:t xml:space="preserve">3.4  </w:t>
      </w:r>
      <w:r w:rsidRPr="00786931">
        <w:rPr>
          <w:sz w:val="24"/>
        </w:rPr>
        <w:t>如产品达不到上述要求，投标人应注明其偏差。如仪器设备需要特殊工作条件（如水、电源、磁场强度、温度、湿度、动强度等）投标人应在投标书中加以说明。</w:t>
      </w:r>
    </w:p>
    <w:p w:rsidR="004F5929" w:rsidRPr="00786931" w:rsidRDefault="004F5929" w:rsidP="004F5929">
      <w:pPr>
        <w:pStyle w:val="a5"/>
        <w:spacing w:line="360" w:lineRule="auto"/>
        <w:ind w:left="408" w:hangingChars="170" w:hanging="408"/>
        <w:rPr>
          <w:rFonts w:ascii="Times New Roman" w:hAnsi="Times New Roman"/>
          <w:sz w:val="24"/>
          <w:szCs w:val="24"/>
        </w:rPr>
      </w:pPr>
    </w:p>
    <w:p w:rsidR="004F5929" w:rsidRPr="00786931" w:rsidRDefault="004F5929" w:rsidP="004F5929">
      <w:pPr>
        <w:pStyle w:val="a5"/>
        <w:spacing w:line="360" w:lineRule="auto"/>
        <w:ind w:left="410" w:hangingChars="170" w:hanging="410"/>
        <w:rPr>
          <w:rFonts w:ascii="Times New Roman" w:hAnsi="Times New Roman"/>
          <w:b/>
          <w:sz w:val="24"/>
          <w:szCs w:val="24"/>
        </w:rPr>
      </w:pPr>
      <w:r w:rsidRPr="00786931">
        <w:rPr>
          <w:rFonts w:ascii="Times New Roman" w:hAnsi="Times New Roman"/>
          <w:b/>
          <w:sz w:val="24"/>
          <w:szCs w:val="24"/>
        </w:rPr>
        <w:t>4</w:t>
      </w:r>
      <w:r w:rsidRPr="00786931">
        <w:rPr>
          <w:rFonts w:ascii="Times New Roman" w:hAnsi="Times New Roman"/>
          <w:b/>
          <w:sz w:val="24"/>
          <w:szCs w:val="24"/>
        </w:rPr>
        <w:t>、本技术规格书中标注</w:t>
      </w:r>
      <w:r w:rsidRPr="00786931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宋体"/>
          <w:sz w:val="24"/>
        </w:rPr>
        <w:t>*</w:t>
      </w:r>
      <w:r w:rsidRPr="00786931">
        <w:rPr>
          <w:rFonts w:ascii="Times New Roman" w:hAnsi="Times New Roman"/>
          <w:b/>
          <w:sz w:val="24"/>
          <w:szCs w:val="24"/>
        </w:rPr>
        <w:t>”</w:t>
      </w:r>
      <w:r w:rsidRPr="00786931">
        <w:rPr>
          <w:rFonts w:ascii="Times New Roman" w:hAnsi="Times New Roman"/>
          <w:b/>
          <w:sz w:val="24"/>
          <w:szCs w:val="24"/>
        </w:rPr>
        <w:t>号的为关键技术参数，对这些关键技术参数的任何负偏离将导致废标。</w:t>
      </w:r>
    </w:p>
    <w:p w:rsidR="004F5929" w:rsidRPr="00786931" w:rsidRDefault="004F5929" w:rsidP="004F5929">
      <w:pPr>
        <w:pStyle w:val="a5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F5929" w:rsidRPr="00786931" w:rsidRDefault="004F5929" w:rsidP="004F5929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786931">
        <w:rPr>
          <w:rFonts w:ascii="Times New Roman" w:hAnsi="Times New Roman"/>
          <w:b/>
          <w:sz w:val="24"/>
          <w:szCs w:val="24"/>
        </w:rPr>
        <w:t>5</w:t>
      </w:r>
      <w:r w:rsidRPr="00786931">
        <w:rPr>
          <w:rFonts w:ascii="Times New Roman" w:hAnsi="Times New Roman"/>
          <w:b/>
          <w:sz w:val="24"/>
          <w:szCs w:val="24"/>
        </w:rPr>
        <w:t>、如在具体技术规格中有本总则不一致之处，以具体技术规格中的要求为准</w:t>
      </w:r>
      <w:r w:rsidRPr="00786931">
        <w:rPr>
          <w:rFonts w:ascii="Times New Roman" w:hAnsi="Times New Roman"/>
          <w:sz w:val="24"/>
          <w:szCs w:val="24"/>
        </w:rPr>
        <w:t>。</w:t>
      </w:r>
    </w:p>
    <w:p w:rsidR="004F5929" w:rsidRPr="006214A7" w:rsidRDefault="004F5929" w:rsidP="004F5929">
      <w:pPr>
        <w:spacing w:afterLines="50" w:after="156"/>
        <w:ind w:left="601" w:hanging="601"/>
        <w:rPr>
          <w:b/>
          <w:sz w:val="28"/>
        </w:rPr>
      </w:pPr>
      <w:r w:rsidRPr="00786931">
        <w:rPr>
          <w:b/>
          <w:sz w:val="28"/>
        </w:rPr>
        <w:br w:type="page"/>
      </w:r>
      <w:proofErr w:type="gramStart"/>
      <w:r w:rsidRPr="006214A7">
        <w:rPr>
          <w:b/>
          <w:sz w:val="28"/>
        </w:rPr>
        <w:lastRenderedPageBreak/>
        <w:t>二具体</w:t>
      </w:r>
      <w:proofErr w:type="gramEnd"/>
      <w:r w:rsidRPr="006214A7">
        <w:rPr>
          <w:b/>
          <w:sz w:val="28"/>
        </w:rPr>
        <w:t>技术规格</w:t>
      </w:r>
    </w:p>
    <w:p w:rsidR="004F5929" w:rsidRPr="00EA181A" w:rsidRDefault="004F5929" w:rsidP="004F5929">
      <w:pPr>
        <w:spacing w:line="360" w:lineRule="auto"/>
        <w:ind w:left="120"/>
        <w:jc w:val="center"/>
        <w:rPr>
          <w:rFonts w:asciiTheme="minorEastAsia" w:eastAsiaTheme="minorEastAsia" w:hAnsiTheme="minorEastAsia"/>
          <w:b/>
          <w:sz w:val="24"/>
          <w:szCs w:val="21"/>
        </w:rPr>
      </w:pPr>
      <w:r w:rsidRPr="00EA181A">
        <w:rPr>
          <w:rFonts w:asciiTheme="minorEastAsia" w:eastAsiaTheme="minorEastAsia" w:hAnsiTheme="minorEastAsia" w:hint="eastAsia"/>
          <w:b/>
          <w:sz w:val="24"/>
          <w:szCs w:val="21"/>
        </w:rPr>
        <w:t>第1包 全自动微生物生长曲线分析仪</w:t>
      </w:r>
    </w:p>
    <w:p w:rsidR="004F5929" w:rsidRPr="006214A7" w:rsidRDefault="004F5929" w:rsidP="004F5929">
      <w:pPr>
        <w:spacing w:line="360" w:lineRule="auto"/>
        <w:jc w:val="center"/>
        <w:rPr>
          <w:rFonts w:asciiTheme="minorEastAsia" w:eastAsiaTheme="minorEastAsia" w:hAnsiTheme="minorEastAsia"/>
          <w:szCs w:val="21"/>
        </w:rPr>
      </w:pPr>
    </w:p>
    <w:p w:rsidR="004F5929" w:rsidRPr="00EA181A" w:rsidRDefault="004F5929" w:rsidP="004F5929">
      <w:pPr>
        <w:pStyle w:val="a6"/>
        <w:numPr>
          <w:ilvl w:val="0"/>
          <w:numId w:val="4"/>
        </w:numPr>
        <w:spacing w:line="360" w:lineRule="auto"/>
        <w:ind w:firstLineChars="0"/>
        <w:rPr>
          <w:rFonts w:asciiTheme="minorEastAsia" w:eastAsiaTheme="minorEastAsia" w:hAnsiTheme="minorEastAsia"/>
          <w:b/>
          <w:sz w:val="24"/>
          <w:szCs w:val="21"/>
        </w:rPr>
      </w:pPr>
      <w:r w:rsidRPr="00EA181A">
        <w:rPr>
          <w:rFonts w:asciiTheme="minorEastAsia" w:eastAsiaTheme="minorEastAsia" w:hAnsiTheme="minorEastAsia" w:hint="eastAsia"/>
          <w:b/>
          <w:sz w:val="24"/>
          <w:szCs w:val="21"/>
        </w:rPr>
        <w:t>工作条件</w:t>
      </w:r>
      <w:r w:rsidRPr="00EA181A">
        <w:rPr>
          <w:rFonts w:asciiTheme="minorEastAsia" w:eastAsiaTheme="minorEastAsia" w:hAnsiTheme="minorEastAsia" w:hint="eastAsia"/>
          <w:b/>
          <w:sz w:val="24"/>
          <w:szCs w:val="21"/>
        </w:rPr>
        <w:tab/>
      </w:r>
      <w:r w:rsidRPr="00EA181A">
        <w:rPr>
          <w:rFonts w:asciiTheme="minorEastAsia" w:eastAsiaTheme="minorEastAsia" w:hAnsiTheme="minorEastAsia" w:hint="eastAsia"/>
          <w:b/>
          <w:sz w:val="24"/>
          <w:szCs w:val="21"/>
        </w:rPr>
        <w:tab/>
      </w:r>
    </w:p>
    <w:p w:rsidR="004F5929" w:rsidRPr="00EA181A" w:rsidRDefault="004F5929" w:rsidP="004F5929">
      <w:pPr>
        <w:pStyle w:val="a6"/>
        <w:widowControl/>
        <w:numPr>
          <w:ilvl w:val="1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1"/>
        </w:rPr>
      </w:pPr>
      <w:r w:rsidRPr="00EA181A">
        <w:rPr>
          <w:rFonts w:asciiTheme="minorEastAsia" w:eastAsiaTheme="minorEastAsia" w:hAnsiTheme="minorEastAsia" w:hint="eastAsia"/>
          <w:sz w:val="24"/>
          <w:szCs w:val="21"/>
        </w:rPr>
        <w:t>电源：220V（±10%）,50Hz；</w:t>
      </w:r>
    </w:p>
    <w:p w:rsidR="004F5929" w:rsidRPr="00EA181A" w:rsidRDefault="004F5929" w:rsidP="004F5929">
      <w:pPr>
        <w:pStyle w:val="a6"/>
        <w:widowControl/>
        <w:numPr>
          <w:ilvl w:val="1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1"/>
        </w:rPr>
      </w:pPr>
      <w:r w:rsidRPr="00EA181A">
        <w:rPr>
          <w:rFonts w:asciiTheme="minorEastAsia" w:eastAsiaTheme="minorEastAsia" w:hAnsiTheme="minorEastAsia" w:hint="eastAsia"/>
          <w:sz w:val="24"/>
          <w:szCs w:val="21"/>
        </w:rPr>
        <w:t>工作环境温度：0～50℃；</w:t>
      </w:r>
    </w:p>
    <w:p w:rsidR="004F5929" w:rsidRPr="00EA181A" w:rsidRDefault="004F5929" w:rsidP="004F5929">
      <w:pPr>
        <w:pStyle w:val="a6"/>
        <w:widowControl/>
        <w:numPr>
          <w:ilvl w:val="1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1"/>
        </w:rPr>
      </w:pPr>
      <w:r w:rsidRPr="00EA181A">
        <w:rPr>
          <w:rFonts w:asciiTheme="minorEastAsia" w:eastAsiaTheme="minorEastAsia" w:hAnsiTheme="minorEastAsia" w:hint="eastAsia"/>
          <w:sz w:val="24"/>
          <w:szCs w:val="21"/>
        </w:rPr>
        <w:t>工作环境湿度：&lt;80%；操作持续时间：</w:t>
      </w:r>
    </w:p>
    <w:p w:rsidR="004F5929" w:rsidRPr="00EA181A" w:rsidRDefault="004F5929" w:rsidP="004F5929">
      <w:pPr>
        <w:pStyle w:val="a6"/>
        <w:widowControl/>
        <w:numPr>
          <w:ilvl w:val="1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1"/>
        </w:rPr>
      </w:pPr>
      <w:r w:rsidRPr="00EA181A">
        <w:rPr>
          <w:rFonts w:asciiTheme="minorEastAsia" w:eastAsiaTheme="minorEastAsia" w:hAnsiTheme="minorEastAsia" w:hint="eastAsia"/>
          <w:sz w:val="24"/>
          <w:szCs w:val="21"/>
        </w:rPr>
        <w:t>可长时间连续操作。</w:t>
      </w:r>
    </w:p>
    <w:p w:rsidR="004F5929" w:rsidRPr="00EA181A" w:rsidRDefault="004F5929" w:rsidP="004F5929">
      <w:pPr>
        <w:spacing w:line="360" w:lineRule="auto"/>
        <w:rPr>
          <w:rFonts w:asciiTheme="minorEastAsia" w:eastAsiaTheme="minorEastAsia" w:hAnsiTheme="minorEastAsia"/>
          <w:sz w:val="24"/>
          <w:szCs w:val="21"/>
        </w:rPr>
      </w:pPr>
    </w:p>
    <w:p w:rsidR="004F5929" w:rsidRPr="00EA181A" w:rsidRDefault="004F5929" w:rsidP="004F5929">
      <w:pPr>
        <w:pStyle w:val="a6"/>
        <w:numPr>
          <w:ilvl w:val="0"/>
          <w:numId w:val="4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1"/>
        </w:rPr>
      </w:pPr>
      <w:r w:rsidRPr="00EA181A">
        <w:rPr>
          <w:rFonts w:asciiTheme="minorEastAsia" w:eastAsiaTheme="minorEastAsia" w:hAnsiTheme="minorEastAsia" w:hint="eastAsia"/>
          <w:b/>
          <w:sz w:val="24"/>
          <w:szCs w:val="21"/>
        </w:rPr>
        <w:t>仪器用途</w:t>
      </w:r>
      <w:r w:rsidRPr="00EA181A">
        <w:rPr>
          <w:rFonts w:asciiTheme="minorEastAsia" w:eastAsiaTheme="minorEastAsia" w:hAnsiTheme="minorEastAsia" w:hint="eastAsia"/>
          <w:sz w:val="24"/>
          <w:szCs w:val="21"/>
        </w:rPr>
        <w:t>：该设备</w:t>
      </w:r>
      <w:r w:rsidRPr="00EA181A">
        <w:rPr>
          <w:rFonts w:asciiTheme="minorEastAsia" w:eastAsiaTheme="minorEastAsia" w:hAnsiTheme="minorEastAsia"/>
          <w:sz w:val="24"/>
          <w:szCs w:val="21"/>
        </w:rPr>
        <w:t>的应用</w:t>
      </w:r>
      <w:r w:rsidRPr="00EA181A">
        <w:rPr>
          <w:rFonts w:asciiTheme="minorEastAsia" w:eastAsiaTheme="minorEastAsia" w:hAnsiTheme="minorEastAsia" w:hint="eastAsia"/>
          <w:sz w:val="24"/>
          <w:szCs w:val="21"/>
        </w:rPr>
        <w:t>主要包括</w:t>
      </w:r>
      <w:r w:rsidRPr="00EA181A">
        <w:rPr>
          <w:rFonts w:asciiTheme="minorEastAsia" w:eastAsiaTheme="minorEastAsia" w:hAnsiTheme="minorEastAsia"/>
          <w:sz w:val="24"/>
          <w:szCs w:val="21"/>
        </w:rPr>
        <w:t>：</w:t>
      </w:r>
      <w:r w:rsidRPr="00EA181A">
        <w:rPr>
          <w:rFonts w:asciiTheme="minorEastAsia" w:eastAsiaTheme="minorEastAsia" w:hAnsiTheme="minorEastAsia" w:hint="eastAsia"/>
          <w:sz w:val="24"/>
          <w:szCs w:val="21"/>
        </w:rPr>
        <w:t>可自动化、</w:t>
      </w:r>
      <w:r w:rsidRPr="00EA181A">
        <w:rPr>
          <w:rFonts w:asciiTheme="minorEastAsia" w:eastAsiaTheme="minorEastAsia" w:hAnsiTheme="minorEastAsia"/>
          <w:sz w:val="24"/>
          <w:szCs w:val="21"/>
        </w:rPr>
        <w:t>高通量</w:t>
      </w:r>
      <w:r w:rsidRPr="00EA181A">
        <w:rPr>
          <w:rFonts w:asciiTheme="minorEastAsia" w:eastAsiaTheme="minorEastAsia" w:hAnsiTheme="minorEastAsia" w:hint="eastAsia"/>
          <w:sz w:val="24"/>
          <w:szCs w:val="21"/>
        </w:rPr>
        <w:t>监测微生物的生长状况并</w:t>
      </w:r>
      <w:r w:rsidRPr="00EA181A">
        <w:rPr>
          <w:rFonts w:asciiTheme="minorEastAsia" w:eastAsiaTheme="minorEastAsia" w:hAnsiTheme="minorEastAsia"/>
          <w:sz w:val="24"/>
          <w:szCs w:val="21"/>
        </w:rPr>
        <w:t>自动绘制</w:t>
      </w:r>
      <w:r w:rsidRPr="00EA181A">
        <w:rPr>
          <w:rFonts w:asciiTheme="minorEastAsia" w:eastAsiaTheme="minorEastAsia" w:hAnsiTheme="minorEastAsia" w:hint="eastAsia"/>
          <w:sz w:val="24"/>
          <w:szCs w:val="21"/>
        </w:rPr>
        <w:t>微生物</w:t>
      </w:r>
      <w:r w:rsidRPr="00EA181A">
        <w:rPr>
          <w:rFonts w:asciiTheme="minorEastAsia" w:eastAsiaTheme="minorEastAsia" w:hAnsiTheme="minorEastAsia"/>
          <w:sz w:val="24"/>
          <w:szCs w:val="21"/>
        </w:rPr>
        <w:t>生长曲线图</w:t>
      </w:r>
      <w:r w:rsidRPr="00EA181A">
        <w:rPr>
          <w:rFonts w:asciiTheme="minorEastAsia" w:eastAsiaTheme="minorEastAsia" w:hAnsiTheme="minorEastAsia" w:hint="eastAsia"/>
          <w:sz w:val="24"/>
          <w:szCs w:val="21"/>
        </w:rPr>
        <w:t>.</w:t>
      </w:r>
    </w:p>
    <w:p w:rsidR="004F5929" w:rsidRPr="00EA181A" w:rsidRDefault="004F5929" w:rsidP="004F5929">
      <w:pPr>
        <w:spacing w:line="360" w:lineRule="auto"/>
        <w:rPr>
          <w:rFonts w:asciiTheme="minorEastAsia" w:eastAsiaTheme="minorEastAsia" w:hAnsiTheme="minorEastAsia"/>
          <w:sz w:val="24"/>
          <w:szCs w:val="21"/>
        </w:rPr>
      </w:pPr>
      <w:r w:rsidRPr="00EA181A">
        <w:rPr>
          <w:rFonts w:asciiTheme="minorEastAsia" w:eastAsiaTheme="minorEastAsia" w:hAnsiTheme="minorEastAsia" w:hint="eastAsia"/>
          <w:sz w:val="24"/>
          <w:szCs w:val="21"/>
        </w:rPr>
        <w:t xml:space="preserve"> </w:t>
      </w:r>
    </w:p>
    <w:p w:rsidR="004F5929" w:rsidRPr="00EA181A" w:rsidRDefault="004F5929" w:rsidP="004F5929">
      <w:pPr>
        <w:pStyle w:val="a6"/>
        <w:numPr>
          <w:ilvl w:val="0"/>
          <w:numId w:val="4"/>
        </w:numPr>
        <w:spacing w:line="360" w:lineRule="auto"/>
        <w:ind w:firstLineChars="0"/>
        <w:rPr>
          <w:rFonts w:asciiTheme="minorEastAsia" w:eastAsiaTheme="minorEastAsia" w:hAnsiTheme="minorEastAsia"/>
          <w:b/>
          <w:sz w:val="24"/>
          <w:szCs w:val="21"/>
        </w:rPr>
      </w:pPr>
      <w:r w:rsidRPr="00EA181A">
        <w:rPr>
          <w:rFonts w:asciiTheme="minorEastAsia" w:eastAsiaTheme="minorEastAsia" w:hAnsiTheme="minorEastAsia"/>
          <w:b/>
          <w:sz w:val="24"/>
          <w:szCs w:val="21"/>
        </w:rPr>
        <w:t>技术要求</w:t>
      </w:r>
      <w:r w:rsidRPr="00EA181A">
        <w:rPr>
          <w:rFonts w:asciiTheme="minorEastAsia" w:eastAsiaTheme="minorEastAsia" w:hAnsiTheme="minorEastAsia" w:hint="eastAsia"/>
          <w:b/>
          <w:sz w:val="24"/>
          <w:szCs w:val="21"/>
        </w:rPr>
        <w:t>:</w:t>
      </w:r>
    </w:p>
    <w:p w:rsidR="004F5929" w:rsidRPr="00EA181A" w:rsidRDefault="004F5929" w:rsidP="004F5929">
      <w:pPr>
        <w:pStyle w:val="a6"/>
        <w:numPr>
          <w:ilvl w:val="1"/>
          <w:numId w:val="3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1"/>
        </w:rPr>
      </w:pPr>
      <w:r w:rsidRPr="00EA181A">
        <w:rPr>
          <w:rFonts w:asciiTheme="minorEastAsia" w:eastAsiaTheme="minorEastAsia" w:hAnsiTheme="minorEastAsia" w:hint="eastAsia"/>
          <w:sz w:val="24"/>
          <w:szCs w:val="21"/>
        </w:rPr>
        <w:t>连续培养</w:t>
      </w:r>
      <w:r w:rsidRPr="00EA181A">
        <w:rPr>
          <w:rFonts w:asciiTheme="minorEastAsia" w:eastAsiaTheme="minorEastAsia" w:hAnsiTheme="minorEastAsia"/>
          <w:sz w:val="24"/>
          <w:szCs w:val="21"/>
        </w:rPr>
        <w:t>时间：</w:t>
      </w:r>
      <w:r w:rsidRPr="00EA181A">
        <w:rPr>
          <w:rFonts w:asciiTheme="minorEastAsia" w:eastAsiaTheme="minorEastAsia" w:hAnsiTheme="minorEastAsia" w:hint="eastAsia"/>
          <w:sz w:val="24"/>
          <w:szCs w:val="21"/>
        </w:rPr>
        <w:t>大于1600小时。</w:t>
      </w:r>
    </w:p>
    <w:p w:rsidR="004F5929" w:rsidRPr="00EA181A" w:rsidRDefault="004F5929" w:rsidP="004F5929">
      <w:pPr>
        <w:pStyle w:val="a6"/>
        <w:numPr>
          <w:ilvl w:val="1"/>
          <w:numId w:val="3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1"/>
        </w:rPr>
      </w:pPr>
      <w:r w:rsidRPr="009D6FDC">
        <w:rPr>
          <w:rFonts w:asciiTheme="minorEastAsia" w:eastAsiaTheme="minorEastAsia" w:hAnsiTheme="minorEastAsia" w:hint="eastAsia"/>
          <w:b/>
          <w:sz w:val="24"/>
          <w:szCs w:val="21"/>
        </w:rPr>
        <w:t>#</w:t>
      </w:r>
      <w:r w:rsidRPr="00EA181A">
        <w:rPr>
          <w:rFonts w:asciiTheme="minorEastAsia" w:eastAsiaTheme="minorEastAsia" w:hAnsiTheme="minorEastAsia" w:hint="eastAsia"/>
          <w:sz w:val="24"/>
          <w:szCs w:val="21"/>
        </w:rPr>
        <w:t>检测通量</w:t>
      </w:r>
      <w:r w:rsidRPr="00EA181A">
        <w:rPr>
          <w:rFonts w:asciiTheme="minorEastAsia" w:eastAsiaTheme="minorEastAsia" w:hAnsiTheme="minorEastAsia"/>
          <w:sz w:val="24"/>
          <w:szCs w:val="21"/>
        </w:rPr>
        <w:t>：</w:t>
      </w:r>
      <w:r w:rsidRPr="00EA181A">
        <w:rPr>
          <w:rFonts w:asciiTheme="minorEastAsia" w:eastAsiaTheme="minorEastAsia" w:hAnsiTheme="minorEastAsia" w:cs="Arial Unicode MS" w:hint="eastAsia"/>
          <w:sz w:val="24"/>
          <w:szCs w:val="21"/>
        </w:rPr>
        <w:t>≥</w:t>
      </w:r>
      <w:r w:rsidRPr="00EA181A">
        <w:rPr>
          <w:rFonts w:asciiTheme="minorEastAsia" w:eastAsiaTheme="minorEastAsia" w:hAnsiTheme="minorEastAsia"/>
          <w:sz w:val="24"/>
          <w:szCs w:val="21"/>
        </w:rPr>
        <w:t>200</w:t>
      </w:r>
      <w:r w:rsidRPr="00EA181A">
        <w:rPr>
          <w:rFonts w:asciiTheme="minorEastAsia" w:eastAsiaTheme="minorEastAsia" w:hAnsiTheme="minorEastAsia" w:hint="eastAsia"/>
          <w:sz w:val="24"/>
          <w:szCs w:val="21"/>
        </w:rPr>
        <w:t>。</w:t>
      </w:r>
    </w:p>
    <w:p w:rsidR="004F5929" w:rsidRPr="00EA181A" w:rsidRDefault="004F5929" w:rsidP="004F5929">
      <w:pPr>
        <w:pStyle w:val="a6"/>
        <w:numPr>
          <w:ilvl w:val="1"/>
          <w:numId w:val="3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1"/>
        </w:rPr>
      </w:pPr>
      <w:r w:rsidRPr="009D6FDC">
        <w:rPr>
          <w:rFonts w:asciiTheme="minorEastAsia" w:eastAsiaTheme="minorEastAsia" w:hAnsiTheme="minorEastAsia" w:hint="eastAsia"/>
          <w:b/>
          <w:sz w:val="24"/>
          <w:szCs w:val="21"/>
        </w:rPr>
        <w:t>#</w:t>
      </w:r>
      <w:r w:rsidRPr="00EA181A">
        <w:rPr>
          <w:rFonts w:asciiTheme="minorEastAsia" w:eastAsiaTheme="minorEastAsia" w:hAnsiTheme="minorEastAsia" w:hint="eastAsia"/>
          <w:sz w:val="24"/>
          <w:szCs w:val="21"/>
        </w:rPr>
        <w:t>检测浓度范围：0.0-5.0 OD（对应传统分光光度计600nm值）。</w:t>
      </w:r>
    </w:p>
    <w:p w:rsidR="004F5929" w:rsidRPr="00EA181A" w:rsidRDefault="004F5929" w:rsidP="004F5929">
      <w:pPr>
        <w:pStyle w:val="a6"/>
        <w:numPr>
          <w:ilvl w:val="1"/>
          <w:numId w:val="3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1"/>
        </w:rPr>
      </w:pPr>
      <w:r w:rsidRPr="009D6FDC">
        <w:rPr>
          <w:rFonts w:asciiTheme="minorEastAsia" w:eastAsiaTheme="minorEastAsia" w:hAnsiTheme="minorEastAsia" w:hint="eastAsia"/>
          <w:b/>
          <w:sz w:val="24"/>
          <w:szCs w:val="21"/>
        </w:rPr>
        <w:t>#</w:t>
      </w:r>
      <w:r w:rsidRPr="00EA181A">
        <w:rPr>
          <w:rFonts w:asciiTheme="minorEastAsia" w:eastAsiaTheme="minorEastAsia" w:hAnsiTheme="minorEastAsia" w:hint="eastAsia"/>
          <w:sz w:val="24"/>
          <w:szCs w:val="21"/>
        </w:rPr>
        <w:t>微孔板类型：尺寸符合SBS标准。</w:t>
      </w:r>
    </w:p>
    <w:p w:rsidR="004F5929" w:rsidRPr="00EA181A" w:rsidRDefault="004F5929" w:rsidP="004F5929">
      <w:pPr>
        <w:pStyle w:val="a6"/>
        <w:numPr>
          <w:ilvl w:val="1"/>
          <w:numId w:val="3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1"/>
        </w:rPr>
      </w:pPr>
      <w:r w:rsidRPr="00EA181A">
        <w:rPr>
          <w:rFonts w:asciiTheme="minorEastAsia" w:eastAsiaTheme="minorEastAsia" w:hAnsiTheme="minorEastAsia" w:hint="eastAsia"/>
          <w:sz w:val="24"/>
          <w:szCs w:val="21"/>
        </w:rPr>
        <w:t>光源：激光LED，使用寿命不低于10000小时。</w:t>
      </w:r>
    </w:p>
    <w:p w:rsidR="004F5929" w:rsidRPr="00EA181A" w:rsidRDefault="004F5929" w:rsidP="004F5929">
      <w:pPr>
        <w:pStyle w:val="a6"/>
        <w:numPr>
          <w:ilvl w:val="1"/>
          <w:numId w:val="3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1"/>
        </w:rPr>
      </w:pPr>
      <w:r w:rsidRPr="00EA181A">
        <w:rPr>
          <w:rFonts w:asciiTheme="minorEastAsia" w:eastAsiaTheme="minorEastAsia" w:hAnsiTheme="minorEastAsia" w:hint="eastAsia"/>
          <w:sz w:val="24"/>
          <w:szCs w:val="21"/>
        </w:rPr>
        <w:t>软件具有生长曲线实时显示、多样品比较、去除背景值、自动校准、自动取平均值、自动求标准差、自动结果输出等功能。</w:t>
      </w:r>
    </w:p>
    <w:p w:rsidR="004F5929" w:rsidRPr="00EA181A" w:rsidRDefault="004F5929" w:rsidP="004F5929">
      <w:pPr>
        <w:pStyle w:val="a6"/>
        <w:numPr>
          <w:ilvl w:val="1"/>
          <w:numId w:val="3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1"/>
        </w:rPr>
      </w:pPr>
      <w:r w:rsidRPr="00EA181A">
        <w:rPr>
          <w:rFonts w:asciiTheme="minorEastAsia" w:eastAsiaTheme="minorEastAsia" w:hAnsiTheme="minorEastAsia" w:hint="eastAsia"/>
          <w:sz w:val="24"/>
          <w:szCs w:val="21"/>
        </w:rPr>
        <w:t>温度</w:t>
      </w:r>
      <w:r w:rsidRPr="00EA181A">
        <w:rPr>
          <w:rFonts w:asciiTheme="minorEastAsia" w:eastAsiaTheme="minorEastAsia" w:hAnsiTheme="minorEastAsia"/>
          <w:sz w:val="24"/>
          <w:szCs w:val="21"/>
        </w:rPr>
        <w:t>控制：</w:t>
      </w:r>
      <w:r w:rsidRPr="00EA181A">
        <w:rPr>
          <w:rFonts w:asciiTheme="minorEastAsia" w:eastAsiaTheme="minorEastAsia" w:hAnsiTheme="minorEastAsia" w:hint="eastAsia"/>
          <w:sz w:val="24"/>
          <w:szCs w:val="21"/>
        </w:rPr>
        <w:t>双重加热技术，能够对样品和</w:t>
      </w:r>
      <w:proofErr w:type="gramStart"/>
      <w:r w:rsidRPr="00EA181A">
        <w:rPr>
          <w:rFonts w:asciiTheme="minorEastAsia" w:eastAsiaTheme="minorEastAsia" w:hAnsiTheme="minorEastAsia" w:hint="eastAsia"/>
          <w:sz w:val="24"/>
          <w:szCs w:val="21"/>
        </w:rPr>
        <w:t>盖同时</w:t>
      </w:r>
      <w:proofErr w:type="gramEnd"/>
      <w:r w:rsidRPr="00EA181A">
        <w:rPr>
          <w:rFonts w:asciiTheme="minorEastAsia" w:eastAsiaTheme="minorEastAsia" w:hAnsiTheme="minorEastAsia" w:hint="eastAsia"/>
          <w:sz w:val="24"/>
          <w:szCs w:val="21"/>
        </w:rPr>
        <w:t>加热或制冷。</w:t>
      </w:r>
    </w:p>
    <w:p w:rsidR="004F5929" w:rsidRPr="00EA181A" w:rsidRDefault="004F5929" w:rsidP="004F5929">
      <w:pPr>
        <w:pStyle w:val="a6"/>
        <w:numPr>
          <w:ilvl w:val="1"/>
          <w:numId w:val="3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1"/>
        </w:rPr>
      </w:pPr>
      <w:r w:rsidRPr="00EA181A">
        <w:rPr>
          <w:rFonts w:asciiTheme="minorEastAsia" w:eastAsiaTheme="minorEastAsia" w:hAnsiTheme="minorEastAsia" w:hint="eastAsia"/>
          <w:sz w:val="24"/>
          <w:szCs w:val="21"/>
        </w:rPr>
        <w:t>培养板单孔</w:t>
      </w:r>
      <w:r w:rsidRPr="00EA181A">
        <w:rPr>
          <w:rFonts w:asciiTheme="minorEastAsia" w:eastAsiaTheme="minorEastAsia" w:hAnsiTheme="minorEastAsia"/>
          <w:sz w:val="24"/>
          <w:szCs w:val="21"/>
        </w:rPr>
        <w:t>容量：</w:t>
      </w:r>
      <w:r w:rsidRPr="00EA181A">
        <w:rPr>
          <w:rFonts w:asciiTheme="minorEastAsia" w:eastAsiaTheme="minorEastAsia" w:hAnsiTheme="minorEastAsia" w:cs="Arial Unicode MS" w:hint="eastAsia"/>
          <w:sz w:val="24"/>
          <w:szCs w:val="21"/>
        </w:rPr>
        <w:t>≥</w:t>
      </w:r>
      <w:r w:rsidRPr="00EA181A">
        <w:rPr>
          <w:rFonts w:asciiTheme="minorEastAsia" w:eastAsiaTheme="minorEastAsia" w:hAnsiTheme="minorEastAsia" w:hint="eastAsia"/>
          <w:sz w:val="24"/>
          <w:szCs w:val="21"/>
        </w:rPr>
        <w:t xml:space="preserve"> 400微升。</w:t>
      </w:r>
    </w:p>
    <w:p w:rsidR="004F5929" w:rsidRDefault="004F5929" w:rsidP="004F5929">
      <w:pPr>
        <w:pStyle w:val="a6"/>
        <w:numPr>
          <w:ilvl w:val="1"/>
          <w:numId w:val="3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1"/>
        </w:rPr>
      </w:pPr>
      <w:r w:rsidRPr="00EA181A">
        <w:rPr>
          <w:rFonts w:asciiTheme="minorEastAsia" w:eastAsiaTheme="minorEastAsia" w:hAnsiTheme="minorEastAsia" w:hint="eastAsia"/>
          <w:sz w:val="24"/>
          <w:szCs w:val="21"/>
        </w:rPr>
        <w:t>控制计算机： CPU：i7以上；内存</w:t>
      </w:r>
      <w:r w:rsidRPr="00EA181A">
        <w:rPr>
          <w:rFonts w:asciiTheme="minorEastAsia" w:eastAsiaTheme="minorEastAsia" w:hAnsiTheme="minorEastAsia" w:cs="Arial Unicode MS" w:hint="eastAsia"/>
          <w:sz w:val="24"/>
          <w:szCs w:val="21"/>
        </w:rPr>
        <w:t>≥</w:t>
      </w:r>
      <w:r w:rsidRPr="00EA181A">
        <w:rPr>
          <w:rFonts w:asciiTheme="minorEastAsia" w:eastAsiaTheme="minorEastAsia" w:hAnsiTheme="minorEastAsia"/>
          <w:sz w:val="24"/>
          <w:szCs w:val="21"/>
        </w:rPr>
        <w:t>8</w:t>
      </w:r>
      <w:r w:rsidRPr="00EA181A">
        <w:rPr>
          <w:rFonts w:asciiTheme="minorEastAsia" w:eastAsiaTheme="minorEastAsia" w:hAnsiTheme="minorEastAsia" w:hint="eastAsia"/>
          <w:sz w:val="24"/>
          <w:szCs w:val="21"/>
        </w:rPr>
        <w:t>G，硬盘</w:t>
      </w:r>
      <w:r w:rsidRPr="00EA181A">
        <w:rPr>
          <w:rFonts w:asciiTheme="minorEastAsia" w:eastAsiaTheme="minorEastAsia" w:hAnsiTheme="minorEastAsia" w:cs="Arial Unicode MS" w:hint="eastAsia"/>
          <w:sz w:val="24"/>
          <w:szCs w:val="21"/>
        </w:rPr>
        <w:t>≥</w:t>
      </w:r>
      <w:r w:rsidRPr="00EA181A">
        <w:rPr>
          <w:rFonts w:asciiTheme="minorEastAsia" w:eastAsiaTheme="minorEastAsia" w:hAnsiTheme="minorEastAsia"/>
          <w:sz w:val="24"/>
          <w:szCs w:val="21"/>
        </w:rPr>
        <w:t>1TB</w:t>
      </w:r>
      <w:r w:rsidRPr="00EA181A">
        <w:rPr>
          <w:rFonts w:asciiTheme="minorEastAsia" w:eastAsiaTheme="minorEastAsia" w:hAnsiTheme="minorEastAsia" w:hint="eastAsia"/>
          <w:sz w:val="24"/>
          <w:szCs w:val="21"/>
        </w:rPr>
        <w:t>。</w:t>
      </w:r>
    </w:p>
    <w:p w:rsidR="004F5929" w:rsidRPr="00EA181A" w:rsidRDefault="004F5929" w:rsidP="004F5929">
      <w:pPr>
        <w:pStyle w:val="a6"/>
        <w:spacing w:line="360" w:lineRule="auto"/>
        <w:ind w:left="567" w:firstLineChars="0" w:firstLine="0"/>
        <w:rPr>
          <w:rFonts w:asciiTheme="minorEastAsia" w:eastAsiaTheme="minorEastAsia" w:hAnsiTheme="minorEastAsia"/>
          <w:sz w:val="24"/>
          <w:szCs w:val="21"/>
        </w:rPr>
      </w:pPr>
    </w:p>
    <w:p w:rsidR="004F5929" w:rsidRPr="00EA181A" w:rsidRDefault="004F5929" w:rsidP="004F5929">
      <w:pPr>
        <w:pStyle w:val="a6"/>
        <w:numPr>
          <w:ilvl w:val="0"/>
          <w:numId w:val="4"/>
        </w:numPr>
        <w:spacing w:line="360" w:lineRule="auto"/>
        <w:ind w:firstLineChars="0"/>
        <w:rPr>
          <w:rFonts w:asciiTheme="minorEastAsia" w:eastAsiaTheme="minorEastAsia" w:hAnsiTheme="minorEastAsia"/>
          <w:b/>
          <w:sz w:val="24"/>
          <w:szCs w:val="21"/>
        </w:rPr>
      </w:pPr>
      <w:r w:rsidRPr="00EA181A">
        <w:rPr>
          <w:rFonts w:asciiTheme="minorEastAsia" w:eastAsiaTheme="minorEastAsia" w:hAnsiTheme="minorEastAsia" w:hint="eastAsia"/>
          <w:b/>
          <w:sz w:val="24"/>
          <w:szCs w:val="21"/>
        </w:rPr>
        <w:t>配置清单</w:t>
      </w:r>
    </w:p>
    <w:p w:rsidR="004F5929" w:rsidRPr="00EA181A" w:rsidRDefault="004F5929" w:rsidP="004F5929">
      <w:pPr>
        <w:pStyle w:val="a6"/>
        <w:widowControl/>
        <w:numPr>
          <w:ilvl w:val="1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1"/>
        </w:rPr>
      </w:pPr>
      <w:r w:rsidRPr="00EA181A">
        <w:rPr>
          <w:rFonts w:asciiTheme="minorEastAsia" w:eastAsiaTheme="minorEastAsia" w:hAnsiTheme="minorEastAsia" w:hint="eastAsia"/>
          <w:sz w:val="24"/>
          <w:szCs w:val="21"/>
        </w:rPr>
        <w:t>全自动微生物生长曲线分析仪主机</w:t>
      </w:r>
      <w:r w:rsidRPr="00EA181A">
        <w:rPr>
          <w:rFonts w:asciiTheme="minorEastAsia" w:eastAsiaTheme="minorEastAsia" w:hAnsiTheme="minorEastAsia"/>
          <w:sz w:val="24"/>
          <w:szCs w:val="21"/>
        </w:rPr>
        <w:t>3</w:t>
      </w:r>
      <w:r w:rsidRPr="00EA181A">
        <w:rPr>
          <w:rFonts w:asciiTheme="minorEastAsia" w:eastAsiaTheme="minorEastAsia" w:hAnsiTheme="minorEastAsia" w:hint="eastAsia"/>
          <w:sz w:val="24"/>
          <w:szCs w:val="21"/>
        </w:rPr>
        <w:t>台（</w:t>
      </w:r>
      <w:proofErr w:type="gramStart"/>
      <w:r w:rsidRPr="00EA181A">
        <w:rPr>
          <w:rFonts w:asciiTheme="minorEastAsia" w:eastAsiaTheme="minorEastAsia" w:hAnsiTheme="minorEastAsia"/>
          <w:sz w:val="24"/>
          <w:szCs w:val="21"/>
        </w:rPr>
        <w:t>含分析</w:t>
      </w:r>
      <w:proofErr w:type="gramEnd"/>
      <w:r w:rsidRPr="00EA181A">
        <w:rPr>
          <w:rFonts w:asciiTheme="minorEastAsia" w:eastAsiaTheme="minorEastAsia" w:hAnsiTheme="minorEastAsia"/>
          <w:sz w:val="24"/>
          <w:szCs w:val="21"/>
        </w:rPr>
        <w:t>软件）</w:t>
      </w:r>
      <w:r w:rsidRPr="00EA181A">
        <w:rPr>
          <w:rFonts w:asciiTheme="minorEastAsia" w:eastAsiaTheme="minorEastAsia" w:hAnsiTheme="minorEastAsia" w:hint="eastAsia"/>
          <w:sz w:val="24"/>
          <w:szCs w:val="21"/>
        </w:rPr>
        <w:t>。</w:t>
      </w:r>
    </w:p>
    <w:p w:rsidR="004F5929" w:rsidRPr="00EA181A" w:rsidRDefault="004F5929" w:rsidP="004F5929">
      <w:pPr>
        <w:pStyle w:val="a6"/>
        <w:widowControl/>
        <w:numPr>
          <w:ilvl w:val="1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1"/>
        </w:rPr>
      </w:pPr>
      <w:r w:rsidRPr="00EA181A">
        <w:rPr>
          <w:rFonts w:asciiTheme="minorEastAsia" w:eastAsiaTheme="minorEastAsia" w:hAnsiTheme="minorEastAsia" w:hint="eastAsia"/>
          <w:sz w:val="24"/>
          <w:szCs w:val="21"/>
        </w:rPr>
        <w:t>配套培养板:</w:t>
      </w:r>
      <w:r w:rsidRPr="00EA181A">
        <w:rPr>
          <w:rFonts w:asciiTheme="minorEastAsia" w:eastAsiaTheme="minorEastAsia" w:hAnsiTheme="minorEastAsia" w:cs="Arial Unicode MS" w:hint="eastAsia"/>
          <w:sz w:val="24"/>
          <w:szCs w:val="21"/>
        </w:rPr>
        <w:t xml:space="preserve"> ≥</w:t>
      </w:r>
      <w:r w:rsidRPr="00EA181A">
        <w:rPr>
          <w:rFonts w:asciiTheme="minorEastAsia" w:eastAsiaTheme="minorEastAsia" w:hAnsiTheme="minorEastAsia"/>
          <w:sz w:val="24"/>
          <w:szCs w:val="21"/>
        </w:rPr>
        <w:t>10</w:t>
      </w:r>
      <w:r w:rsidRPr="00EA181A">
        <w:rPr>
          <w:rFonts w:asciiTheme="minorEastAsia" w:eastAsiaTheme="minorEastAsia" w:hAnsiTheme="minorEastAsia" w:hint="eastAsia"/>
          <w:sz w:val="24"/>
          <w:szCs w:val="21"/>
        </w:rPr>
        <w:t>箱（100块/箱）。</w:t>
      </w:r>
    </w:p>
    <w:p w:rsidR="004F5929" w:rsidRDefault="004F5929" w:rsidP="004F5929">
      <w:pPr>
        <w:pStyle w:val="a6"/>
        <w:widowControl/>
        <w:numPr>
          <w:ilvl w:val="1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1"/>
        </w:rPr>
      </w:pPr>
      <w:r w:rsidRPr="00EA181A">
        <w:rPr>
          <w:rFonts w:asciiTheme="minorEastAsia" w:eastAsiaTheme="minorEastAsia" w:hAnsiTheme="minorEastAsia" w:hint="eastAsia"/>
          <w:sz w:val="24"/>
          <w:szCs w:val="21"/>
        </w:rPr>
        <w:t xml:space="preserve">控制计算机 </w:t>
      </w:r>
      <w:r w:rsidRPr="00EA181A">
        <w:rPr>
          <w:rFonts w:asciiTheme="minorEastAsia" w:eastAsiaTheme="minorEastAsia" w:hAnsiTheme="minorEastAsia"/>
          <w:sz w:val="24"/>
          <w:szCs w:val="21"/>
        </w:rPr>
        <w:t>3</w:t>
      </w:r>
      <w:r w:rsidRPr="00EA181A">
        <w:rPr>
          <w:rFonts w:asciiTheme="minorEastAsia" w:eastAsiaTheme="minorEastAsia" w:hAnsiTheme="minorEastAsia" w:hint="eastAsia"/>
          <w:sz w:val="24"/>
          <w:szCs w:val="21"/>
        </w:rPr>
        <w:t>台。</w:t>
      </w:r>
    </w:p>
    <w:p w:rsidR="004F5929" w:rsidRPr="00EA181A" w:rsidRDefault="004F5929" w:rsidP="004F5929">
      <w:pPr>
        <w:pStyle w:val="a6"/>
        <w:widowControl/>
        <w:spacing w:line="360" w:lineRule="auto"/>
        <w:ind w:left="567" w:firstLineChars="0" w:firstLine="0"/>
        <w:rPr>
          <w:rFonts w:asciiTheme="minorEastAsia" w:eastAsiaTheme="minorEastAsia" w:hAnsiTheme="minorEastAsia"/>
          <w:sz w:val="24"/>
          <w:szCs w:val="21"/>
        </w:rPr>
      </w:pPr>
    </w:p>
    <w:p w:rsidR="004F5929" w:rsidRPr="00EA181A" w:rsidRDefault="004F5929" w:rsidP="004F5929">
      <w:pPr>
        <w:pStyle w:val="a6"/>
        <w:numPr>
          <w:ilvl w:val="0"/>
          <w:numId w:val="4"/>
        </w:numPr>
        <w:spacing w:line="360" w:lineRule="auto"/>
        <w:ind w:firstLineChars="0"/>
        <w:rPr>
          <w:rFonts w:asciiTheme="minorEastAsia" w:eastAsiaTheme="minorEastAsia" w:hAnsiTheme="minorEastAsia"/>
          <w:b/>
          <w:sz w:val="24"/>
          <w:szCs w:val="21"/>
        </w:rPr>
      </w:pPr>
      <w:r w:rsidRPr="00EA181A">
        <w:rPr>
          <w:rFonts w:asciiTheme="minorEastAsia" w:eastAsiaTheme="minorEastAsia" w:hAnsiTheme="minorEastAsia" w:hint="eastAsia"/>
          <w:b/>
          <w:sz w:val="24"/>
          <w:szCs w:val="21"/>
        </w:rPr>
        <w:lastRenderedPageBreak/>
        <w:t>技术服务</w:t>
      </w:r>
    </w:p>
    <w:p w:rsidR="004F5929" w:rsidRPr="00EA181A" w:rsidRDefault="004F5929" w:rsidP="004F5929">
      <w:pPr>
        <w:pStyle w:val="a6"/>
        <w:numPr>
          <w:ilvl w:val="0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b/>
          <w:vanish/>
          <w:sz w:val="24"/>
          <w:szCs w:val="21"/>
        </w:rPr>
      </w:pPr>
    </w:p>
    <w:p w:rsidR="004F5929" w:rsidRPr="00EA181A" w:rsidRDefault="004F5929" w:rsidP="004F5929">
      <w:pPr>
        <w:pStyle w:val="a6"/>
        <w:numPr>
          <w:ilvl w:val="0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b/>
          <w:vanish/>
          <w:sz w:val="24"/>
          <w:szCs w:val="21"/>
        </w:rPr>
      </w:pPr>
    </w:p>
    <w:p w:rsidR="004F5929" w:rsidRPr="00EA181A" w:rsidRDefault="004F5929" w:rsidP="004F5929">
      <w:pPr>
        <w:pStyle w:val="a6"/>
        <w:numPr>
          <w:ilvl w:val="0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b/>
          <w:vanish/>
          <w:sz w:val="24"/>
          <w:szCs w:val="21"/>
        </w:rPr>
      </w:pPr>
    </w:p>
    <w:p w:rsidR="004F5929" w:rsidRPr="00EA181A" w:rsidRDefault="004F5929" w:rsidP="004F5929">
      <w:pPr>
        <w:pStyle w:val="a6"/>
        <w:numPr>
          <w:ilvl w:val="0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b/>
          <w:vanish/>
          <w:sz w:val="24"/>
          <w:szCs w:val="21"/>
        </w:rPr>
      </w:pPr>
    </w:p>
    <w:p w:rsidR="004F5929" w:rsidRPr="00EA181A" w:rsidRDefault="004F5929" w:rsidP="004F5929">
      <w:pPr>
        <w:pStyle w:val="a6"/>
        <w:numPr>
          <w:ilvl w:val="0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b/>
          <w:vanish/>
          <w:sz w:val="24"/>
          <w:szCs w:val="21"/>
        </w:rPr>
      </w:pPr>
    </w:p>
    <w:p w:rsidR="004F5929" w:rsidRPr="00EA181A" w:rsidRDefault="004F5929" w:rsidP="004F5929">
      <w:pPr>
        <w:pStyle w:val="a6"/>
        <w:numPr>
          <w:ilvl w:val="1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1"/>
        </w:rPr>
      </w:pPr>
      <w:r w:rsidRPr="00EA181A">
        <w:rPr>
          <w:rFonts w:asciiTheme="minorEastAsia" w:eastAsiaTheme="minorEastAsia" w:hAnsiTheme="minorEastAsia" w:hint="eastAsia"/>
          <w:sz w:val="24"/>
          <w:szCs w:val="21"/>
        </w:rPr>
        <w:t>设备交付、安装、调试、验收</w:t>
      </w:r>
    </w:p>
    <w:p w:rsidR="004F5929" w:rsidRPr="00EA181A" w:rsidRDefault="004F5929" w:rsidP="004F5929">
      <w:pPr>
        <w:pStyle w:val="a6"/>
        <w:numPr>
          <w:ilvl w:val="2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1"/>
        </w:rPr>
      </w:pPr>
      <w:r w:rsidRPr="00EA181A">
        <w:rPr>
          <w:rFonts w:asciiTheme="minorEastAsia" w:eastAsiaTheme="minorEastAsia" w:hAnsiTheme="minorEastAsia" w:hint="eastAsia"/>
          <w:kern w:val="0"/>
          <w:sz w:val="24"/>
          <w:szCs w:val="21"/>
        </w:rPr>
        <w:t>在未经需方同意的情况下，</w:t>
      </w:r>
      <w:r>
        <w:rPr>
          <w:rFonts w:asciiTheme="minorEastAsia" w:eastAsiaTheme="minorEastAsia" w:hAnsiTheme="minorEastAsia" w:hint="eastAsia"/>
          <w:kern w:val="0"/>
          <w:sz w:val="24"/>
          <w:szCs w:val="21"/>
        </w:rPr>
        <w:t>中标方</w:t>
      </w:r>
      <w:r w:rsidRPr="00EA181A">
        <w:rPr>
          <w:rFonts w:asciiTheme="minorEastAsia" w:eastAsiaTheme="minorEastAsia" w:hAnsiTheme="minorEastAsia" w:hint="eastAsia"/>
          <w:kern w:val="0"/>
          <w:sz w:val="24"/>
          <w:szCs w:val="21"/>
        </w:rPr>
        <w:t>未按照合同约定及时交货，</w:t>
      </w:r>
      <w:r>
        <w:rPr>
          <w:rFonts w:asciiTheme="minorEastAsia" w:eastAsiaTheme="minorEastAsia" w:hAnsiTheme="minorEastAsia" w:hint="eastAsia"/>
          <w:kern w:val="0"/>
          <w:sz w:val="24"/>
          <w:szCs w:val="21"/>
        </w:rPr>
        <w:t>中标方</w:t>
      </w:r>
      <w:r w:rsidRPr="00EA181A">
        <w:rPr>
          <w:rFonts w:asciiTheme="minorEastAsia" w:eastAsiaTheme="minorEastAsia" w:hAnsiTheme="minorEastAsia" w:hint="eastAsia"/>
          <w:kern w:val="0"/>
          <w:sz w:val="24"/>
          <w:szCs w:val="21"/>
        </w:rPr>
        <w:t>应向采购方支付违约金，违约金按每7天收取0.5%，不足7天的按7天计算。违约金不超过合同总额的5%。如果</w:t>
      </w:r>
      <w:r>
        <w:rPr>
          <w:rFonts w:asciiTheme="minorEastAsia" w:eastAsiaTheme="minorEastAsia" w:hAnsiTheme="minorEastAsia" w:hint="eastAsia"/>
          <w:kern w:val="0"/>
          <w:sz w:val="24"/>
          <w:szCs w:val="21"/>
        </w:rPr>
        <w:t>中标方</w:t>
      </w:r>
      <w:r w:rsidRPr="00EA181A">
        <w:rPr>
          <w:rFonts w:asciiTheme="minorEastAsia" w:eastAsiaTheme="minorEastAsia" w:hAnsiTheme="minorEastAsia" w:hint="eastAsia"/>
          <w:kern w:val="0"/>
          <w:sz w:val="24"/>
          <w:szCs w:val="21"/>
        </w:rPr>
        <w:t>延期交货超过合同规定10周，需方有权取消合同并要求</w:t>
      </w:r>
      <w:r>
        <w:rPr>
          <w:rFonts w:asciiTheme="minorEastAsia" w:eastAsiaTheme="minorEastAsia" w:hAnsiTheme="minorEastAsia" w:hint="eastAsia"/>
          <w:kern w:val="0"/>
          <w:sz w:val="24"/>
          <w:szCs w:val="21"/>
        </w:rPr>
        <w:t>中标方</w:t>
      </w:r>
      <w:r w:rsidRPr="00EA181A">
        <w:rPr>
          <w:rFonts w:asciiTheme="minorEastAsia" w:eastAsiaTheme="minorEastAsia" w:hAnsiTheme="minorEastAsia" w:hint="eastAsia"/>
          <w:kern w:val="0"/>
          <w:sz w:val="24"/>
          <w:szCs w:val="21"/>
        </w:rPr>
        <w:t>在两周内退还所有的合同预付款。即使取消合同，</w:t>
      </w:r>
      <w:r>
        <w:rPr>
          <w:rFonts w:asciiTheme="minorEastAsia" w:eastAsiaTheme="minorEastAsia" w:hAnsiTheme="minorEastAsia" w:hint="eastAsia"/>
          <w:kern w:val="0"/>
          <w:sz w:val="24"/>
          <w:szCs w:val="21"/>
        </w:rPr>
        <w:t>中标方</w:t>
      </w:r>
      <w:r w:rsidRPr="00EA181A">
        <w:rPr>
          <w:rFonts w:asciiTheme="minorEastAsia" w:eastAsiaTheme="minorEastAsia" w:hAnsiTheme="minorEastAsia" w:hint="eastAsia"/>
          <w:kern w:val="0"/>
          <w:sz w:val="24"/>
          <w:szCs w:val="21"/>
        </w:rPr>
        <w:t>仍须立即向买方支付上述罚金。</w:t>
      </w:r>
    </w:p>
    <w:p w:rsidR="004F5929" w:rsidRPr="00EA181A" w:rsidRDefault="004F5929" w:rsidP="004F5929">
      <w:pPr>
        <w:pStyle w:val="a6"/>
        <w:numPr>
          <w:ilvl w:val="2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1"/>
        </w:rPr>
      </w:pPr>
      <w:r>
        <w:rPr>
          <w:rFonts w:asciiTheme="minorEastAsia" w:eastAsiaTheme="minorEastAsia" w:hAnsiTheme="minorEastAsia" w:hint="eastAsia"/>
          <w:sz w:val="24"/>
          <w:szCs w:val="21"/>
        </w:rPr>
        <w:t>中标方</w:t>
      </w:r>
      <w:r w:rsidRPr="00EA181A">
        <w:rPr>
          <w:rFonts w:asciiTheme="minorEastAsia" w:eastAsiaTheme="minorEastAsia" w:hAnsiTheme="minorEastAsia" w:hint="eastAsia"/>
          <w:sz w:val="24"/>
          <w:szCs w:val="21"/>
        </w:rPr>
        <w:t>应在合同生效后30天内向用户提供详细的安装准备条件及安装计划。设备安装、调试（包括一次安装不成功时的后续安装）过程中发生的费用由</w:t>
      </w:r>
      <w:r>
        <w:rPr>
          <w:rFonts w:asciiTheme="minorEastAsia" w:eastAsiaTheme="minorEastAsia" w:hAnsiTheme="minorEastAsia" w:hint="eastAsia"/>
          <w:sz w:val="24"/>
          <w:szCs w:val="21"/>
        </w:rPr>
        <w:t>中标方</w:t>
      </w:r>
      <w:r w:rsidRPr="00EA181A">
        <w:rPr>
          <w:rFonts w:asciiTheme="minorEastAsia" w:eastAsiaTheme="minorEastAsia" w:hAnsiTheme="minorEastAsia" w:hint="eastAsia"/>
          <w:sz w:val="24"/>
          <w:szCs w:val="21"/>
        </w:rPr>
        <w:t>承担；</w:t>
      </w:r>
    </w:p>
    <w:p w:rsidR="004F5929" w:rsidRPr="00EA181A" w:rsidRDefault="004F5929" w:rsidP="004F5929">
      <w:pPr>
        <w:pStyle w:val="a6"/>
        <w:numPr>
          <w:ilvl w:val="2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1"/>
        </w:rPr>
      </w:pPr>
      <w:r w:rsidRPr="00EA181A">
        <w:rPr>
          <w:rFonts w:asciiTheme="minorEastAsia" w:eastAsiaTheme="minorEastAsia" w:hAnsiTheme="minorEastAsia" w:hint="eastAsia"/>
          <w:sz w:val="24"/>
          <w:szCs w:val="21"/>
        </w:rPr>
        <w:t>仪器到达用户所在地后，在接到用户通知后3天内执行安装、调试；</w:t>
      </w:r>
    </w:p>
    <w:p w:rsidR="004F5929" w:rsidRPr="00EA181A" w:rsidRDefault="004F5929" w:rsidP="004F5929">
      <w:pPr>
        <w:pStyle w:val="a6"/>
        <w:numPr>
          <w:ilvl w:val="2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1"/>
        </w:rPr>
      </w:pPr>
      <w:r>
        <w:rPr>
          <w:rFonts w:asciiTheme="minorEastAsia" w:eastAsiaTheme="minorEastAsia" w:hAnsiTheme="minorEastAsia" w:hint="eastAsia"/>
          <w:sz w:val="24"/>
          <w:szCs w:val="21"/>
        </w:rPr>
        <w:t>中标方</w:t>
      </w:r>
      <w:r w:rsidRPr="00EA181A">
        <w:rPr>
          <w:rFonts w:asciiTheme="minorEastAsia" w:eastAsiaTheme="minorEastAsia" w:hAnsiTheme="minorEastAsia" w:hint="eastAsia"/>
          <w:sz w:val="24"/>
          <w:szCs w:val="21"/>
        </w:rPr>
        <w:t>安装人员对现场安装安全负有责任。与需方或天津市商检局工作人员共同开箱检验，检查仪器设备及随机附件是否全新、完整无损；技术资料与图纸是否与需方的要求相符。如发生破损等问题，需方有权要求退货置换新的同样机型，造成的损失应由</w:t>
      </w:r>
      <w:r>
        <w:rPr>
          <w:rFonts w:asciiTheme="minorEastAsia" w:eastAsiaTheme="minorEastAsia" w:hAnsiTheme="minorEastAsia" w:hint="eastAsia"/>
          <w:sz w:val="24"/>
          <w:szCs w:val="21"/>
        </w:rPr>
        <w:t>中标方</w:t>
      </w:r>
      <w:r w:rsidRPr="00EA181A">
        <w:rPr>
          <w:rFonts w:asciiTheme="minorEastAsia" w:eastAsiaTheme="minorEastAsia" w:hAnsiTheme="minorEastAsia" w:hint="eastAsia"/>
          <w:sz w:val="24"/>
          <w:szCs w:val="21"/>
        </w:rPr>
        <w:t>负责，要求2个月解决问题，对超出2个月时间，需方有权要求赔偿，赔偿金额按照该标书合同总额的0.1%/日×超出天数计算。由于仪器本身缺陷造成的问题或缺少配件而使仪器无法工作，</w:t>
      </w:r>
      <w:r>
        <w:rPr>
          <w:rFonts w:asciiTheme="minorEastAsia" w:eastAsiaTheme="minorEastAsia" w:hAnsiTheme="minorEastAsia" w:hint="eastAsia"/>
          <w:sz w:val="24"/>
          <w:szCs w:val="21"/>
        </w:rPr>
        <w:t>中标方</w:t>
      </w:r>
      <w:r w:rsidRPr="00EA181A">
        <w:rPr>
          <w:rFonts w:asciiTheme="minorEastAsia" w:eastAsiaTheme="minorEastAsia" w:hAnsiTheme="minorEastAsia" w:hint="eastAsia"/>
          <w:sz w:val="24"/>
          <w:szCs w:val="21"/>
        </w:rPr>
        <w:t>应及时地提出解决方案，并在30日内给以解决，造成的30天以外延误损失由</w:t>
      </w:r>
      <w:r>
        <w:rPr>
          <w:rFonts w:asciiTheme="minorEastAsia" w:eastAsiaTheme="minorEastAsia" w:hAnsiTheme="minorEastAsia" w:hint="eastAsia"/>
          <w:sz w:val="24"/>
          <w:szCs w:val="21"/>
        </w:rPr>
        <w:t>中标方</w:t>
      </w:r>
      <w:r w:rsidRPr="00EA181A">
        <w:rPr>
          <w:rFonts w:asciiTheme="minorEastAsia" w:eastAsiaTheme="minorEastAsia" w:hAnsiTheme="minorEastAsia" w:hint="eastAsia"/>
          <w:sz w:val="24"/>
          <w:szCs w:val="21"/>
        </w:rPr>
        <w:t>负责，需方有权要求</w:t>
      </w:r>
      <w:r>
        <w:rPr>
          <w:rFonts w:asciiTheme="minorEastAsia" w:eastAsiaTheme="minorEastAsia" w:hAnsiTheme="minorEastAsia" w:hint="eastAsia"/>
          <w:sz w:val="24"/>
          <w:szCs w:val="21"/>
        </w:rPr>
        <w:t>中标方</w:t>
      </w:r>
      <w:r w:rsidRPr="00EA181A">
        <w:rPr>
          <w:rFonts w:asciiTheme="minorEastAsia" w:eastAsiaTheme="minorEastAsia" w:hAnsiTheme="minorEastAsia" w:hint="eastAsia"/>
          <w:sz w:val="24"/>
          <w:szCs w:val="21"/>
        </w:rPr>
        <w:t>赔偿其误工损失，赔偿金额按照该标书合同总额的0.1%/日×超出天数计算。</w:t>
      </w:r>
      <w:r>
        <w:rPr>
          <w:rFonts w:asciiTheme="minorEastAsia" w:eastAsiaTheme="minorEastAsia" w:hAnsiTheme="minorEastAsia" w:hint="eastAsia"/>
          <w:sz w:val="24"/>
          <w:szCs w:val="21"/>
        </w:rPr>
        <w:t>中标方</w:t>
      </w:r>
      <w:r w:rsidRPr="00EA181A">
        <w:rPr>
          <w:rFonts w:asciiTheme="minorEastAsia" w:eastAsiaTheme="minorEastAsia" w:hAnsiTheme="minorEastAsia" w:hint="eastAsia"/>
          <w:sz w:val="24"/>
          <w:szCs w:val="21"/>
        </w:rPr>
        <w:t>未按要求解决问题，</w:t>
      </w:r>
      <w:r w:rsidRPr="00EA181A">
        <w:rPr>
          <w:rFonts w:asciiTheme="minorEastAsia" w:eastAsiaTheme="minorEastAsia" w:hAnsiTheme="minorEastAsia" w:hint="eastAsia"/>
          <w:kern w:val="0"/>
          <w:sz w:val="24"/>
          <w:szCs w:val="21"/>
        </w:rPr>
        <w:t>需方有权取消合同并要求</w:t>
      </w:r>
      <w:r>
        <w:rPr>
          <w:rFonts w:asciiTheme="minorEastAsia" w:eastAsiaTheme="minorEastAsia" w:hAnsiTheme="minorEastAsia" w:hint="eastAsia"/>
          <w:kern w:val="0"/>
          <w:sz w:val="24"/>
          <w:szCs w:val="21"/>
        </w:rPr>
        <w:t>中标方</w:t>
      </w:r>
      <w:r w:rsidRPr="00EA181A">
        <w:rPr>
          <w:rFonts w:asciiTheme="minorEastAsia" w:eastAsiaTheme="minorEastAsia" w:hAnsiTheme="minorEastAsia" w:hint="eastAsia"/>
          <w:kern w:val="0"/>
          <w:sz w:val="24"/>
          <w:szCs w:val="21"/>
        </w:rPr>
        <w:t>在两周内退还所有的合同预付款，同时履约保证金不予以退还同时保留向</w:t>
      </w:r>
      <w:r>
        <w:rPr>
          <w:rFonts w:asciiTheme="minorEastAsia" w:eastAsiaTheme="minorEastAsia" w:hAnsiTheme="minorEastAsia" w:hint="eastAsia"/>
          <w:kern w:val="0"/>
          <w:sz w:val="24"/>
          <w:szCs w:val="21"/>
        </w:rPr>
        <w:t>中标方</w:t>
      </w:r>
      <w:r w:rsidRPr="00EA181A">
        <w:rPr>
          <w:rFonts w:asciiTheme="minorEastAsia" w:eastAsiaTheme="minorEastAsia" w:hAnsiTheme="minorEastAsia" w:hint="eastAsia"/>
          <w:kern w:val="0"/>
          <w:sz w:val="24"/>
          <w:szCs w:val="21"/>
        </w:rPr>
        <w:t>索赔权利。</w:t>
      </w:r>
    </w:p>
    <w:p w:rsidR="004F5929" w:rsidRPr="00EA181A" w:rsidRDefault="004F5929" w:rsidP="004F5929">
      <w:pPr>
        <w:pStyle w:val="a6"/>
        <w:numPr>
          <w:ilvl w:val="2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1"/>
        </w:rPr>
      </w:pPr>
      <w:r w:rsidRPr="00EA181A">
        <w:rPr>
          <w:rFonts w:asciiTheme="minorEastAsia" w:eastAsiaTheme="minorEastAsia" w:hAnsiTheme="minorEastAsia" w:hint="eastAsia"/>
          <w:sz w:val="24"/>
          <w:szCs w:val="21"/>
        </w:rPr>
        <w:t>验收标准以</w:t>
      </w:r>
      <w:r>
        <w:rPr>
          <w:rFonts w:asciiTheme="minorEastAsia" w:eastAsiaTheme="minorEastAsia" w:hAnsiTheme="minorEastAsia" w:hint="eastAsia"/>
          <w:sz w:val="24"/>
          <w:szCs w:val="21"/>
        </w:rPr>
        <w:t>中标方</w:t>
      </w:r>
      <w:r w:rsidRPr="00EA181A">
        <w:rPr>
          <w:rFonts w:asciiTheme="minorEastAsia" w:eastAsiaTheme="minorEastAsia" w:hAnsiTheme="minorEastAsia" w:hint="eastAsia"/>
          <w:sz w:val="24"/>
          <w:szCs w:val="21"/>
        </w:rPr>
        <w:t>提供的中标产品样本所列的指标为准（该指标应不低于招标标书所要求的指标）。任何虚假指标响应一经发现即作废标，商家必须承担由此给用户带来的一切经济损失和其它相关责任；</w:t>
      </w:r>
    </w:p>
    <w:p w:rsidR="004F5929" w:rsidRPr="00EA181A" w:rsidRDefault="004F5929" w:rsidP="004F5929">
      <w:pPr>
        <w:pStyle w:val="a6"/>
        <w:numPr>
          <w:ilvl w:val="2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1"/>
        </w:rPr>
      </w:pPr>
      <w:r w:rsidRPr="00EA181A">
        <w:rPr>
          <w:rFonts w:asciiTheme="minorEastAsia" w:eastAsiaTheme="minorEastAsia" w:hAnsiTheme="minorEastAsia" w:hint="eastAsia"/>
          <w:sz w:val="24"/>
          <w:szCs w:val="21"/>
        </w:rPr>
        <w:t>安装、调试、验收期间，</w:t>
      </w:r>
      <w:r>
        <w:rPr>
          <w:rFonts w:asciiTheme="minorEastAsia" w:eastAsiaTheme="minorEastAsia" w:hAnsiTheme="minorEastAsia" w:hint="eastAsia"/>
          <w:sz w:val="24"/>
          <w:szCs w:val="21"/>
        </w:rPr>
        <w:t>中标方</w:t>
      </w:r>
      <w:r w:rsidRPr="00EA181A">
        <w:rPr>
          <w:rFonts w:asciiTheme="minorEastAsia" w:eastAsiaTheme="minorEastAsia" w:hAnsiTheme="minorEastAsia" w:hint="eastAsia"/>
          <w:sz w:val="24"/>
          <w:szCs w:val="21"/>
        </w:rPr>
        <w:t>人员的差旅费、食宿及其它费用应由</w:t>
      </w:r>
      <w:r>
        <w:rPr>
          <w:rFonts w:asciiTheme="minorEastAsia" w:eastAsiaTheme="minorEastAsia" w:hAnsiTheme="minorEastAsia" w:hint="eastAsia"/>
          <w:sz w:val="24"/>
          <w:szCs w:val="21"/>
        </w:rPr>
        <w:t>中标方</w:t>
      </w:r>
      <w:r w:rsidRPr="00EA181A">
        <w:rPr>
          <w:rFonts w:asciiTheme="minorEastAsia" w:eastAsiaTheme="minorEastAsia" w:hAnsiTheme="minorEastAsia" w:hint="eastAsia"/>
          <w:sz w:val="24"/>
          <w:szCs w:val="21"/>
        </w:rPr>
        <w:t>自理；设备</w:t>
      </w:r>
      <w:r w:rsidRPr="00EA181A">
        <w:rPr>
          <w:rFonts w:asciiTheme="minorEastAsia" w:eastAsiaTheme="minorEastAsia" w:hAnsiTheme="minorEastAsia"/>
          <w:sz w:val="24"/>
          <w:szCs w:val="21"/>
        </w:rPr>
        <w:t>调试验收的</w:t>
      </w:r>
      <w:r w:rsidRPr="00EA181A">
        <w:rPr>
          <w:rFonts w:asciiTheme="minorEastAsia" w:eastAsiaTheme="minorEastAsia" w:hAnsiTheme="minorEastAsia" w:hint="eastAsia"/>
          <w:sz w:val="24"/>
          <w:szCs w:val="21"/>
        </w:rPr>
        <w:t>相关</w:t>
      </w:r>
      <w:r w:rsidRPr="00EA181A">
        <w:rPr>
          <w:rFonts w:asciiTheme="minorEastAsia" w:eastAsiaTheme="minorEastAsia" w:hAnsiTheme="minorEastAsia"/>
          <w:sz w:val="24"/>
          <w:szCs w:val="21"/>
        </w:rPr>
        <w:t>试剂耗材由</w:t>
      </w:r>
      <w:r>
        <w:rPr>
          <w:rFonts w:asciiTheme="minorEastAsia" w:eastAsiaTheme="minorEastAsia" w:hAnsiTheme="minorEastAsia"/>
          <w:sz w:val="24"/>
          <w:szCs w:val="21"/>
        </w:rPr>
        <w:t>中标方</w:t>
      </w:r>
      <w:r w:rsidRPr="00EA181A">
        <w:rPr>
          <w:rFonts w:asciiTheme="minorEastAsia" w:eastAsiaTheme="minorEastAsia" w:hAnsiTheme="minorEastAsia"/>
          <w:sz w:val="24"/>
          <w:szCs w:val="21"/>
        </w:rPr>
        <w:t>自理；</w:t>
      </w:r>
      <w:r w:rsidRPr="00EA181A">
        <w:rPr>
          <w:rFonts w:asciiTheme="minorEastAsia" w:eastAsiaTheme="minorEastAsia" w:hAnsiTheme="minorEastAsia" w:hint="eastAsia"/>
          <w:sz w:val="24"/>
          <w:szCs w:val="21"/>
        </w:rPr>
        <w:t>该仪器的安装、调试期不应长于</w:t>
      </w:r>
      <w:r w:rsidRPr="00EA181A">
        <w:rPr>
          <w:rFonts w:asciiTheme="minorEastAsia" w:eastAsiaTheme="minorEastAsia" w:hAnsiTheme="minorEastAsia"/>
          <w:sz w:val="24"/>
          <w:szCs w:val="21"/>
        </w:rPr>
        <w:t>15</w:t>
      </w:r>
      <w:r w:rsidRPr="00EA181A">
        <w:rPr>
          <w:rFonts w:asciiTheme="minorEastAsia" w:eastAsiaTheme="minorEastAsia" w:hAnsiTheme="minorEastAsia" w:hint="eastAsia"/>
          <w:sz w:val="24"/>
          <w:szCs w:val="21"/>
        </w:rPr>
        <w:t>个工作日。如果由于</w:t>
      </w:r>
      <w:r>
        <w:rPr>
          <w:rFonts w:asciiTheme="minorEastAsia" w:eastAsiaTheme="minorEastAsia" w:hAnsiTheme="minorEastAsia" w:hint="eastAsia"/>
          <w:sz w:val="24"/>
          <w:szCs w:val="21"/>
        </w:rPr>
        <w:t>中标方</w:t>
      </w:r>
      <w:r w:rsidRPr="00EA181A">
        <w:rPr>
          <w:rFonts w:asciiTheme="minorEastAsia" w:eastAsiaTheme="minorEastAsia" w:hAnsiTheme="minorEastAsia" w:hint="eastAsia"/>
          <w:sz w:val="24"/>
          <w:szCs w:val="21"/>
        </w:rPr>
        <w:t>原因，</w:t>
      </w:r>
      <w:r>
        <w:rPr>
          <w:rFonts w:asciiTheme="minorEastAsia" w:eastAsiaTheme="minorEastAsia" w:hAnsiTheme="minorEastAsia" w:hint="eastAsia"/>
          <w:sz w:val="24"/>
          <w:szCs w:val="21"/>
        </w:rPr>
        <w:t>中标方</w:t>
      </w:r>
      <w:r w:rsidRPr="00EA181A">
        <w:rPr>
          <w:rFonts w:asciiTheme="minorEastAsia" w:eastAsiaTheme="minorEastAsia" w:hAnsiTheme="minorEastAsia" w:hint="eastAsia"/>
          <w:sz w:val="24"/>
          <w:szCs w:val="21"/>
        </w:rPr>
        <w:t>不能在上述规定日期内安装好仪器，</w:t>
      </w:r>
      <w:r>
        <w:rPr>
          <w:rFonts w:asciiTheme="minorEastAsia" w:eastAsiaTheme="minorEastAsia" w:hAnsiTheme="minorEastAsia" w:hint="eastAsia"/>
          <w:sz w:val="24"/>
          <w:szCs w:val="21"/>
        </w:rPr>
        <w:t>中标方</w:t>
      </w:r>
      <w:r w:rsidRPr="00EA181A">
        <w:rPr>
          <w:rFonts w:asciiTheme="minorEastAsia" w:eastAsiaTheme="minorEastAsia" w:hAnsiTheme="minorEastAsia" w:hint="eastAsia"/>
          <w:sz w:val="24"/>
          <w:szCs w:val="21"/>
        </w:rPr>
        <w:t>必须为需方支付超期赔偿金，赔偿金额按</w:t>
      </w:r>
      <w:r w:rsidRPr="00EA181A">
        <w:rPr>
          <w:rFonts w:asciiTheme="minorEastAsia" w:eastAsiaTheme="minorEastAsia" w:hAnsiTheme="minorEastAsia" w:hint="eastAsia"/>
          <w:sz w:val="24"/>
          <w:szCs w:val="21"/>
        </w:rPr>
        <w:lastRenderedPageBreak/>
        <w:t>照合同总额的0.1%/日×超出天数计算。</w:t>
      </w:r>
    </w:p>
    <w:p w:rsidR="004F5929" w:rsidRPr="00EA181A" w:rsidRDefault="004F5929" w:rsidP="004F5929">
      <w:pPr>
        <w:pStyle w:val="a6"/>
        <w:numPr>
          <w:ilvl w:val="1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1"/>
        </w:rPr>
      </w:pPr>
      <w:r w:rsidRPr="00EA181A">
        <w:rPr>
          <w:rFonts w:asciiTheme="minorEastAsia" w:eastAsiaTheme="minorEastAsia" w:hAnsiTheme="minorEastAsia" w:hint="eastAsia"/>
          <w:sz w:val="24"/>
          <w:szCs w:val="21"/>
        </w:rPr>
        <w:t>技术培训</w:t>
      </w:r>
    </w:p>
    <w:p w:rsidR="004F5929" w:rsidRPr="00EA181A" w:rsidRDefault="004F5929" w:rsidP="004F5929">
      <w:pPr>
        <w:pStyle w:val="a6"/>
        <w:spacing w:line="360" w:lineRule="auto"/>
        <w:ind w:left="567" w:firstLineChars="0" w:firstLine="0"/>
        <w:rPr>
          <w:rFonts w:asciiTheme="minorEastAsia" w:eastAsiaTheme="minorEastAsia" w:hAnsiTheme="minorEastAsia"/>
          <w:sz w:val="24"/>
          <w:szCs w:val="21"/>
        </w:rPr>
      </w:pPr>
      <w:r w:rsidRPr="00EA181A">
        <w:rPr>
          <w:rFonts w:asciiTheme="minorEastAsia" w:eastAsiaTheme="minorEastAsia" w:hAnsiTheme="minorEastAsia" w:hint="eastAsia"/>
          <w:sz w:val="24"/>
          <w:szCs w:val="21"/>
        </w:rPr>
        <w:t>在用户所在地对用户进行2人次以上的培训。培训内容包括：基本原理、仪器结构、硬件操作、软件使用、数据处理、维护保养及简单故障排除等。仪器使用一段时间视用户需要，再进行提高培训。培训期内</w:t>
      </w:r>
      <w:r>
        <w:rPr>
          <w:rFonts w:asciiTheme="minorEastAsia" w:eastAsiaTheme="minorEastAsia" w:hAnsiTheme="minorEastAsia" w:hint="eastAsia"/>
          <w:sz w:val="24"/>
          <w:szCs w:val="21"/>
        </w:rPr>
        <w:t>中标方</w:t>
      </w:r>
      <w:r w:rsidRPr="00EA181A">
        <w:rPr>
          <w:rFonts w:asciiTheme="minorEastAsia" w:eastAsiaTheme="minorEastAsia" w:hAnsiTheme="minorEastAsia" w:hint="eastAsia"/>
          <w:sz w:val="24"/>
          <w:szCs w:val="21"/>
        </w:rPr>
        <w:t>人员的差旅费、食宿及其它费用应由</w:t>
      </w:r>
      <w:r>
        <w:rPr>
          <w:rFonts w:asciiTheme="minorEastAsia" w:eastAsiaTheme="minorEastAsia" w:hAnsiTheme="minorEastAsia" w:hint="eastAsia"/>
          <w:sz w:val="24"/>
          <w:szCs w:val="21"/>
        </w:rPr>
        <w:t>中标方</w:t>
      </w:r>
      <w:r w:rsidRPr="00EA181A">
        <w:rPr>
          <w:rFonts w:asciiTheme="minorEastAsia" w:eastAsiaTheme="minorEastAsia" w:hAnsiTheme="minorEastAsia" w:hint="eastAsia"/>
          <w:sz w:val="24"/>
          <w:szCs w:val="21"/>
        </w:rPr>
        <w:t>自理。</w:t>
      </w:r>
    </w:p>
    <w:p w:rsidR="004F5929" w:rsidRPr="00EA181A" w:rsidRDefault="004F5929" w:rsidP="004F5929">
      <w:pPr>
        <w:pStyle w:val="a6"/>
        <w:numPr>
          <w:ilvl w:val="1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1"/>
        </w:rPr>
      </w:pPr>
      <w:r w:rsidRPr="009D6FDC">
        <w:rPr>
          <w:rFonts w:asciiTheme="minorEastAsia" w:eastAsiaTheme="minorEastAsia" w:hAnsiTheme="minorEastAsia" w:hint="eastAsia"/>
          <w:b/>
          <w:sz w:val="24"/>
          <w:szCs w:val="21"/>
        </w:rPr>
        <w:t>#</w:t>
      </w:r>
      <w:r w:rsidRPr="00EA181A">
        <w:rPr>
          <w:rFonts w:asciiTheme="minorEastAsia" w:eastAsiaTheme="minorEastAsia" w:hAnsiTheme="minorEastAsia" w:hint="eastAsia"/>
          <w:sz w:val="24"/>
          <w:szCs w:val="21"/>
        </w:rPr>
        <w:t>保修期：整机提供至少</w:t>
      </w:r>
      <w:r w:rsidRPr="00EA181A">
        <w:rPr>
          <w:rFonts w:asciiTheme="minorEastAsia" w:eastAsiaTheme="minorEastAsia" w:hAnsiTheme="minorEastAsia"/>
          <w:sz w:val="24"/>
          <w:szCs w:val="21"/>
        </w:rPr>
        <w:t>36</w:t>
      </w:r>
      <w:r w:rsidRPr="00EA181A">
        <w:rPr>
          <w:rFonts w:asciiTheme="minorEastAsia" w:eastAsiaTheme="minorEastAsia" w:hAnsiTheme="minorEastAsia" w:hint="eastAsia"/>
          <w:sz w:val="24"/>
          <w:szCs w:val="21"/>
        </w:rPr>
        <w:t>个月的免费保修，保修期外</w:t>
      </w:r>
      <w:r>
        <w:rPr>
          <w:rFonts w:asciiTheme="minorEastAsia" w:eastAsiaTheme="minorEastAsia" w:hAnsiTheme="minorEastAsia" w:hint="eastAsia"/>
          <w:sz w:val="24"/>
          <w:szCs w:val="21"/>
        </w:rPr>
        <w:t>供货商</w:t>
      </w:r>
      <w:r w:rsidRPr="00EA181A">
        <w:rPr>
          <w:rFonts w:asciiTheme="minorEastAsia" w:eastAsiaTheme="minorEastAsia" w:hAnsiTheme="minorEastAsia" w:hint="eastAsia"/>
          <w:sz w:val="24"/>
          <w:szCs w:val="21"/>
        </w:rPr>
        <w:t>对仪器提供终身维护。保修期自验收合格之日起计算。保修期满1个月前由</w:t>
      </w:r>
      <w:r>
        <w:rPr>
          <w:rFonts w:asciiTheme="minorEastAsia" w:eastAsiaTheme="minorEastAsia" w:hAnsiTheme="minorEastAsia" w:hint="eastAsia"/>
          <w:sz w:val="24"/>
          <w:szCs w:val="21"/>
        </w:rPr>
        <w:t>供货商</w:t>
      </w:r>
      <w:r w:rsidRPr="00EA181A">
        <w:rPr>
          <w:rFonts w:asciiTheme="minorEastAsia" w:eastAsiaTheme="minorEastAsia" w:hAnsiTheme="minorEastAsia" w:hint="eastAsia"/>
          <w:sz w:val="24"/>
          <w:szCs w:val="21"/>
        </w:rPr>
        <w:t>对用户的仪器进行一次免费的、全面的检查，并写出正式检测报告提交给用户。如发现问题或潜在的问题，应在保修期内将问题解决。保修期内因质量问题而导致仪器停用的时间应从保修期中扣除，免费质保期累计相应顺延。保修期内产生的一切费用均由</w:t>
      </w:r>
      <w:r>
        <w:rPr>
          <w:rFonts w:asciiTheme="minorEastAsia" w:eastAsiaTheme="minorEastAsia" w:hAnsiTheme="minorEastAsia" w:hint="eastAsia"/>
          <w:sz w:val="24"/>
          <w:szCs w:val="21"/>
        </w:rPr>
        <w:t>供货商</w:t>
      </w:r>
      <w:r w:rsidRPr="00EA181A">
        <w:rPr>
          <w:rFonts w:asciiTheme="minorEastAsia" w:eastAsiaTheme="minorEastAsia" w:hAnsiTheme="minorEastAsia" w:hint="eastAsia"/>
          <w:sz w:val="24"/>
          <w:szCs w:val="21"/>
        </w:rPr>
        <w:t>承担。保修期</w:t>
      </w:r>
      <w:proofErr w:type="gramStart"/>
      <w:r w:rsidRPr="00EA181A">
        <w:rPr>
          <w:rFonts w:asciiTheme="minorEastAsia" w:eastAsiaTheme="minorEastAsia" w:hAnsiTheme="minorEastAsia" w:hint="eastAsia"/>
          <w:sz w:val="24"/>
          <w:szCs w:val="21"/>
        </w:rPr>
        <w:t>外优惠</w:t>
      </w:r>
      <w:proofErr w:type="gramEnd"/>
      <w:r w:rsidRPr="00EA181A">
        <w:rPr>
          <w:rFonts w:asciiTheme="minorEastAsia" w:eastAsiaTheme="minorEastAsia" w:hAnsiTheme="minorEastAsia" w:hint="eastAsia"/>
          <w:sz w:val="24"/>
          <w:szCs w:val="21"/>
        </w:rPr>
        <w:t>收取维修费，如需更换零件和购买配件，将按优惠价提供。</w:t>
      </w:r>
    </w:p>
    <w:p w:rsidR="004F5929" w:rsidRPr="00EA181A" w:rsidRDefault="004F5929" w:rsidP="004F5929">
      <w:pPr>
        <w:pStyle w:val="a6"/>
        <w:numPr>
          <w:ilvl w:val="1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1"/>
        </w:rPr>
      </w:pPr>
      <w:r w:rsidRPr="00EA181A">
        <w:rPr>
          <w:rFonts w:asciiTheme="minorEastAsia" w:eastAsiaTheme="minorEastAsia" w:hAnsiTheme="minorEastAsia" w:hint="eastAsia"/>
          <w:sz w:val="24"/>
          <w:szCs w:val="21"/>
        </w:rPr>
        <w:t>维修响应时间</w:t>
      </w:r>
    </w:p>
    <w:p w:rsidR="004F5929" w:rsidRPr="00EA181A" w:rsidRDefault="004F5929" w:rsidP="004F5929">
      <w:pPr>
        <w:pStyle w:val="a6"/>
        <w:spacing w:line="360" w:lineRule="auto"/>
        <w:ind w:left="567" w:firstLineChars="0" w:firstLine="0"/>
        <w:rPr>
          <w:rFonts w:asciiTheme="minorEastAsia" w:eastAsiaTheme="minorEastAsia" w:hAnsiTheme="minorEastAsia"/>
          <w:sz w:val="24"/>
          <w:szCs w:val="21"/>
        </w:rPr>
      </w:pPr>
      <w:r>
        <w:rPr>
          <w:rFonts w:asciiTheme="minorEastAsia" w:eastAsiaTheme="minorEastAsia" w:hAnsiTheme="minorEastAsia" w:hint="eastAsia"/>
          <w:sz w:val="24"/>
          <w:szCs w:val="21"/>
        </w:rPr>
        <w:t>中标方</w:t>
      </w:r>
      <w:r w:rsidRPr="00EA181A">
        <w:rPr>
          <w:rFonts w:asciiTheme="minorEastAsia" w:eastAsiaTheme="minorEastAsia" w:hAnsiTheme="minorEastAsia" w:hint="eastAsia"/>
          <w:sz w:val="24"/>
          <w:szCs w:val="21"/>
        </w:rPr>
        <w:t>应在24小时内对用户的服务要求</w:t>
      </w:r>
      <w:proofErr w:type="gramStart"/>
      <w:r w:rsidRPr="00EA181A">
        <w:rPr>
          <w:rFonts w:asciiTheme="minorEastAsia" w:eastAsiaTheme="minorEastAsia" w:hAnsiTheme="minorEastAsia" w:hint="eastAsia"/>
          <w:sz w:val="24"/>
          <w:szCs w:val="21"/>
        </w:rPr>
        <w:t>作出</w:t>
      </w:r>
      <w:proofErr w:type="gramEnd"/>
      <w:r w:rsidRPr="00EA181A">
        <w:rPr>
          <w:rFonts w:asciiTheme="minorEastAsia" w:eastAsiaTheme="minorEastAsia" w:hAnsiTheme="minorEastAsia" w:hint="eastAsia"/>
          <w:sz w:val="24"/>
          <w:szCs w:val="21"/>
        </w:rPr>
        <w:t>响应，48小时内派人到达现场及时修复。如因</w:t>
      </w:r>
      <w:r>
        <w:rPr>
          <w:rFonts w:asciiTheme="minorEastAsia" w:eastAsiaTheme="minorEastAsia" w:hAnsiTheme="minorEastAsia" w:hint="eastAsia"/>
          <w:sz w:val="24"/>
          <w:szCs w:val="21"/>
        </w:rPr>
        <w:t>中标方</w:t>
      </w:r>
      <w:r w:rsidRPr="00EA181A">
        <w:rPr>
          <w:rFonts w:asciiTheme="minorEastAsia" w:eastAsiaTheme="minorEastAsia" w:hAnsiTheme="minorEastAsia" w:hint="eastAsia"/>
          <w:sz w:val="24"/>
          <w:szCs w:val="21"/>
        </w:rPr>
        <w:t>原因不能在上述规定日期延期5个工作日内维修好该仪器，</w:t>
      </w:r>
      <w:r>
        <w:rPr>
          <w:rFonts w:asciiTheme="minorEastAsia" w:eastAsiaTheme="minorEastAsia" w:hAnsiTheme="minorEastAsia" w:hint="eastAsia"/>
          <w:sz w:val="24"/>
          <w:szCs w:val="21"/>
        </w:rPr>
        <w:t>中标方</w:t>
      </w:r>
      <w:r w:rsidRPr="00EA181A">
        <w:rPr>
          <w:rFonts w:asciiTheme="minorEastAsia" w:eastAsiaTheme="minorEastAsia" w:hAnsiTheme="minorEastAsia" w:hint="eastAsia"/>
          <w:sz w:val="24"/>
          <w:szCs w:val="21"/>
        </w:rPr>
        <w:t>应向用户免费提供备用</w:t>
      </w:r>
      <w:r w:rsidRPr="00EA181A">
        <w:rPr>
          <w:rFonts w:asciiTheme="minorEastAsia" w:eastAsiaTheme="minorEastAsia" w:hAnsiTheme="minorEastAsia"/>
          <w:sz w:val="24"/>
          <w:szCs w:val="21"/>
        </w:rPr>
        <w:t>备件</w:t>
      </w:r>
      <w:r w:rsidRPr="00EA181A">
        <w:rPr>
          <w:rFonts w:asciiTheme="minorEastAsia" w:eastAsiaTheme="minorEastAsia" w:hAnsiTheme="minorEastAsia" w:hint="eastAsia"/>
          <w:sz w:val="24"/>
          <w:szCs w:val="21"/>
        </w:rPr>
        <w:t>或者</w:t>
      </w:r>
      <w:r w:rsidRPr="00EA181A">
        <w:rPr>
          <w:rFonts w:asciiTheme="minorEastAsia" w:eastAsiaTheme="minorEastAsia" w:hAnsiTheme="minorEastAsia"/>
          <w:sz w:val="24"/>
          <w:szCs w:val="21"/>
        </w:rPr>
        <w:t>进行</w:t>
      </w:r>
      <w:r w:rsidRPr="00EA181A">
        <w:rPr>
          <w:rFonts w:asciiTheme="minorEastAsia" w:eastAsiaTheme="minorEastAsia" w:hAnsiTheme="minorEastAsia" w:hint="eastAsia"/>
          <w:sz w:val="24"/>
          <w:szCs w:val="21"/>
        </w:rPr>
        <w:t>样品免费测试并达到用户提出的测试样品要求，直至仪器修复为止。如</w:t>
      </w:r>
      <w:r>
        <w:rPr>
          <w:rFonts w:asciiTheme="minorEastAsia" w:eastAsiaTheme="minorEastAsia" w:hAnsiTheme="minorEastAsia" w:hint="eastAsia"/>
          <w:sz w:val="24"/>
          <w:szCs w:val="21"/>
        </w:rPr>
        <w:t>中标方</w:t>
      </w:r>
      <w:r w:rsidRPr="00EA181A">
        <w:rPr>
          <w:rFonts w:asciiTheme="minorEastAsia" w:eastAsiaTheme="minorEastAsia" w:hAnsiTheme="minorEastAsia" w:hint="eastAsia"/>
          <w:sz w:val="24"/>
          <w:szCs w:val="21"/>
        </w:rPr>
        <w:t>不能满足上述要求，则向用户支付超期赔偿金，赔偿金额按照合同总额的0.1%/日×维修所需天数计算。</w:t>
      </w:r>
    </w:p>
    <w:p w:rsidR="004F5929" w:rsidRPr="00EA181A" w:rsidRDefault="004F5929" w:rsidP="004F5929">
      <w:pPr>
        <w:pStyle w:val="a6"/>
        <w:numPr>
          <w:ilvl w:val="1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1"/>
        </w:rPr>
      </w:pPr>
      <w:r w:rsidRPr="00EA181A">
        <w:rPr>
          <w:rFonts w:asciiTheme="minorEastAsia" w:eastAsiaTheme="minorEastAsia" w:hAnsiTheme="minorEastAsia" w:hint="eastAsia"/>
          <w:sz w:val="24"/>
          <w:szCs w:val="21"/>
        </w:rPr>
        <w:t>软、硬件的升级</w:t>
      </w:r>
    </w:p>
    <w:p w:rsidR="004F5929" w:rsidRDefault="004F5929" w:rsidP="004F5929">
      <w:pPr>
        <w:pStyle w:val="a6"/>
        <w:spacing w:line="360" w:lineRule="auto"/>
        <w:ind w:left="567" w:firstLineChars="0" w:firstLine="0"/>
        <w:rPr>
          <w:rFonts w:asciiTheme="minorEastAsia" w:eastAsiaTheme="minorEastAsia" w:hAnsiTheme="minorEastAsia"/>
          <w:sz w:val="24"/>
          <w:szCs w:val="21"/>
        </w:rPr>
      </w:pPr>
      <w:r>
        <w:rPr>
          <w:rFonts w:asciiTheme="minorEastAsia" w:eastAsiaTheme="minorEastAsia" w:hAnsiTheme="minorEastAsia" w:hint="eastAsia"/>
          <w:sz w:val="24"/>
          <w:szCs w:val="21"/>
        </w:rPr>
        <w:t>中标方</w:t>
      </w:r>
      <w:r w:rsidRPr="00EA181A">
        <w:rPr>
          <w:rFonts w:asciiTheme="minorEastAsia" w:eastAsiaTheme="minorEastAsia" w:hAnsiTheme="minorEastAsia" w:hint="eastAsia"/>
          <w:sz w:val="24"/>
          <w:szCs w:val="21"/>
        </w:rPr>
        <w:t>应向用户提供终身仪器软件升级服务；与之相关的硬件升级只收取成本费；如软件不能升级，需提供相同功能的替代产品。</w:t>
      </w:r>
    </w:p>
    <w:p w:rsidR="004F5929" w:rsidRPr="00EA181A" w:rsidRDefault="004F5929" w:rsidP="004F5929">
      <w:pPr>
        <w:pStyle w:val="a6"/>
        <w:spacing w:line="360" w:lineRule="auto"/>
        <w:ind w:left="567" w:firstLineChars="0" w:firstLine="0"/>
        <w:rPr>
          <w:rFonts w:asciiTheme="minorEastAsia" w:eastAsiaTheme="minorEastAsia" w:hAnsiTheme="minorEastAsia"/>
          <w:sz w:val="24"/>
          <w:szCs w:val="21"/>
        </w:rPr>
      </w:pPr>
    </w:p>
    <w:p w:rsidR="004F5929" w:rsidRPr="00EA181A" w:rsidRDefault="004F5929" w:rsidP="004F5929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Theme="minorEastAsia" w:eastAsiaTheme="minorEastAsia" w:hAnsiTheme="minorEastAsia" w:cs="Arial"/>
          <w:b/>
          <w:sz w:val="24"/>
          <w:szCs w:val="21"/>
        </w:rPr>
      </w:pPr>
      <w:r>
        <w:rPr>
          <w:rFonts w:asciiTheme="minorEastAsia" w:eastAsiaTheme="minorEastAsia" w:hAnsiTheme="minorEastAsia" w:cs="Arial" w:hint="eastAsia"/>
          <w:b/>
          <w:sz w:val="24"/>
          <w:szCs w:val="21"/>
        </w:rPr>
        <w:t>中标方</w:t>
      </w:r>
      <w:r w:rsidRPr="00EA181A">
        <w:rPr>
          <w:rFonts w:asciiTheme="minorEastAsia" w:eastAsiaTheme="minorEastAsia" w:hAnsiTheme="minorEastAsia" w:cs="Arial"/>
          <w:b/>
          <w:sz w:val="24"/>
          <w:szCs w:val="21"/>
        </w:rPr>
        <w:t>承</w:t>
      </w:r>
      <w:r w:rsidRPr="00EA181A">
        <w:rPr>
          <w:rFonts w:asciiTheme="minorEastAsia" w:eastAsiaTheme="minorEastAsia" w:hAnsiTheme="minorEastAsia" w:cs="Arial" w:hint="eastAsia"/>
          <w:b/>
          <w:sz w:val="24"/>
          <w:szCs w:val="21"/>
        </w:rPr>
        <w:t>诺以</w:t>
      </w:r>
      <w:r w:rsidRPr="00EA181A">
        <w:rPr>
          <w:rFonts w:asciiTheme="minorEastAsia" w:eastAsiaTheme="minorEastAsia" w:hAnsiTheme="minorEastAsia" w:cs="Arial"/>
          <w:b/>
          <w:sz w:val="24"/>
          <w:szCs w:val="21"/>
        </w:rPr>
        <w:t>优惠价格提供原厂一次</w:t>
      </w:r>
      <w:r w:rsidRPr="00EA181A">
        <w:rPr>
          <w:rFonts w:asciiTheme="minorEastAsia" w:eastAsiaTheme="minorEastAsia" w:hAnsiTheme="minorEastAsia" w:cs="Arial" w:hint="eastAsia"/>
          <w:b/>
          <w:sz w:val="24"/>
          <w:szCs w:val="21"/>
        </w:rPr>
        <w:t>培养板</w:t>
      </w:r>
      <w:r w:rsidRPr="00EA181A">
        <w:rPr>
          <w:rFonts w:asciiTheme="minorEastAsia" w:eastAsiaTheme="minorEastAsia" w:hAnsiTheme="minorEastAsia" w:cs="Arial"/>
          <w:b/>
          <w:sz w:val="24"/>
          <w:szCs w:val="21"/>
        </w:rPr>
        <w:t>等耗材。</w:t>
      </w:r>
    </w:p>
    <w:p w:rsidR="004F5929" w:rsidRPr="00EA181A" w:rsidRDefault="004F5929" w:rsidP="004F5929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Theme="minorEastAsia" w:eastAsiaTheme="minorEastAsia" w:hAnsiTheme="minorEastAsia" w:cs="Arial"/>
          <w:b/>
          <w:sz w:val="24"/>
          <w:szCs w:val="21"/>
        </w:rPr>
      </w:pPr>
      <w:r w:rsidRPr="00EA181A">
        <w:rPr>
          <w:rFonts w:asciiTheme="minorEastAsia" w:eastAsiaTheme="minorEastAsia" w:hAnsiTheme="minorEastAsia" w:cs="Arial" w:hint="eastAsia"/>
          <w:b/>
          <w:sz w:val="24"/>
          <w:szCs w:val="21"/>
        </w:rPr>
        <w:t>交货时间和</w:t>
      </w:r>
      <w:r w:rsidRPr="00EA181A">
        <w:rPr>
          <w:rFonts w:asciiTheme="minorEastAsia" w:eastAsiaTheme="minorEastAsia" w:hAnsiTheme="minorEastAsia" w:cs="Arial"/>
          <w:b/>
          <w:sz w:val="24"/>
          <w:szCs w:val="21"/>
        </w:rPr>
        <w:t>地点</w:t>
      </w:r>
      <w:r w:rsidRPr="00EA181A">
        <w:rPr>
          <w:rFonts w:asciiTheme="minorEastAsia" w:eastAsiaTheme="minorEastAsia" w:hAnsiTheme="minorEastAsia" w:cs="Arial" w:hint="eastAsia"/>
          <w:b/>
          <w:sz w:val="24"/>
          <w:szCs w:val="21"/>
        </w:rPr>
        <w:t>：合同签订后3个月内到达用户指定地点。</w:t>
      </w:r>
    </w:p>
    <w:p w:rsidR="004F5929" w:rsidRPr="00EA181A" w:rsidRDefault="004F5929" w:rsidP="004F5929">
      <w:pPr>
        <w:pStyle w:val="a6"/>
        <w:numPr>
          <w:ilvl w:val="0"/>
          <w:numId w:val="2"/>
        </w:numPr>
        <w:adjustRightInd w:val="0"/>
        <w:snapToGrid w:val="0"/>
        <w:spacing w:line="360" w:lineRule="auto"/>
        <w:ind w:firstLineChars="0"/>
        <w:rPr>
          <w:rFonts w:asciiTheme="minorEastAsia" w:eastAsiaTheme="minorEastAsia" w:hAnsiTheme="minorEastAsia" w:cs="Arial"/>
          <w:b/>
          <w:sz w:val="24"/>
          <w:szCs w:val="21"/>
        </w:rPr>
      </w:pPr>
      <w:r w:rsidRPr="00EA181A">
        <w:rPr>
          <w:rFonts w:asciiTheme="minorEastAsia" w:eastAsiaTheme="minorEastAsia" w:hAnsiTheme="minorEastAsia" w:cs="Arial" w:hint="eastAsia"/>
          <w:b/>
          <w:sz w:val="24"/>
          <w:szCs w:val="21"/>
        </w:rPr>
        <w:t>数量</w:t>
      </w:r>
      <w:r w:rsidRPr="00EA181A">
        <w:rPr>
          <w:rFonts w:asciiTheme="minorEastAsia" w:eastAsiaTheme="minorEastAsia" w:hAnsiTheme="minorEastAsia" w:cs="Arial"/>
          <w:b/>
          <w:sz w:val="24"/>
          <w:szCs w:val="21"/>
        </w:rPr>
        <w:t>：</w:t>
      </w:r>
      <w:r w:rsidRPr="00EA181A">
        <w:rPr>
          <w:rFonts w:asciiTheme="minorEastAsia" w:eastAsiaTheme="minorEastAsia" w:hAnsiTheme="minorEastAsia" w:cs="Arial" w:hint="eastAsia"/>
          <w:b/>
          <w:sz w:val="24"/>
          <w:szCs w:val="21"/>
        </w:rPr>
        <w:t>3套</w:t>
      </w:r>
      <w:r w:rsidRPr="00EA181A">
        <w:rPr>
          <w:rFonts w:asciiTheme="minorEastAsia" w:eastAsiaTheme="minorEastAsia" w:hAnsiTheme="minorEastAsia" w:cs="Arial"/>
          <w:b/>
          <w:sz w:val="24"/>
          <w:szCs w:val="21"/>
        </w:rPr>
        <w:t>。</w:t>
      </w:r>
    </w:p>
    <w:p w:rsidR="00B47528" w:rsidRDefault="00B47528"/>
    <w:sectPr w:rsidR="00B47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CE9" w:rsidRDefault="002B1CE9" w:rsidP="004F5929">
      <w:r>
        <w:separator/>
      </w:r>
    </w:p>
  </w:endnote>
  <w:endnote w:type="continuationSeparator" w:id="0">
    <w:p w:rsidR="002B1CE9" w:rsidRDefault="002B1CE9" w:rsidP="004F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CE9" w:rsidRDefault="002B1CE9" w:rsidP="004F5929">
      <w:r>
        <w:separator/>
      </w:r>
    </w:p>
  </w:footnote>
  <w:footnote w:type="continuationSeparator" w:id="0">
    <w:p w:rsidR="002B1CE9" w:rsidRDefault="002B1CE9" w:rsidP="004F5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D539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>
    <w:nsid w:val="4A77034F"/>
    <w:multiLevelType w:val="multilevel"/>
    <w:tmpl w:val="7C9613C4"/>
    <w:lvl w:ilvl="0">
      <w:start w:val="4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>
    <w:nsid w:val="4A887C7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53FD4A78"/>
    <w:multiLevelType w:val="multilevel"/>
    <w:tmpl w:val="FA9CFBFC"/>
    <w:lvl w:ilvl="0">
      <w:start w:val="3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">
    <w:nsid w:val="5B076C68"/>
    <w:multiLevelType w:val="multilevel"/>
    <w:tmpl w:val="B3961C3E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16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28" w:hanging="25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FE"/>
    <w:rsid w:val="000E47FE"/>
    <w:rsid w:val="002B1CE9"/>
    <w:rsid w:val="004F5929"/>
    <w:rsid w:val="00B4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5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59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5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5929"/>
    <w:rPr>
      <w:sz w:val="18"/>
      <w:szCs w:val="18"/>
    </w:rPr>
  </w:style>
  <w:style w:type="paragraph" w:styleId="a5">
    <w:name w:val="Plain Text"/>
    <w:aliases w:val="普通文字,普通文字 Char,普通文字1,普通文字2,普通文字3,普通文字4,普通文字5,普通文字6,普通文字11,普通文字21,普通文字31,普通文字41,普通文字7,正 文 1,普通文字 Char Char,纯文本 Char Char,纯文本 Char1 Char Char,纯文本 Char Char Char Char,纯文本 Char Char1,纯文本 Char1 Char,纯文本 Char Char Char,Texte,Plain Text Char Char,表格文字,小"/>
    <w:basedOn w:val="a"/>
    <w:link w:val="Char1"/>
    <w:uiPriority w:val="99"/>
    <w:qFormat/>
    <w:rsid w:val="004F5929"/>
    <w:rPr>
      <w:rFonts w:ascii="宋体" w:hAnsi="Courier New"/>
      <w:szCs w:val="20"/>
    </w:rPr>
  </w:style>
  <w:style w:type="character" w:customStyle="1" w:styleId="Char2">
    <w:name w:val="纯文本 Char"/>
    <w:basedOn w:val="a0"/>
    <w:uiPriority w:val="99"/>
    <w:semiHidden/>
    <w:rsid w:val="004F5929"/>
    <w:rPr>
      <w:rFonts w:ascii="宋体" w:eastAsia="宋体" w:hAnsi="Courier New" w:cs="Courier New"/>
      <w:szCs w:val="21"/>
    </w:rPr>
  </w:style>
  <w:style w:type="paragraph" w:styleId="a6">
    <w:name w:val="List Paragraph"/>
    <w:basedOn w:val="a"/>
    <w:uiPriority w:val="34"/>
    <w:qFormat/>
    <w:rsid w:val="004F5929"/>
    <w:pPr>
      <w:ind w:firstLineChars="200" w:firstLine="420"/>
    </w:pPr>
    <w:rPr>
      <w:rFonts w:ascii="Calibri" w:hAnsi="Calibri"/>
      <w:szCs w:val="22"/>
    </w:rPr>
  </w:style>
  <w:style w:type="character" w:customStyle="1" w:styleId="Char1">
    <w:name w:val="纯文本 Char1"/>
    <w:aliases w:val="普通文字 Char1,普通文字 Char Char1,普通文字1 Char,普通文字2 Char,普通文字3 Char,普通文字4 Char,普通文字5 Char,普通文字6 Char,普通文字11 Char,普通文字21 Char,普通文字31 Char,普通文字41 Char,普通文字7 Char,正 文 1 Char,普通文字 Char Char Char,纯文本 Char Char Char1,纯文本 Char1 Char Char Char,Texte Char"/>
    <w:link w:val="a5"/>
    <w:uiPriority w:val="99"/>
    <w:qFormat/>
    <w:rsid w:val="004F5929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5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59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5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5929"/>
    <w:rPr>
      <w:sz w:val="18"/>
      <w:szCs w:val="18"/>
    </w:rPr>
  </w:style>
  <w:style w:type="paragraph" w:styleId="a5">
    <w:name w:val="Plain Text"/>
    <w:aliases w:val="普通文字,普通文字 Char,普通文字1,普通文字2,普通文字3,普通文字4,普通文字5,普通文字6,普通文字11,普通文字21,普通文字31,普通文字41,普通文字7,正 文 1,普通文字 Char Char,纯文本 Char Char,纯文本 Char1 Char Char,纯文本 Char Char Char Char,纯文本 Char Char1,纯文本 Char1 Char,纯文本 Char Char Char,Texte,Plain Text Char Char,表格文字,小"/>
    <w:basedOn w:val="a"/>
    <w:link w:val="Char1"/>
    <w:uiPriority w:val="99"/>
    <w:qFormat/>
    <w:rsid w:val="004F5929"/>
    <w:rPr>
      <w:rFonts w:ascii="宋体" w:hAnsi="Courier New"/>
      <w:szCs w:val="20"/>
    </w:rPr>
  </w:style>
  <w:style w:type="character" w:customStyle="1" w:styleId="Char2">
    <w:name w:val="纯文本 Char"/>
    <w:basedOn w:val="a0"/>
    <w:uiPriority w:val="99"/>
    <w:semiHidden/>
    <w:rsid w:val="004F5929"/>
    <w:rPr>
      <w:rFonts w:ascii="宋体" w:eastAsia="宋体" w:hAnsi="Courier New" w:cs="Courier New"/>
      <w:szCs w:val="21"/>
    </w:rPr>
  </w:style>
  <w:style w:type="paragraph" w:styleId="a6">
    <w:name w:val="List Paragraph"/>
    <w:basedOn w:val="a"/>
    <w:uiPriority w:val="34"/>
    <w:qFormat/>
    <w:rsid w:val="004F5929"/>
    <w:pPr>
      <w:ind w:firstLineChars="200" w:firstLine="420"/>
    </w:pPr>
    <w:rPr>
      <w:rFonts w:ascii="Calibri" w:hAnsi="Calibri"/>
      <w:szCs w:val="22"/>
    </w:rPr>
  </w:style>
  <w:style w:type="character" w:customStyle="1" w:styleId="Char1">
    <w:name w:val="纯文本 Char1"/>
    <w:aliases w:val="普通文字 Char1,普通文字 Char Char1,普通文字1 Char,普通文字2 Char,普通文字3 Char,普通文字4 Char,普通文字5 Char,普通文字6 Char,普通文字11 Char,普通文字21 Char,普通文字31 Char,普通文字41 Char,普通文字7 Char,正 文 1 Char,普通文字 Char Char Char,纯文本 Char Char Char1,纯文本 Char1 Char Char Char,Texte Char"/>
    <w:link w:val="a5"/>
    <w:uiPriority w:val="99"/>
    <w:qFormat/>
    <w:rsid w:val="004F5929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495</Words>
  <Characters>2824</Characters>
  <Application>Microsoft Office Word</Application>
  <DocSecurity>0</DocSecurity>
  <Lines>23</Lines>
  <Paragraphs>6</Paragraphs>
  <ScaleCrop>false</ScaleCrop>
  <Company>Lenovo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2019-07-25T04:19:00Z</dcterms:created>
  <dcterms:modified xsi:type="dcterms:W3CDTF">2019-07-25T04:19:00Z</dcterms:modified>
</cp:coreProperties>
</file>