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受福州市疾病预防控制中心委托，福建省中凯招标代理有限公司对[350100]ZK[GK]2020008、2020年酶标仪、二氧化碳培养箱、超低温冰箱、高速冷冻离心机采购项目组织公开招标，现欢迎国内合格的供应商前来参加。</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2020年酶标仪、二氧化碳培养箱、超低温冰箱、高速冷冻离心机采购项目的潜在投标人应在福建省政府采购网(zfcg.czt.fujian.gov.cn)免费注册后使用会员账号在福建省政府采购网上公开信息系统按项目获取采购文件，并于2020-08-26 09:00(北京时间)前递交投标文件。</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一、项目基本情况</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项目编号：[350100]ZK[GK]2020008</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项目名称：2020年酶标仪、二氧化碳培养箱、超低温冰箱、高速冷冻离心机采购项目</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采购方式：公开招标</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预算金额：473000元</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包1：</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合同包预算金额：365000元</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投标保证金：3650元</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采购需求：(包括但不限于标的的名称、数量、简要技术需求或服务要求等)</w:t>
      </w:r>
    </w:p>
    <w:tbl>
      <w:tblPr>
        <w:tblW w:w="5000" w:type="pct"/>
        <w:shd w:val="clear" w:color="auto" w:fill="FFFFFF"/>
        <w:tblCellMar>
          <w:left w:w="0" w:type="dxa"/>
          <w:right w:w="0" w:type="dxa"/>
        </w:tblCellMar>
        <w:tblLook w:val="04A0"/>
      </w:tblPr>
      <w:tblGrid>
        <w:gridCol w:w="830"/>
        <w:gridCol w:w="1660"/>
        <w:gridCol w:w="2492"/>
        <w:gridCol w:w="831"/>
        <w:gridCol w:w="831"/>
        <w:gridCol w:w="831"/>
        <w:gridCol w:w="831"/>
      </w:tblGrid>
      <w:tr w:rsidR="00BA74EB" w:rsidRPr="00BA74EB" w:rsidTr="00BA74EB">
        <w:trPr>
          <w:tblHeader/>
        </w:trPr>
        <w:tc>
          <w:tcPr>
            <w:tcW w:w="500" w:type="pct"/>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品目号</w:t>
            </w:r>
          </w:p>
        </w:tc>
        <w:tc>
          <w:tcPr>
            <w:tcW w:w="1000" w:type="pct"/>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品目编码及品目名称</w:t>
            </w:r>
          </w:p>
        </w:tc>
        <w:tc>
          <w:tcPr>
            <w:tcW w:w="1500" w:type="pct"/>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采购标的</w:t>
            </w:r>
          </w:p>
        </w:tc>
        <w:tc>
          <w:tcPr>
            <w:tcW w:w="500" w:type="pct"/>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数量（单位）</w:t>
            </w:r>
          </w:p>
        </w:tc>
        <w:tc>
          <w:tcPr>
            <w:tcW w:w="500" w:type="pct"/>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允许进口</w:t>
            </w:r>
          </w:p>
        </w:tc>
        <w:tc>
          <w:tcPr>
            <w:tcW w:w="500" w:type="pct"/>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简要需求或要求</w:t>
            </w:r>
          </w:p>
        </w:tc>
        <w:tc>
          <w:tcPr>
            <w:tcW w:w="500" w:type="pct"/>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品目预算（元）</w:t>
            </w:r>
          </w:p>
        </w:tc>
      </w:tr>
      <w:tr w:rsidR="00BA74EB" w:rsidRPr="00BA74EB" w:rsidTr="00BA74EB">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1-1</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A02100404-光学式分析仪器</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酶标仪</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光源：高能量氙闪灯等，具体详见招标文件</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300000</w:t>
            </w:r>
          </w:p>
        </w:tc>
      </w:tr>
      <w:tr w:rsidR="00BA74EB" w:rsidRPr="00BA74EB" w:rsidTr="00BA74EB">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1-2</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A02100603-试验箱及气候环境试验设备</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二氧化碳培养箱(CO2培养箱)</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工作体积＞160升等，具体</w:t>
            </w:r>
            <w:r w:rsidRPr="00BA74EB">
              <w:rPr>
                <w:rFonts w:ascii="微软雅黑" w:eastAsia="微软雅黑" w:hAnsi="微软雅黑" w:cs="宋体" w:hint="eastAsia"/>
                <w:color w:val="383838"/>
                <w:kern w:val="0"/>
                <w:sz w:val="19"/>
                <w:szCs w:val="19"/>
              </w:rPr>
              <w:lastRenderedPageBreak/>
              <w:t>详见招标文件</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lastRenderedPageBreak/>
              <w:t>65000</w:t>
            </w:r>
          </w:p>
        </w:tc>
      </w:tr>
    </w:tbl>
    <w:p w:rsidR="00BA74EB" w:rsidRPr="00BA74EB" w:rsidRDefault="00BA74EB" w:rsidP="00BA74EB">
      <w:pPr>
        <w:widowControl/>
        <w:jc w:val="left"/>
        <w:rPr>
          <w:rFonts w:ascii="宋体" w:eastAsia="宋体" w:hAnsi="宋体" w:cs="宋体"/>
          <w:kern w:val="0"/>
          <w:sz w:val="14"/>
          <w:szCs w:val="14"/>
        </w:rPr>
      </w:pPr>
      <w:r w:rsidRPr="00BA74EB">
        <w:rPr>
          <w:rFonts w:ascii="宋体" w:eastAsia="宋体" w:hAnsi="宋体" w:cs="宋体"/>
          <w:kern w:val="0"/>
          <w:sz w:val="14"/>
          <w:szCs w:val="14"/>
        </w:rPr>
        <w:lastRenderedPageBreak/>
        <w:t xml:space="preserve">合同履行期限： 合同签订后 (30) 天内交货 </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本合同包：不接受联合体投标</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包2：</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合同包预算金额：108000元</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投标保证金：1080元</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采购需求：(包括但不限于标的的名称、数量、简要技术需求或服务要求等)</w:t>
      </w:r>
    </w:p>
    <w:tbl>
      <w:tblPr>
        <w:tblW w:w="5000" w:type="pct"/>
        <w:shd w:val="clear" w:color="auto" w:fill="FFFFFF"/>
        <w:tblCellMar>
          <w:left w:w="0" w:type="dxa"/>
          <w:right w:w="0" w:type="dxa"/>
        </w:tblCellMar>
        <w:tblLook w:val="04A0"/>
      </w:tblPr>
      <w:tblGrid>
        <w:gridCol w:w="814"/>
        <w:gridCol w:w="1644"/>
        <w:gridCol w:w="2475"/>
        <w:gridCol w:w="814"/>
        <w:gridCol w:w="814"/>
        <w:gridCol w:w="930"/>
        <w:gridCol w:w="815"/>
      </w:tblGrid>
      <w:tr w:rsidR="00BA74EB" w:rsidRPr="00BA74EB" w:rsidTr="00BA74EB">
        <w:trPr>
          <w:tblHeader/>
        </w:trPr>
        <w:tc>
          <w:tcPr>
            <w:tcW w:w="500" w:type="pct"/>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品目号</w:t>
            </w:r>
          </w:p>
        </w:tc>
        <w:tc>
          <w:tcPr>
            <w:tcW w:w="1000" w:type="pct"/>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品目编码及品目名称</w:t>
            </w:r>
          </w:p>
        </w:tc>
        <w:tc>
          <w:tcPr>
            <w:tcW w:w="1500" w:type="pct"/>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采购标的</w:t>
            </w:r>
          </w:p>
        </w:tc>
        <w:tc>
          <w:tcPr>
            <w:tcW w:w="500" w:type="pct"/>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数量（单位）</w:t>
            </w:r>
          </w:p>
        </w:tc>
        <w:tc>
          <w:tcPr>
            <w:tcW w:w="500" w:type="pct"/>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允许进口</w:t>
            </w:r>
          </w:p>
        </w:tc>
        <w:tc>
          <w:tcPr>
            <w:tcW w:w="500" w:type="pct"/>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简要需求或要求</w:t>
            </w:r>
          </w:p>
        </w:tc>
        <w:tc>
          <w:tcPr>
            <w:tcW w:w="500" w:type="pct"/>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品目预算（元）</w:t>
            </w:r>
          </w:p>
        </w:tc>
      </w:tr>
      <w:tr w:rsidR="00BA74EB" w:rsidRPr="00BA74EB" w:rsidTr="00BA74EB">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2-1</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A032026-医用低温、冷疗设备</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低温冰箱</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内部容积≥400L等，具体详见招标文件</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78000</w:t>
            </w:r>
          </w:p>
        </w:tc>
      </w:tr>
      <w:tr w:rsidR="00BA74EB" w:rsidRPr="00BA74EB" w:rsidTr="00BA74EB">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2-2</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A02100604-生物、医学样品制备设备</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高速冷冻离心机</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最大速度≥13000rpm等，具体详见招标文件</w:t>
            </w:r>
          </w:p>
        </w:tc>
        <w:tc>
          <w:tcPr>
            <w:tcW w:w="0" w:type="auto"/>
            <w:tcBorders>
              <w:top w:val="nil"/>
              <w:left w:val="nil"/>
              <w:bottom w:val="nil"/>
              <w:right w:val="nil"/>
            </w:tcBorders>
            <w:shd w:val="clear" w:color="auto" w:fill="FFFFFF"/>
            <w:vAlign w:val="bottom"/>
            <w:hideMark/>
          </w:tcPr>
          <w:p w:rsidR="00BA74EB" w:rsidRPr="00BA74EB" w:rsidRDefault="00BA74EB" w:rsidP="00BA74EB">
            <w:pPr>
              <w:widowControl/>
              <w:jc w:val="center"/>
              <w:rPr>
                <w:rFonts w:ascii="微软雅黑" w:eastAsia="微软雅黑" w:hAnsi="微软雅黑" w:cs="宋体"/>
                <w:color w:val="383838"/>
                <w:kern w:val="0"/>
                <w:sz w:val="19"/>
                <w:szCs w:val="19"/>
              </w:rPr>
            </w:pPr>
            <w:r w:rsidRPr="00BA74EB">
              <w:rPr>
                <w:rFonts w:ascii="微软雅黑" w:eastAsia="微软雅黑" w:hAnsi="微软雅黑" w:cs="宋体" w:hint="eastAsia"/>
                <w:color w:val="383838"/>
                <w:kern w:val="0"/>
                <w:sz w:val="19"/>
                <w:szCs w:val="19"/>
              </w:rPr>
              <w:t>30000</w:t>
            </w:r>
          </w:p>
        </w:tc>
      </w:tr>
    </w:tbl>
    <w:p w:rsidR="00BA74EB" w:rsidRPr="00BA74EB" w:rsidRDefault="00BA74EB" w:rsidP="00BA74EB">
      <w:pPr>
        <w:widowControl/>
        <w:jc w:val="left"/>
        <w:rPr>
          <w:rFonts w:ascii="宋体" w:eastAsia="宋体" w:hAnsi="宋体" w:cs="宋体"/>
          <w:kern w:val="0"/>
          <w:sz w:val="14"/>
          <w:szCs w:val="14"/>
        </w:rPr>
      </w:pPr>
      <w:r w:rsidRPr="00BA74EB">
        <w:rPr>
          <w:rFonts w:ascii="宋体" w:eastAsia="宋体" w:hAnsi="宋体" w:cs="宋体"/>
          <w:kern w:val="0"/>
          <w:sz w:val="14"/>
          <w:szCs w:val="14"/>
        </w:rPr>
        <w:t xml:space="preserve">合同履行期限： 合同签订后 (30) 天内交货 </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本合同包：不接受联合体投标</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lastRenderedPageBreak/>
        <w:t xml:space="preserve">　　二、申请人的资格要求：</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1.满足《中华人民共和国政府采购法》第二十二条规定;</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2.本项目的特定资格要求：</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包1</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(1)明细：其它资格要求 描述：①、投标供应商为生产企业的，从事第一类医疗器械生产的，应取得食品药品监督管理部门颁发的《第一类医疗器械生产备案凭证》和《第一类医疗器械产品备案》;投标供应商为经营企业的，所投产品若属于第一类医疗器械，应提供《第一类医疗器械产品备案》复印件。②、从事第二类、第三类医疗器械生产的，应取得食品药品监督管理部门颁发的《医疗器械生产许可证》或《医疗器械生产企业许可证》， 投标供应商为经营企业的，从事第二类医疗器械经营的，应取得食品药品监督管理部门颁发的《第二类医疗器械经营备案凭证》或《医疗器械经营企业许可证》/《医疗器械经营许可证》;从事第三类医疗器械经营的，应取得食品药品监督管理部门颁发的《医疗器械经营许可证》或《医疗器械经营企业许可证》。 ③、投标人所投产品若属于第二类或第三类医疗器械，应提供完整的《医疗器械注册证》复印件(如有注册登记表应提供) ④、进口医疗器械产品应取得《进口医疗器械注册证》以及《进口医疗器械产品注册登记表》。(以上材料均需提供为有效期内，否则按无效投标处理)</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包2</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(1)明细：其它资格要求 描述：①、投标供应商为生产企业的，从事第一类医疗器械生产的，应取得食品药品监督管理部门颁发的《第一类医疗器械生产备案凭证》和《第一类医疗器械产品备案》;投标供应商为经营企业的，所投产品若属于第一类医疗器械，应提供《第一类医疗器械产品备案》复印件。②、从事第二类、第三类医疗器械生产的，应取得食品药品监督管理部门颁发的《医疗器械生产许可证》或《医疗器械生产企业许可证》， 投标供应商为经营企业的，从事第二类医疗器械经营的，应取得食品药品监督管理部门颁发的《第二类医疗器械经营备案凭证》或《医疗器械经营企业许可证》/《医疗器械经营许可证》;从事第三类医疗器械经营的，应取得食品药品监督管理部门颁发的《医疗器械经营许可证》或《医疗器械经营企业许可证》。 ③、投标人所投产品若属于第二类或第三类医疗器械，应提供完整的《医疗器械注册证》复印件(如有注册登记表应提供) ④、进口医疗器械产品应取得《进口医疗器械注册证》以及《进口医疗器械产品注册登记表》。(以上材料均需提供为有效期内，否则按无效投标处理)</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(如项目接受联合体投标，对联合体应提出相关资格要求;如属于特定行业项目,供应商应当具备特定行业法定准入要求。)</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三、采购项目需要落实的政府采购政策</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进口产品，适用于本项目所有合同包。节能产品，适用于本项目所有合同包，按照财库[2019]19号文所附品目清单执行。环境标志产品，适用于本项目所有合同包，按照财库[2019]18号文所附品目清单执行。信息安全产品，适用于本项目所有合同包。小型、微型企业，适用于本项目所有合同包。监狱企业，适用于本项目所有合同包。促进残疾人就业 ，适用于本项目所有合同包。信用记录，适用于本项目所有合同包，按照下列规定执行：(1)投标人应在(投标截止时间止)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四、获取招标文件</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lastRenderedPageBreak/>
        <w:t xml:space="preserve">　　时间：2020-08-05 11:30至2020-08-12 23:59(提供期限自本公告发布之日起不得少于5个工作日)，每天上午00:00:00至11:59:59，下午12:00:00至23:59:59(北京时间，法定节假日除外)</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地点：招标文件随同本项目招标公告一并发布;投标人应先在福建省政府采购网(zfcg.czt.fujian.gov.cn)注册会员，再通过会员账号在福建省政府采购网上公开信息系统按项目下载招标文件(请根据项目所在地，登录对应的(省本级/市级/区县))福建省政府采购网上公开信息系统操作)，否则投标将被拒绝。</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方式：在线获取</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售价：免费</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五、提交投标文件截止时间、开标时间和地点</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2020-08-26 09:00(北京时间)(自招标文件开始发出之日起至投标人提交投标文件截止之日止，不得少于20日)</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地点：</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福州市鼓楼区古田路121号华福大厦写字楼4楼</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六、公告期限</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自本公告发布之日起5个工作日。</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七、其他补充事宜</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八、对本次招标提出询问，请按以下方式联系。</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1.采购人信息</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名 称：福州市疾病预防控制中心</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地 址：福州市台江区群众路95号</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联系方式：0591-87119597</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2.采购代理机构信息(如有)</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名 称：福建省中凯招标代理有限公司</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地　　址：福州市鼓楼区古田路121号华福大厦写字楼4楼A单元121</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联系方式：0591-28026610</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3.项目联系方式</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lastRenderedPageBreak/>
        <w:t xml:space="preserve">　　项目联系人：刘敏</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电　　 话：0591-28026610</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网址：zfcg.czt.fujian.gov.cn</w:t>
      </w:r>
    </w:p>
    <w:p w:rsidR="00BA74EB" w:rsidRPr="00BA74EB" w:rsidRDefault="00BA74EB" w:rsidP="00BA74EB">
      <w:pPr>
        <w:widowControl/>
        <w:spacing w:before="100" w:beforeAutospacing="1" w:after="100" w:afterAutospacing="1"/>
        <w:jc w:val="left"/>
        <w:rPr>
          <w:rFonts w:ascii="宋体" w:eastAsia="宋体" w:hAnsi="宋体" w:cs="宋体"/>
          <w:kern w:val="0"/>
          <w:sz w:val="14"/>
          <w:szCs w:val="14"/>
        </w:rPr>
      </w:pPr>
      <w:r w:rsidRPr="00BA74EB">
        <w:rPr>
          <w:rFonts w:ascii="宋体" w:eastAsia="宋体" w:hAnsi="宋体" w:cs="宋体"/>
          <w:kern w:val="0"/>
          <w:sz w:val="14"/>
          <w:szCs w:val="14"/>
        </w:rPr>
        <w:t xml:space="preserve">　　开户名：福建省中凯招标代理有限公司</w:t>
      </w:r>
    </w:p>
    <w:p w:rsidR="000C7629" w:rsidRPr="00BA74EB" w:rsidRDefault="000C7629"/>
    <w:sectPr w:rsidR="000C7629" w:rsidRPr="00BA74EB"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74EB"/>
    <w:rsid w:val="000C7629"/>
    <w:rsid w:val="00535E2F"/>
    <w:rsid w:val="006128D3"/>
    <w:rsid w:val="00BA74EB"/>
    <w:rsid w:val="00DF29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semiHidden/>
    <w:unhideWhenUsed/>
    <w:rsid w:val="00BA74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16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501</Words>
  <Characters>2858</Characters>
  <Application>Microsoft Office Word</Application>
  <DocSecurity>0</DocSecurity>
  <Lines>23</Lines>
  <Paragraphs>6</Paragraphs>
  <ScaleCrop>false</ScaleCrop>
  <Company>Microsoft</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2020-08-05T05:12:00Z</dcterms:created>
  <dcterms:modified xsi:type="dcterms:W3CDTF">2020-08-05T05:12:00Z</dcterms:modified>
</cp:coreProperties>
</file>