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AC" w:rsidRDefault="00C307AC" w:rsidP="00C307AC">
      <w:pPr>
        <w:numPr>
          <w:ilvl w:val="2"/>
          <w:numId w:val="1"/>
        </w:numPr>
        <w:adjustRightInd w:val="0"/>
        <w:snapToGrid w:val="0"/>
        <w:jc w:val="center"/>
        <w:rPr>
          <w:rFonts w:ascii="宋体" w:hAnsi="宋体"/>
          <w:b/>
          <w:sz w:val="30"/>
          <w:szCs w:val="30"/>
        </w:rPr>
      </w:pPr>
      <w:r>
        <w:rPr>
          <w:rFonts w:ascii="宋体" w:hAnsi="宋体" w:hint="eastAsia"/>
          <w:b/>
          <w:sz w:val="30"/>
          <w:szCs w:val="30"/>
        </w:rPr>
        <w:t>货物需求一览表</w:t>
      </w:r>
    </w:p>
    <w:p w:rsidR="00C307AC" w:rsidRDefault="00C307AC" w:rsidP="00C307AC">
      <w:pPr>
        <w:adjustRightInd w:val="0"/>
        <w:snapToGrid w:val="0"/>
        <w:jc w:val="center"/>
        <w:rPr>
          <w:rFonts w:ascii="宋体" w:hAnsi="宋体"/>
          <w:b/>
          <w:sz w:val="30"/>
          <w:szCs w:val="30"/>
        </w:rPr>
      </w:pP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03"/>
        <w:gridCol w:w="2197"/>
        <w:gridCol w:w="694"/>
        <w:gridCol w:w="2378"/>
        <w:gridCol w:w="1635"/>
        <w:gridCol w:w="2649"/>
      </w:tblGrid>
      <w:tr w:rsidR="00C307AC" w:rsidTr="009638E6">
        <w:trPr>
          <w:trHeight w:val="576"/>
          <w:jc w:val="center"/>
        </w:trPr>
        <w:tc>
          <w:tcPr>
            <w:tcW w:w="603" w:type="dxa"/>
            <w:vAlign w:val="center"/>
          </w:tcPr>
          <w:p w:rsidR="00C307AC" w:rsidRDefault="00C307AC" w:rsidP="009638E6">
            <w:pPr>
              <w:jc w:val="center"/>
              <w:rPr>
                <w:rFonts w:ascii="宋体" w:hAnsi="Bookman Old Style"/>
                <w:sz w:val="24"/>
              </w:rPr>
            </w:pPr>
            <w:r>
              <w:rPr>
                <w:rFonts w:ascii="宋体" w:hAnsi="Bookman Old Style" w:hint="eastAsia"/>
                <w:sz w:val="24"/>
              </w:rPr>
              <w:t>包号</w:t>
            </w:r>
          </w:p>
        </w:tc>
        <w:tc>
          <w:tcPr>
            <w:tcW w:w="2197" w:type="dxa"/>
            <w:vAlign w:val="center"/>
          </w:tcPr>
          <w:p w:rsidR="00C307AC" w:rsidRDefault="00C307AC" w:rsidP="009638E6">
            <w:pPr>
              <w:jc w:val="center"/>
              <w:rPr>
                <w:rFonts w:ascii="宋体" w:hAnsi="Bookman Old Style"/>
                <w:sz w:val="24"/>
              </w:rPr>
            </w:pPr>
            <w:r>
              <w:rPr>
                <w:rFonts w:ascii="宋体" w:hAnsi="Bookman Old Style" w:hint="eastAsia"/>
                <w:sz w:val="24"/>
              </w:rPr>
              <w:t>货物名称</w:t>
            </w:r>
          </w:p>
        </w:tc>
        <w:tc>
          <w:tcPr>
            <w:tcW w:w="694" w:type="dxa"/>
            <w:vAlign w:val="center"/>
          </w:tcPr>
          <w:p w:rsidR="00C307AC" w:rsidRDefault="00C307AC" w:rsidP="009638E6">
            <w:pPr>
              <w:jc w:val="center"/>
              <w:rPr>
                <w:rFonts w:ascii="宋体" w:hAnsi="Bookman Old Style"/>
                <w:sz w:val="24"/>
              </w:rPr>
            </w:pPr>
            <w:r>
              <w:rPr>
                <w:rFonts w:ascii="宋体" w:hAnsi="Bookman Old Style" w:hint="eastAsia"/>
                <w:sz w:val="24"/>
              </w:rPr>
              <w:t>数量</w:t>
            </w:r>
          </w:p>
        </w:tc>
        <w:tc>
          <w:tcPr>
            <w:tcW w:w="2378" w:type="dxa"/>
            <w:vAlign w:val="center"/>
          </w:tcPr>
          <w:p w:rsidR="00C307AC" w:rsidRDefault="00C307AC" w:rsidP="009638E6">
            <w:pPr>
              <w:jc w:val="center"/>
              <w:rPr>
                <w:rFonts w:ascii="宋体" w:hAnsi="Bookman Old Style"/>
                <w:sz w:val="24"/>
              </w:rPr>
            </w:pPr>
            <w:r>
              <w:rPr>
                <w:rFonts w:ascii="宋体" w:hAnsi="Bookman Old Style" w:hint="eastAsia"/>
                <w:sz w:val="24"/>
              </w:rPr>
              <w:t>交货期</w:t>
            </w:r>
          </w:p>
        </w:tc>
        <w:tc>
          <w:tcPr>
            <w:tcW w:w="1635" w:type="dxa"/>
            <w:vAlign w:val="center"/>
          </w:tcPr>
          <w:p w:rsidR="00C307AC" w:rsidRDefault="00C307AC" w:rsidP="009638E6">
            <w:pPr>
              <w:jc w:val="center"/>
              <w:rPr>
                <w:rFonts w:ascii="宋体" w:hAnsi="Bookman Old Style"/>
                <w:sz w:val="24"/>
              </w:rPr>
            </w:pPr>
            <w:r>
              <w:rPr>
                <w:rFonts w:ascii="宋体" w:hAnsi="Bookman Old Style" w:hint="eastAsia"/>
                <w:sz w:val="24"/>
              </w:rPr>
              <w:t>到货口岸</w:t>
            </w:r>
          </w:p>
        </w:tc>
        <w:tc>
          <w:tcPr>
            <w:tcW w:w="2649" w:type="dxa"/>
            <w:vAlign w:val="center"/>
          </w:tcPr>
          <w:p w:rsidR="00C307AC" w:rsidRDefault="00C307AC" w:rsidP="009638E6">
            <w:pPr>
              <w:jc w:val="center"/>
              <w:rPr>
                <w:rFonts w:ascii="宋体" w:hAnsi="Bookman Old Style"/>
                <w:sz w:val="24"/>
                <w:shd w:val="pct10" w:color="auto" w:fill="FFFFFF"/>
              </w:rPr>
            </w:pPr>
            <w:r>
              <w:rPr>
                <w:rFonts w:ascii="宋体" w:hAnsi="Bookman Old Style" w:hint="eastAsia"/>
                <w:sz w:val="24"/>
              </w:rPr>
              <w:t>项目现场（交货地点）</w:t>
            </w:r>
          </w:p>
        </w:tc>
      </w:tr>
      <w:tr w:rsidR="00C307AC" w:rsidTr="009638E6">
        <w:trPr>
          <w:trHeight w:val="963"/>
          <w:jc w:val="center"/>
        </w:trPr>
        <w:tc>
          <w:tcPr>
            <w:tcW w:w="603" w:type="dxa"/>
            <w:vMerge w:val="restart"/>
            <w:vAlign w:val="center"/>
          </w:tcPr>
          <w:p w:rsidR="00C307AC" w:rsidRDefault="00C307AC" w:rsidP="009638E6">
            <w:pPr>
              <w:spacing w:line="360" w:lineRule="auto"/>
              <w:jc w:val="center"/>
              <w:rPr>
                <w:rFonts w:ascii="宋体"/>
                <w:sz w:val="24"/>
              </w:rPr>
            </w:pPr>
            <w:r>
              <w:rPr>
                <w:rFonts w:ascii="宋体" w:hint="eastAsia"/>
                <w:sz w:val="24"/>
              </w:rPr>
              <w:t>1</w:t>
            </w:r>
          </w:p>
        </w:tc>
        <w:tc>
          <w:tcPr>
            <w:tcW w:w="2197" w:type="dxa"/>
            <w:vAlign w:val="center"/>
          </w:tcPr>
          <w:p w:rsidR="00C307AC" w:rsidRDefault="00C307AC" w:rsidP="009638E6">
            <w:pPr>
              <w:jc w:val="center"/>
              <w:rPr>
                <w:rFonts w:ascii="宋体" w:hAnsi="Bookman Old Style"/>
                <w:sz w:val="24"/>
              </w:rPr>
            </w:pPr>
            <w:r>
              <w:rPr>
                <w:rFonts w:ascii="宋体" w:hAnsi="Bookman Old Style" w:hint="eastAsia"/>
                <w:sz w:val="24"/>
              </w:rPr>
              <w:t>液相色谱仪</w:t>
            </w:r>
          </w:p>
        </w:tc>
        <w:tc>
          <w:tcPr>
            <w:tcW w:w="694" w:type="dxa"/>
            <w:vAlign w:val="center"/>
          </w:tcPr>
          <w:p w:rsidR="00C307AC" w:rsidRDefault="00C307AC" w:rsidP="009638E6">
            <w:pPr>
              <w:jc w:val="center"/>
              <w:rPr>
                <w:rFonts w:ascii="宋体" w:hAnsi="Bookman Old Style"/>
                <w:sz w:val="24"/>
              </w:rPr>
            </w:pPr>
            <w:r>
              <w:rPr>
                <w:rFonts w:ascii="宋体" w:hAnsi="Bookman Old Style" w:hint="eastAsia"/>
                <w:sz w:val="24"/>
              </w:rPr>
              <w:t>1</w:t>
            </w:r>
            <w:r>
              <w:rPr>
                <w:rFonts w:ascii="宋体" w:hAnsi="Bookman Old Style" w:hint="eastAsia"/>
                <w:sz w:val="24"/>
              </w:rPr>
              <w:t>套</w:t>
            </w:r>
          </w:p>
        </w:tc>
        <w:tc>
          <w:tcPr>
            <w:tcW w:w="2378" w:type="dxa"/>
            <w:vAlign w:val="center"/>
          </w:tcPr>
          <w:p w:rsidR="00C307AC" w:rsidRDefault="00C307AC" w:rsidP="009638E6">
            <w:pPr>
              <w:jc w:val="center"/>
              <w:rPr>
                <w:rFonts w:ascii="宋体" w:hAnsi="Bookman Old Style"/>
                <w:sz w:val="24"/>
              </w:rPr>
            </w:pPr>
            <w:r>
              <w:rPr>
                <w:rFonts w:ascii="宋体" w:hAnsi="Bookman Old Style" w:hint="eastAsia"/>
                <w:sz w:val="24"/>
              </w:rPr>
              <w:t>合同签订后的</w:t>
            </w:r>
            <w:r>
              <w:rPr>
                <w:rFonts w:ascii="宋体" w:hAnsi="Bookman Old Style" w:hint="eastAsia"/>
                <w:sz w:val="24"/>
              </w:rPr>
              <w:t>12</w:t>
            </w:r>
            <w:r>
              <w:rPr>
                <w:rFonts w:ascii="宋体" w:hAnsi="Bookman Old Style" w:hint="eastAsia"/>
                <w:sz w:val="24"/>
              </w:rPr>
              <w:t>周内交货</w:t>
            </w:r>
          </w:p>
        </w:tc>
        <w:tc>
          <w:tcPr>
            <w:tcW w:w="1635" w:type="dxa"/>
            <w:vAlign w:val="center"/>
          </w:tcPr>
          <w:p w:rsidR="00C307AC" w:rsidRDefault="00C307AC" w:rsidP="009638E6">
            <w:pPr>
              <w:jc w:val="center"/>
              <w:rPr>
                <w:rFonts w:ascii="宋体" w:hAnsi="Bookman Old Style"/>
                <w:sz w:val="24"/>
              </w:rPr>
            </w:pPr>
            <w:r>
              <w:rPr>
                <w:rFonts w:ascii="宋体" w:hAnsi="Bookman Old Style" w:hint="eastAsia"/>
                <w:sz w:val="24"/>
              </w:rPr>
              <w:t>深圳口岸</w:t>
            </w:r>
          </w:p>
        </w:tc>
        <w:tc>
          <w:tcPr>
            <w:tcW w:w="2649" w:type="dxa"/>
            <w:vAlign w:val="center"/>
          </w:tcPr>
          <w:p w:rsidR="00C307AC" w:rsidRDefault="00C307AC" w:rsidP="009638E6">
            <w:pPr>
              <w:jc w:val="center"/>
            </w:pPr>
            <w:r>
              <w:rPr>
                <w:rFonts w:ascii="宋体" w:hAnsi="Bookman Old Style" w:hint="eastAsia"/>
                <w:sz w:val="24"/>
              </w:rPr>
              <w:t>深圳先进电子材料国际创新研究院</w:t>
            </w:r>
          </w:p>
        </w:tc>
      </w:tr>
      <w:tr w:rsidR="00C307AC" w:rsidTr="009638E6">
        <w:trPr>
          <w:trHeight w:val="963"/>
          <w:jc w:val="center"/>
        </w:trPr>
        <w:tc>
          <w:tcPr>
            <w:tcW w:w="603" w:type="dxa"/>
            <w:vMerge/>
            <w:vAlign w:val="center"/>
          </w:tcPr>
          <w:p w:rsidR="00C307AC" w:rsidRDefault="00C307AC" w:rsidP="009638E6">
            <w:pPr>
              <w:spacing w:line="360" w:lineRule="auto"/>
              <w:jc w:val="center"/>
              <w:rPr>
                <w:rFonts w:ascii="宋体"/>
                <w:sz w:val="24"/>
              </w:rPr>
            </w:pPr>
          </w:p>
        </w:tc>
        <w:tc>
          <w:tcPr>
            <w:tcW w:w="2197" w:type="dxa"/>
            <w:vAlign w:val="center"/>
          </w:tcPr>
          <w:p w:rsidR="00C307AC" w:rsidRDefault="00C307AC" w:rsidP="009638E6">
            <w:pPr>
              <w:jc w:val="center"/>
              <w:rPr>
                <w:rFonts w:ascii="宋体" w:hAnsi="Bookman Old Style"/>
                <w:sz w:val="24"/>
              </w:rPr>
            </w:pPr>
            <w:r>
              <w:rPr>
                <w:rFonts w:ascii="宋体" w:hAnsi="Bookman Old Style" w:hint="eastAsia"/>
                <w:sz w:val="24"/>
              </w:rPr>
              <w:t>凝胶渗透色谱仪</w:t>
            </w:r>
            <w:r>
              <w:rPr>
                <w:rFonts w:ascii="宋体" w:hAnsi="Bookman Old Style" w:hint="eastAsia"/>
                <w:sz w:val="24"/>
              </w:rPr>
              <w:t>1</w:t>
            </w:r>
          </w:p>
        </w:tc>
        <w:tc>
          <w:tcPr>
            <w:tcW w:w="694" w:type="dxa"/>
            <w:vAlign w:val="center"/>
          </w:tcPr>
          <w:p w:rsidR="00C307AC" w:rsidRDefault="00C307AC" w:rsidP="009638E6">
            <w:pPr>
              <w:jc w:val="center"/>
              <w:rPr>
                <w:rFonts w:ascii="宋体" w:hAnsi="Bookman Old Style"/>
                <w:sz w:val="24"/>
              </w:rPr>
            </w:pPr>
            <w:r>
              <w:rPr>
                <w:rFonts w:ascii="宋体" w:hAnsi="Bookman Old Style" w:hint="eastAsia"/>
                <w:sz w:val="24"/>
              </w:rPr>
              <w:t>1</w:t>
            </w:r>
            <w:r>
              <w:rPr>
                <w:rFonts w:ascii="宋体" w:hAnsi="Bookman Old Style" w:hint="eastAsia"/>
                <w:sz w:val="24"/>
              </w:rPr>
              <w:t>套</w:t>
            </w:r>
          </w:p>
        </w:tc>
        <w:tc>
          <w:tcPr>
            <w:tcW w:w="2378" w:type="dxa"/>
            <w:vAlign w:val="center"/>
          </w:tcPr>
          <w:p w:rsidR="00C307AC" w:rsidRDefault="00C307AC" w:rsidP="009638E6">
            <w:pPr>
              <w:jc w:val="center"/>
              <w:rPr>
                <w:rFonts w:ascii="宋体" w:hAnsi="Bookman Old Style"/>
                <w:sz w:val="24"/>
              </w:rPr>
            </w:pPr>
            <w:r>
              <w:rPr>
                <w:rFonts w:ascii="宋体" w:hAnsi="Bookman Old Style" w:hint="eastAsia"/>
                <w:sz w:val="24"/>
              </w:rPr>
              <w:t>合同签订后的</w:t>
            </w:r>
            <w:r>
              <w:rPr>
                <w:rFonts w:ascii="宋体" w:hAnsi="Bookman Old Style" w:hint="eastAsia"/>
                <w:sz w:val="24"/>
              </w:rPr>
              <w:t>12</w:t>
            </w:r>
            <w:r>
              <w:rPr>
                <w:rFonts w:ascii="宋体" w:hAnsi="Bookman Old Style" w:hint="eastAsia"/>
                <w:sz w:val="24"/>
              </w:rPr>
              <w:t>周内交货</w:t>
            </w:r>
          </w:p>
        </w:tc>
        <w:tc>
          <w:tcPr>
            <w:tcW w:w="1635" w:type="dxa"/>
            <w:vAlign w:val="center"/>
          </w:tcPr>
          <w:p w:rsidR="00C307AC" w:rsidRDefault="00C307AC" w:rsidP="009638E6">
            <w:pPr>
              <w:jc w:val="center"/>
              <w:rPr>
                <w:rFonts w:ascii="宋体" w:hAnsi="Bookman Old Style"/>
                <w:sz w:val="24"/>
              </w:rPr>
            </w:pPr>
            <w:r>
              <w:rPr>
                <w:rFonts w:ascii="宋体" w:hAnsi="Bookman Old Style" w:hint="eastAsia"/>
                <w:sz w:val="24"/>
              </w:rPr>
              <w:t>深圳口岸</w:t>
            </w:r>
          </w:p>
        </w:tc>
        <w:tc>
          <w:tcPr>
            <w:tcW w:w="2649" w:type="dxa"/>
            <w:vAlign w:val="center"/>
          </w:tcPr>
          <w:p w:rsidR="00C307AC" w:rsidRDefault="00C307AC" w:rsidP="009638E6">
            <w:pPr>
              <w:jc w:val="center"/>
              <w:rPr>
                <w:rFonts w:ascii="宋体" w:hAnsi="Bookman Old Style"/>
                <w:sz w:val="24"/>
              </w:rPr>
            </w:pPr>
            <w:r>
              <w:rPr>
                <w:rFonts w:ascii="宋体" w:hAnsi="Bookman Old Style" w:hint="eastAsia"/>
                <w:sz w:val="24"/>
              </w:rPr>
              <w:t>深圳先进电子材料国际创新研究院</w:t>
            </w:r>
          </w:p>
        </w:tc>
      </w:tr>
      <w:tr w:rsidR="00C307AC" w:rsidTr="009638E6">
        <w:trPr>
          <w:trHeight w:val="963"/>
          <w:jc w:val="center"/>
        </w:trPr>
        <w:tc>
          <w:tcPr>
            <w:tcW w:w="603" w:type="dxa"/>
            <w:vMerge/>
            <w:vAlign w:val="center"/>
          </w:tcPr>
          <w:p w:rsidR="00C307AC" w:rsidRDefault="00C307AC" w:rsidP="009638E6">
            <w:pPr>
              <w:spacing w:line="360" w:lineRule="auto"/>
              <w:jc w:val="center"/>
              <w:rPr>
                <w:rFonts w:ascii="宋体"/>
                <w:sz w:val="24"/>
              </w:rPr>
            </w:pPr>
          </w:p>
        </w:tc>
        <w:tc>
          <w:tcPr>
            <w:tcW w:w="2197" w:type="dxa"/>
            <w:vAlign w:val="center"/>
          </w:tcPr>
          <w:p w:rsidR="00C307AC" w:rsidRDefault="00C307AC" w:rsidP="009638E6">
            <w:pPr>
              <w:jc w:val="center"/>
              <w:rPr>
                <w:rFonts w:ascii="宋体" w:hAnsi="Bookman Old Style"/>
                <w:sz w:val="24"/>
              </w:rPr>
            </w:pPr>
            <w:r>
              <w:rPr>
                <w:rFonts w:ascii="宋体" w:hAnsi="Bookman Old Style" w:hint="eastAsia"/>
                <w:sz w:val="24"/>
              </w:rPr>
              <w:t>凝胶渗透色谱仪</w:t>
            </w:r>
            <w:r>
              <w:rPr>
                <w:rFonts w:ascii="宋体" w:hAnsi="Bookman Old Style" w:hint="eastAsia"/>
                <w:sz w:val="24"/>
              </w:rPr>
              <w:t>2</w:t>
            </w:r>
          </w:p>
        </w:tc>
        <w:tc>
          <w:tcPr>
            <w:tcW w:w="694" w:type="dxa"/>
            <w:vAlign w:val="center"/>
          </w:tcPr>
          <w:p w:rsidR="00C307AC" w:rsidRDefault="00C307AC" w:rsidP="009638E6">
            <w:pPr>
              <w:jc w:val="center"/>
              <w:rPr>
                <w:rFonts w:ascii="宋体" w:hAnsi="Bookman Old Style"/>
                <w:sz w:val="24"/>
              </w:rPr>
            </w:pPr>
            <w:r>
              <w:rPr>
                <w:rFonts w:ascii="宋体" w:hAnsi="Bookman Old Style" w:hint="eastAsia"/>
                <w:sz w:val="24"/>
              </w:rPr>
              <w:t>1</w:t>
            </w:r>
            <w:r>
              <w:rPr>
                <w:rFonts w:ascii="宋体" w:hAnsi="Bookman Old Style" w:hint="eastAsia"/>
                <w:sz w:val="24"/>
              </w:rPr>
              <w:t>套</w:t>
            </w:r>
          </w:p>
        </w:tc>
        <w:tc>
          <w:tcPr>
            <w:tcW w:w="2378" w:type="dxa"/>
            <w:vAlign w:val="center"/>
          </w:tcPr>
          <w:p w:rsidR="00C307AC" w:rsidRDefault="00C307AC" w:rsidP="009638E6">
            <w:pPr>
              <w:jc w:val="center"/>
              <w:rPr>
                <w:rFonts w:ascii="宋体" w:hAnsi="Bookman Old Style"/>
                <w:sz w:val="24"/>
              </w:rPr>
            </w:pPr>
            <w:r>
              <w:rPr>
                <w:rFonts w:ascii="宋体" w:hAnsi="Bookman Old Style" w:hint="eastAsia"/>
                <w:sz w:val="24"/>
              </w:rPr>
              <w:t>合同签订后的</w:t>
            </w:r>
            <w:r>
              <w:rPr>
                <w:rFonts w:ascii="宋体" w:hAnsi="Bookman Old Style" w:hint="eastAsia"/>
                <w:sz w:val="24"/>
              </w:rPr>
              <w:t>12</w:t>
            </w:r>
            <w:r>
              <w:rPr>
                <w:rFonts w:ascii="宋体" w:hAnsi="Bookman Old Style" w:hint="eastAsia"/>
                <w:sz w:val="24"/>
              </w:rPr>
              <w:t>周内交货</w:t>
            </w:r>
          </w:p>
        </w:tc>
        <w:tc>
          <w:tcPr>
            <w:tcW w:w="1635" w:type="dxa"/>
            <w:vAlign w:val="center"/>
          </w:tcPr>
          <w:p w:rsidR="00C307AC" w:rsidRDefault="00C307AC" w:rsidP="009638E6">
            <w:pPr>
              <w:jc w:val="center"/>
              <w:rPr>
                <w:rFonts w:ascii="宋体" w:hAnsi="Bookman Old Style"/>
                <w:sz w:val="24"/>
              </w:rPr>
            </w:pPr>
            <w:r>
              <w:rPr>
                <w:rFonts w:ascii="宋体" w:hAnsi="Bookman Old Style" w:hint="eastAsia"/>
                <w:sz w:val="24"/>
              </w:rPr>
              <w:t>深圳口岸</w:t>
            </w:r>
          </w:p>
        </w:tc>
        <w:tc>
          <w:tcPr>
            <w:tcW w:w="2649" w:type="dxa"/>
            <w:vAlign w:val="center"/>
          </w:tcPr>
          <w:p w:rsidR="00C307AC" w:rsidRDefault="00C307AC" w:rsidP="009638E6">
            <w:pPr>
              <w:jc w:val="center"/>
              <w:rPr>
                <w:rFonts w:ascii="宋体" w:hAnsi="Bookman Old Style"/>
                <w:sz w:val="24"/>
              </w:rPr>
            </w:pPr>
            <w:r>
              <w:rPr>
                <w:rFonts w:ascii="宋体" w:hAnsi="Bookman Old Style" w:hint="eastAsia"/>
                <w:sz w:val="24"/>
              </w:rPr>
              <w:t>深圳先进电子材料国际创新研究院</w:t>
            </w:r>
          </w:p>
        </w:tc>
      </w:tr>
    </w:tbl>
    <w:p w:rsidR="00C307AC" w:rsidRDefault="00C307AC" w:rsidP="00C307AC">
      <w:pPr>
        <w:adjustRightInd w:val="0"/>
        <w:snapToGrid w:val="0"/>
        <w:jc w:val="center"/>
        <w:rPr>
          <w:rFonts w:ascii="宋体" w:hAnsi="宋体"/>
          <w:b/>
          <w:sz w:val="30"/>
          <w:szCs w:val="30"/>
        </w:rPr>
      </w:pPr>
    </w:p>
    <w:p w:rsidR="00C307AC" w:rsidRDefault="00C307AC" w:rsidP="00C307AC">
      <w:pPr>
        <w:spacing w:line="360" w:lineRule="auto"/>
        <w:rPr>
          <w:sz w:val="24"/>
        </w:rPr>
      </w:pPr>
      <w:r>
        <w:rPr>
          <w:rFonts w:hint="eastAsia"/>
          <w:sz w:val="24"/>
        </w:rPr>
        <w:t>注：</w:t>
      </w:r>
    </w:p>
    <w:p w:rsidR="00C307AC" w:rsidRDefault="00C307AC" w:rsidP="00C307AC">
      <w:pPr>
        <w:spacing w:line="360" w:lineRule="auto"/>
        <w:rPr>
          <w:rFonts w:ascii="Bookman Old Style" w:hAnsi="Bookman Old Style"/>
          <w:sz w:val="24"/>
        </w:rPr>
      </w:pPr>
      <w:r>
        <w:rPr>
          <w:rFonts w:hint="eastAsia"/>
          <w:sz w:val="24"/>
        </w:rPr>
        <w:t>1、投标人须对上述投标内容中完整的一包或几包进行投标，</w:t>
      </w:r>
      <w:r>
        <w:rPr>
          <w:rFonts w:ascii="Bookman Old Style" w:hAnsi="Bookman Old Style" w:hint="eastAsia"/>
          <w:sz w:val="24"/>
        </w:rPr>
        <w:t>不完整的投标将视为非响应性投标予以拒绝。</w:t>
      </w:r>
    </w:p>
    <w:p w:rsidR="00C307AC" w:rsidRDefault="00C307AC" w:rsidP="00C307AC">
      <w:pPr>
        <w:spacing w:line="360" w:lineRule="auto"/>
        <w:rPr>
          <w:rFonts w:ascii="Bookman Old Style" w:hAnsi="Bookman Old Style"/>
          <w:sz w:val="24"/>
        </w:rPr>
      </w:pPr>
      <w:r>
        <w:rPr>
          <w:rFonts w:ascii="Bookman Old Style" w:hAnsi="Bookman Old Style" w:hint="eastAsia"/>
          <w:sz w:val="24"/>
        </w:rPr>
        <w:t>2</w:t>
      </w:r>
      <w:r>
        <w:rPr>
          <w:rFonts w:ascii="Bookman Old Style" w:hAnsi="Bookman Old Style" w:hint="eastAsia"/>
          <w:sz w:val="24"/>
        </w:rPr>
        <w:t>、本项目核心产品为：</w:t>
      </w:r>
      <w:r w:rsidRPr="00E577CC">
        <w:rPr>
          <w:rFonts w:ascii="Bookman Old Style" w:hAnsi="Bookman Old Style" w:hint="eastAsia"/>
          <w:sz w:val="24"/>
        </w:rPr>
        <w:t>凝胶渗透色谱仪</w:t>
      </w:r>
    </w:p>
    <w:p w:rsidR="00C307AC" w:rsidRDefault="00C307AC" w:rsidP="00C307AC">
      <w:pPr>
        <w:spacing w:line="360" w:lineRule="auto"/>
        <w:rPr>
          <w:rFonts w:ascii="宋体" w:hAnsi="宋体"/>
          <w:b/>
          <w:sz w:val="30"/>
          <w:szCs w:val="30"/>
        </w:rPr>
      </w:pPr>
      <w:r>
        <w:rPr>
          <w:rFonts w:ascii="宋体" w:hAnsi="Bookman Old Style"/>
          <w:sz w:val="24"/>
        </w:rPr>
        <w:br w:type="page"/>
      </w:r>
    </w:p>
    <w:p w:rsidR="00C307AC" w:rsidRDefault="00C307AC" w:rsidP="00C307AC">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rsidR="00C307AC" w:rsidRDefault="00C307AC" w:rsidP="00C307AC">
      <w:pPr>
        <w:spacing w:line="360" w:lineRule="auto"/>
        <w:ind w:left="600" w:hanging="600"/>
        <w:rPr>
          <w:rFonts w:ascii="宋体" w:hAnsi="宋体"/>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C307AC" w:rsidRDefault="00C307AC" w:rsidP="00C307AC">
      <w:pPr>
        <w:spacing w:beforeLines="50" w:before="156" w:afterLines="50" w:after="156"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C307AC" w:rsidRDefault="00C307AC" w:rsidP="00C307AC">
      <w:pPr>
        <w:spacing w:line="360" w:lineRule="auto"/>
        <w:ind w:left="554" w:hangingChars="231" w:hanging="554"/>
        <w:rPr>
          <w:rFonts w:ascii="宋体" w:hAnsi="宋体"/>
          <w:sz w:val="24"/>
        </w:rPr>
      </w:pPr>
      <w:r>
        <w:rPr>
          <w:rFonts w:ascii="宋体" w:hAnsi="宋体"/>
          <w:sz w:val="24"/>
        </w:rPr>
        <w:t xml:space="preserve">1.1 </w:t>
      </w:r>
      <w:r>
        <w:rPr>
          <w:rFonts w:ascii="宋体" w:hAnsi="宋体" w:hint="eastAsia"/>
          <w:sz w:val="24"/>
        </w:rPr>
        <w:t xml:space="preserve"> </w:t>
      </w:r>
      <w:r>
        <w:rPr>
          <w:rFonts w:ascii="宋体" w:hAnsi="宋体" w:hint="eastAsia"/>
          <w:sz w:val="24"/>
        </w:rPr>
        <w:t>投标人在准备投标书时，务必在所提供的商品的技术规格文件中，标明型号、商标名称、目录号。</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1.2  </w:t>
      </w:r>
      <w:r>
        <w:rPr>
          <w:rFonts w:ascii="宋体" w:hAnsi="宋体" w:hint="eastAsia"/>
          <w:b/>
          <w:bCs/>
          <w:sz w:val="24"/>
        </w:rPr>
        <w:t>投标人提供的货物应是成熟全新的产品，</w:t>
      </w:r>
      <w:r>
        <w:rPr>
          <w:rFonts w:ascii="宋体" w:hAnsi="宋体" w:hint="eastAsia"/>
          <w:sz w:val="24"/>
        </w:rPr>
        <w:t>其技术规格应符合招标文件的要求。如与招标文件的技术规格有偏差，应提供技术规格偏差的量值或说明（偏离表）。如投标人有意隐瞒对规格要求的偏差或在开标后提出新的偏差，买方有权拒绝其投标。</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C307AC" w:rsidRDefault="00C307AC" w:rsidP="00C307AC">
      <w:pPr>
        <w:spacing w:beforeLines="50" w:before="156" w:afterLines="50" w:after="156" w:line="360" w:lineRule="auto"/>
        <w:ind w:left="601" w:hanging="601"/>
        <w:rPr>
          <w:rFonts w:ascii="宋体" w:hAnsi="宋体"/>
          <w:b/>
          <w:sz w:val="28"/>
        </w:rPr>
      </w:pPr>
      <w:r>
        <w:rPr>
          <w:rFonts w:ascii="宋体" w:hAnsi="宋体" w:hint="eastAsia"/>
          <w:b/>
          <w:sz w:val="28"/>
        </w:rPr>
        <w:t>2</w:t>
      </w:r>
      <w:r>
        <w:rPr>
          <w:rFonts w:ascii="宋体" w:hAnsi="宋体" w:hint="eastAsia"/>
          <w:b/>
          <w:sz w:val="28"/>
        </w:rPr>
        <w:t>、评标标准</w:t>
      </w:r>
    </w:p>
    <w:p w:rsidR="00C307AC" w:rsidRDefault="00C307AC" w:rsidP="00C307AC">
      <w:pPr>
        <w:spacing w:line="360" w:lineRule="auto"/>
        <w:ind w:left="554" w:hangingChars="231" w:hanging="554"/>
        <w:rPr>
          <w:rFonts w:ascii="宋体"/>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C307AC" w:rsidRDefault="00C307AC" w:rsidP="00C307AC">
      <w:pPr>
        <w:spacing w:line="360" w:lineRule="auto"/>
        <w:ind w:left="554" w:hangingChars="231" w:hanging="554"/>
        <w:rPr>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w:t>
      </w:r>
      <w:r>
        <w:rPr>
          <w:rFonts w:hint="eastAsia"/>
          <w:sz w:val="24"/>
        </w:rPr>
        <w:lastRenderedPageBreak/>
        <w:t>同价中。</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2.3  </w:t>
      </w:r>
      <w:r>
        <w:rPr>
          <w:rFonts w:ascii="宋体" w:hAnsi="宋体" w:hint="eastAsia"/>
          <w:sz w:val="24"/>
        </w:rPr>
        <w:t>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C307AC" w:rsidRDefault="00C307AC" w:rsidP="00C307AC">
      <w:pPr>
        <w:spacing w:line="360" w:lineRule="auto"/>
        <w:ind w:left="554" w:hangingChars="231" w:hanging="554"/>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w:t>
      </w:r>
      <w:r>
        <w:rPr>
          <w:rFonts w:ascii="宋体" w:hAnsi="宋体" w:hint="eastAsia"/>
          <w:sz w:val="24"/>
        </w:rPr>
        <w:t>关于设备的安装调试，如果有必要的安装准备条件，卖方应在合同生效后一个月内向买方提出详细的要求或计划。安装调试的费用应计入投标价中，并应单独列出，供评标使用。</w:t>
      </w:r>
    </w:p>
    <w:p w:rsidR="00C307AC" w:rsidRDefault="00C307AC" w:rsidP="00C307AC">
      <w:pPr>
        <w:spacing w:line="360" w:lineRule="auto"/>
        <w:ind w:left="554" w:hangingChars="231" w:hanging="554"/>
        <w:rPr>
          <w:rFonts w:ascii="宋体" w:hAnsi="宋体"/>
          <w:sz w:val="24"/>
        </w:rPr>
      </w:pPr>
      <w:r>
        <w:rPr>
          <w:rFonts w:ascii="宋体" w:hAnsi="宋体"/>
          <w:sz w:val="24"/>
        </w:rPr>
        <w:t>2.</w:t>
      </w:r>
      <w:r>
        <w:rPr>
          <w:rFonts w:ascii="宋体" w:hAnsi="宋体" w:hint="eastAsia"/>
          <w:sz w:val="24"/>
        </w:rPr>
        <w:t xml:space="preserve">5  </w:t>
      </w:r>
      <w:r>
        <w:rPr>
          <w:rFonts w:ascii="宋体" w:hAnsi="宋体" w:hint="eastAsia"/>
          <w:sz w:val="24"/>
        </w:rPr>
        <w:t>制造厂家提供的培训指的是涉及货物的基本原理、操作使用和保养维修等有关内容的培训。培训教员的培训费、旅费、食宿费等费用和培训场地费及培训资料费均应由卖方支付。</w:t>
      </w:r>
    </w:p>
    <w:p w:rsidR="00C307AC" w:rsidRDefault="00C307AC" w:rsidP="00C307AC">
      <w:pPr>
        <w:spacing w:line="360" w:lineRule="auto"/>
        <w:ind w:left="554" w:hangingChars="231" w:hanging="554"/>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rsidR="00C307AC" w:rsidRDefault="00C307AC" w:rsidP="00C307AC">
      <w:pPr>
        <w:spacing w:beforeLines="50" w:before="156" w:afterLines="50" w:after="156" w:line="360" w:lineRule="auto"/>
        <w:ind w:left="601" w:hanging="601"/>
        <w:rPr>
          <w:rFonts w:ascii="宋体" w:hAnsi="宋体"/>
          <w:b/>
          <w:sz w:val="28"/>
        </w:rPr>
      </w:pPr>
      <w:r>
        <w:rPr>
          <w:rFonts w:ascii="宋体" w:hAnsi="宋体" w:hint="eastAsia"/>
          <w:b/>
          <w:sz w:val="28"/>
        </w:rPr>
        <w:t>3</w:t>
      </w:r>
      <w:r>
        <w:rPr>
          <w:rFonts w:ascii="宋体" w:hAnsi="宋体" w:hint="eastAsia"/>
          <w:b/>
          <w:sz w:val="28"/>
        </w:rPr>
        <w:t>、工作条件</w:t>
      </w:r>
    </w:p>
    <w:p w:rsidR="00C307AC" w:rsidRDefault="00C307AC" w:rsidP="00C307AC">
      <w:pPr>
        <w:spacing w:line="360" w:lineRule="auto"/>
        <w:ind w:left="554" w:hangingChars="231" w:hanging="554"/>
        <w:rPr>
          <w:rFonts w:ascii="宋体" w:eastAsia="宋体" w:hAnsi="宋体"/>
          <w:sz w:val="24"/>
        </w:rPr>
      </w:pPr>
      <w:r>
        <w:rPr>
          <w:rFonts w:ascii="宋体" w:hAnsi="宋体" w:hint="eastAsia"/>
          <w:sz w:val="24"/>
        </w:rPr>
        <w:t>项目具体技术规格</w:t>
      </w:r>
    </w:p>
    <w:p w:rsidR="00C307AC" w:rsidRDefault="00C307AC" w:rsidP="00C307AC">
      <w:pPr>
        <w:spacing w:beforeLines="50" w:before="156" w:afterLines="50" w:after="156" w:line="360" w:lineRule="auto"/>
        <w:ind w:left="601" w:hanging="601"/>
        <w:rPr>
          <w:rFonts w:ascii="宋体" w:hAnsi="宋体"/>
          <w:b/>
          <w:sz w:val="28"/>
        </w:rPr>
      </w:pPr>
      <w:r>
        <w:rPr>
          <w:rFonts w:ascii="宋体" w:hAnsi="宋体" w:hint="eastAsia"/>
          <w:b/>
          <w:sz w:val="28"/>
        </w:rPr>
        <w:t>4</w:t>
      </w:r>
      <w:r>
        <w:rPr>
          <w:rFonts w:ascii="宋体" w:hAnsi="宋体" w:hint="eastAsia"/>
          <w:b/>
          <w:sz w:val="28"/>
        </w:rPr>
        <w:t>、验收标准</w:t>
      </w:r>
    </w:p>
    <w:p w:rsidR="00C307AC" w:rsidRDefault="00C307AC" w:rsidP="00C307AC">
      <w:pPr>
        <w:spacing w:afterLines="100" w:after="312" w:line="360" w:lineRule="auto"/>
        <w:rPr>
          <w:rFonts w:ascii="宋体" w:hAnsi="宋体"/>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4.1  </w:t>
      </w:r>
      <w:r>
        <w:rPr>
          <w:rFonts w:ascii="宋体" w:hAnsi="宋体" w:hint="eastAsia"/>
          <w:sz w:val="24"/>
        </w:rPr>
        <w:t>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4.2  </w:t>
      </w:r>
      <w:r>
        <w:rPr>
          <w:rFonts w:hint="eastAsia"/>
          <w:sz w:val="24"/>
        </w:rPr>
        <w:t>验收标准以中标人提供的投标文件中所列的指标为准（该指标应不低于招</w:t>
      </w:r>
      <w:r>
        <w:rPr>
          <w:rFonts w:hint="eastAsia"/>
          <w:sz w:val="24"/>
        </w:rPr>
        <w:lastRenderedPageBreak/>
        <w:t>标文件所要求的指标）。任何虚假指标响应一经发现即作废标，卖方必须承担由此给买方带来的一切经济损失和其它相关责任。</w:t>
      </w:r>
    </w:p>
    <w:p w:rsidR="00C307AC" w:rsidRDefault="00C307AC" w:rsidP="00C307AC">
      <w:pPr>
        <w:spacing w:line="360" w:lineRule="auto"/>
        <w:ind w:left="554" w:hangingChars="231" w:hanging="554"/>
        <w:rPr>
          <w:rFonts w:ascii="宋体" w:hAnsi="宋体"/>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rsidR="00C307AC" w:rsidRDefault="00C307AC" w:rsidP="00C307AC">
      <w:pPr>
        <w:pStyle w:val="a5"/>
        <w:spacing w:line="360" w:lineRule="auto"/>
        <w:ind w:left="408" w:hangingChars="170" w:hanging="408"/>
        <w:rPr>
          <w:rFonts w:hAnsi="宋体"/>
          <w:b/>
          <w:sz w:val="24"/>
          <w:szCs w:val="24"/>
        </w:rPr>
      </w:pPr>
    </w:p>
    <w:p w:rsidR="00C307AC" w:rsidRDefault="00C307AC" w:rsidP="00C307AC">
      <w:pPr>
        <w:spacing w:beforeLines="50" w:before="156" w:afterLines="50" w:after="156" w:line="360" w:lineRule="auto"/>
        <w:ind w:left="601" w:hanging="601"/>
        <w:rPr>
          <w:rFonts w:ascii="宋体" w:hAnsi="宋体"/>
          <w:b/>
          <w:sz w:val="28"/>
        </w:rPr>
      </w:pPr>
      <w:r>
        <w:rPr>
          <w:rFonts w:ascii="宋体" w:hAnsi="宋体" w:hint="eastAsia"/>
          <w:b/>
          <w:sz w:val="28"/>
        </w:rPr>
        <w:t>5</w:t>
      </w:r>
      <w:r>
        <w:rPr>
          <w:rFonts w:ascii="宋体" w:hAnsi="宋体" w:hint="eastAsia"/>
          <w:b/>
          <w:sz w:val="28"/>
        </w:rPr>
        <w:t>、本技术规格书中标注“</w:t>
      </w:r>
      <w:r>
        <w:rPr>
          <w:rFonts w:hint="eastAsia"/>
          <w:sz w:val="24"/>
        </w:rPr>
        <w:t>*</w:t>
      </w:r>
      <w:r>
        <w:rPr>
          <w:rFonts w:ascii="宋体" w:hAnsi="宋体" w:hint="eastAsia"/>
          <w:b/>
          <w:sz w:val="28"/>
        </w:rPr>
        <w:t>”号的为关键技术参数，对这些关键技术参数的任何负偏离将导致废标。</w:t>
      </w:r>
    </w:p>
    <w:p w:rsidR="00C307AC" w:rsidRDefault="00C307AC" w:rsidP="00C307AC">
      <w:pPr>
        <w:spacing w:beforeLines="50" w:before="156" w:afterLines="50" w:after="156" w:line="360" w:lineRule="auto"/>
        <w:ind w:left="601" w:hanging="601"/>
        <w:rPr>
          <w:rFonts w:ascii="宋体" w:hAnsi="宋体"/>
          <w:b/>
          <w:sz w:val="28"/>
        </w:rPr>
      </w:pPr>
    </w:p>
    <w:p w:rsidR="00C307AC" w:rsidRDefault="00C307AC" w:rsidP="00C307AC">
      <w:pPr>
        <w:spacing w:beforeLines="50" w:before="156" w:afterLines="50" w:after="156" w:line="360" w:lineRule="auto"/>
        <w:ind w:left="601" w:hanging="601"/>
        <w:rPr>
          <w:rFonts w:ascii="宋体" w:hAnsi="宋体"/>
          <w:b/>
          <w:sz w:val="28"/>
        </w:rPr>
      </w:pPr>
      <w:r>
        <w:rPr>
          <w:rFonts w:ascii="宋体" w:hAnsi="宋体" w:hint="eastAsia"/>
          <w:b/>
          <w:sz w:val="28"/>
        </w:rPr>
        <w:t>6</w:t>
      </w:r>
      <w:r>
        <w:rPr>
          <w:rFonts w:ascii="宋体" w:hAnsi="宋体" w:hint="eastAsia"/>
          <w:b/>
          <w:sz w:val="28"/>
        </w:rPr>
        <w:t>、如在具体技术规格中有本总则不一致之处，以具体技术规格中的要求为准。</w:t>
      </w:r>
    </w:p>
    <w:p w:rsidR="00C307AC" w:rsidRDefault="00C307AC" w:rsidP="00C307AC">
      <w:pPr>
        <w:pStyle w:val="2"/>
        <w:ind w:left="0" w:firstLineChars="0" w:firstLine="0"/>
        <w:rPr>
          <w:rFonts w:ascii="宋体" w:eastAsia="宋体" w:cs="宋体"/>
        </w:rPr>
      </w:pPr>
    </w:p>
    <w:p w:rsidR="00C307AC" w:rsidRDefault="00C307AC" w:rsidP="00C307AC">
      <w:pPr>
        <w:rPr>
          <w:rFonts w:ascii="宋体" w:eastAsia="宋体" w:cs="宋体"/>
        </w:rPr>
      </w:pPr>
      <w:r>
        <w:rPr>
          <w:rFonts w:ascii="宋体" w:eastAsia="宋体" w:cs="宋体"/>
        </w:rPr>
        <w:br w:type="page"/>
      </w:r>
    </w:p>
    <w:p w:rsidR="00C307AC" w:rsidRDefault="00C307AC" w:rsidP="00C307AC">
      <w:pPr>
        <w:widowControl/>
        <w:snapToGrid w:val="0"/>
        <w:spacing w:line="360" w:lineRule="auto"/>
        <w:jc w:val="center"/>
        <w:rPr>
          <w:rFonts w:hAnsi="宋体"/>
          <w:b/>
          <w:sz w:val="28"/>
        </w:rPr>
      </w:pPr>
      <w:bookmarkStart w:id="0" w:name="_Toc178672500"/>
      <w:bookmarkStart w:id="1" w:name="OLE_LINK1"/>
      <w:r>
        <w:rPr>
          <w:rFonts w:hAnsi="宋体" w:hint="eastAsia"/>
          <w:b/>
          <w:sz w:val="28"/>
        </w:rPr>
        <w:lastRenderedPageBreak/>
        <w:t>品目1液相色谱仪</w:t>
      </w:r>
    </w:p>
    <w:p w:rsidR="00C307AC" w:rsidRDefault="00C307AC" w:rsidP="00C307AC">
      <w:pPr>
        <w:widowControl/>
        <w:snapToGrid w:val="0"/>
        <w:spacing w:line="360" w:lineRule="auto"/>
        <w:rPr>
          <w:rFonts w:ascii="宋体" w:hAnsi="宋体"/>
          <w:b/>
          <w:sz w:val="24"/>
        </w:rPr>
      </w:pPr>
      <w:r>
        <w:rPr>
          <w:rFonts w:ascii="宋体" w:hAnsi="宋体" w:hint="eastAsia"/>
          <w:b/>
          <w:sz w:val="24"/>
        </w:rPr>
        <w:t xml:space="preserve">1 </w:t>
      </w:r>
      <w:r>
        <w:rPr>
          <w:rFonts w:ascii="宋体" w:hAnsi="宋体" w:hint="eastAsia"/>
          <w:b/>
          <w:sz w:val="24"/>
        </w:rPr>
        <w:t>设备名称：</w:t>
      </w:r>
    </w:p>
    <w:p w:rsidR="00C307AC" w:rsidRDefault="00C307AC" w:rsidP="00C307AC">
      <w:pPr>
        <w:widowControl/>
        <w:snapToGrid w:val="0"/>
        <w:spacing w:line="360" w:lineRule="auto"/>
        <w:ind w:firstLineChars="100" w:firstLine="240"/>
        <w:rPr>
          <w:rFonts w:ascii="宋体" w:hAnsi="宋体"/>
          <w:sz w:val="24"/>
        </w:rPr>
      </w:pPr>
      <w:bookmarkStart w:id="2" w:name="_Hlk66952296"/>
      <w:r>
        <w:rPr>
          <w:rFonts w:ascii="宋体" w:hAnsi="宋体" w:hint="eastAsia"/>
          <w:sz w:val="24"/>
        </w:rPr>
        <w:t>液相色谱仪</w:t>
      </w:r>
      <w:bookmarkEnd w:id="2"/>
    </w:p>
    <w:p w:rsidR="00C307AC" w:rsidRDefault="00C307AC" w:rsidP="00C307AC">
      <w:pPr>
        <w:widowControl/>
        <w:snapToGrid w:val="0"/>
        <w:spacing w:line="360" w:lineRule="auto"/>
        <w:rPr>
          <w:rFonts w:ascii="宋体" w:hAnsi="宋体"/>
          <w:b/>
          <w:sz w:val="24"/>
        </w:rPr>
      </w:pPr>
      <w:r>
        <w:rPr>
          <w:rFonts w:ascii="宋体" w:hAnsi="宋体" w:hint="eastAsia"/>
          <w:b/>
          <w:sz w:val="24"/>
        </w:rPr>
        <w:t xml:space="preserve">2 </w:t>
      </w:r>
      <w:r>
        <w:rPr>
          <w:rFonts w:ascii="宋体" w:hAnsi="宋体" w:hint="eastAsia"/>
          <w:b/>
          <w:sz w:val="24"/>
        </w:rPr>
        <w:t>数量：</w:t>
      </w:r>
    </w:p>
    <w:p w:rsidR="00C307AC" w:rsidRDefault="00C307AC" w:rsidP="00C307AC">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套</w:t>
      </w:r>
    </w:p>
    <w:p w:rsidR="00C307AC" w:rsidRDefault="00C307AC" w:rsidP="00C307AC">
      <w:pPr>
        <w:widowControl/>
        <w:snapToGrid w:val="0"/>
        <w:spacing w:line="360" w:lineRule="auto"/>
        <w:rPr>
          <w:rFonts w:ascii="宋体" w:hAnsi="宋体"/>
          <w:b/>
          <w:sz w:val="24"/>
        </w:rPr>
      </w:pPr>
      <w:r>
        <w:rPr>
          <w:rFonts w:ascii="宋体" w:hAnsi="宋体" w:hint="eastAsia"/>
          <w:b/>
          <w:sz w:val="24"/>
        </w:rPr>
        <w:t xml:space="preserve">3 </w:t>
      </w:r>
      <w:r>
        <w:rPr>
          <w:rFonts w:ascii="宋体" w:hAnsi="宋体" w:hint="eastAsia"/>
          <w:b/>
          <w:sz w:val="24"/>
        </w:rPr>
        <w:t>设备用途说明：</w:t>
      </w:r>
    </w:p>
    <w:p w:rsidR="00C307AC" w:rsidRDefault="00C307AC" w:rsidP="00C307AC">
      <w:pPr>
        <w:spacing w:line="360" w:lineRule="auto"/>
        <w:ind w:firstLineChars="200" w:firstLine="480"/>
        <w:rPr>
          <w:rFonts w:ascii="宋体" w:hAnsi="宋体"/>
          <w:sz w:val="24"/>
        </w:rPr>
      </w:pPr>
      <w:r>
        <w:rPr>
          <w:rFonts w:ascii="宋体" w:hAnsi="宋体" w:hint="eastAsia"/>
          <w:sz w:val="24"/>
        </w:rPr>
        <w:t>液相色谱仪是以液体为流动相，通过四元梯度泵将具有不同极性的单一溶剂或不同比例的混合溶剂、缓冲液等流动相泵入装有固定相的色谱柱，在柱内各成分被分离后，进入检测器进行检测，从而实现对样品的分离检测。</w:t>
      </w:r>
    </w:p>
    <w:p w:rsidR="00C307AC" w:rsidRDefault="00C307AC" w:rsidP="00C307AC">
      <w:pPr>
        <w:widowControl/>
        <w:snapToGrid w:val="0"/>
        <w:spacing w:line="360" w:lineRule="auto"/>
        <w:rPr>
          <w:rFonts w:ascii="宋体" w:hAnsi="宋体"/>
          <w:sz w:val="24"/>
        </w:rPr>
      </w:pPr>
      <w:r>
        <w:rPr>
          <w:rFonts w:ascii="宋体" w:hAnsi="宋体" w:hint="eastAsia"/>
          <w:b/>
          <w:sz w:val="24"/>
        </w:rPr>
        <w:t xml:space="preserve">4 </w:t>
      </w:r>
      <w:r>
        <w:rPr>
          <w:rFonts w:ascii="宋体" w:hAnsi="宋体" w:hint="eastAsia"/>
          <w:b/>
          <w:sz w:val="24"/>
        </w:rPr>
        <w:t>技术要求及参数：</w:t>
      </w:r>
      <w:r>
        <w:rPr>
          <w:rFonts w:ascii="宋体" w:hAnsi="宋体"/>
          <w:sz w:val="24"/>
        </w:rPr>
        <w:t xml:space="preserve"> </w:t>
      </w:r>
    </w:p>
    <w:p w:rsidR="00C307AC" w:rsidRDefault="00C307AC" w:rsidP="00C307AC">
      <w:pPr>
        <w:spacing w:line="360" w:lineRule="auto"/>
        <w:ind w:firstLineChars="150" w:firstLine="360"/>
        <w:rPr>
          <w:rFonts w:ascii="宋体" w:hAnsi="宋体"/>
          <w:sz w:val="24"/>
        </w:rPr>
      </w:pPr>
      <w:r>
        <w:rPr>
          <w:rFonts w:ascii="宋体" w:hAnsi="宋体" w:hint="eastAsia"/>
          <w:sz w:val="24"/>
        </w:rPr>
        <w:t>详细见：技术性能指标表。</w:t>
      </w:r>
    </w:p>
    <w:p w:rsidR="00C307AC" w:rsidRDefault="00C307AC" w:rsidP="00C307AC">
      <w:pPr>
        <w:widowControl/>
        <w:snapToGrid w:val="0"/>
        <w:spacing w:beforeLines="50" w:before="156" w:afterLines="50" w:after="156" w:line="360" w:lineRule="auto"/>
        <w:rPr>
          <w:rFonts w:ascii="宋体" w:hAnsi="宋体"/>
          <w:b/>
          <w:sz w:val="24"/>
        </w:rPr>
      </w:pPr>
      <w:r>
        <w:rPr>
          <w:rFonts w:ascii="宋体" w:hAnsi="宋体" w:hint="eastAsia"/>
          <w:b/>
          <w:sz w:val="24"/>
        </w:rPr>
        <w:t xml:space="preserve">5 </w:t>
      </w:r>
      <w:r>
        <w:rPr>
          <w:rFonts w:ascii="宋体" w:hAnsi="宋体" w:hint="eastAsia"/>
          <w:b/>
          <w:sz w:val="24"/>
        </w:rPr>
        <w:t>配置清单及零配件（包括专用工具）：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1134"/>
      </w:tblGrid>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hint="eastAsia"/>
                <w:sz w:val="24"/>
              </w:rPr>
              <w:t>序号</w:t>
            </w:r>
          </w:p>
        </w:tc>
        <w:tc>
          <w:tcPr>
            <w:tcW w:w="5528" w:type="dxa"/>
            <w:shd w:val="clear" w:color="auto" w:fill="auto"/>
            <w:noWrap/>
          </w:tcPr>
          <w:p w:rsidR="00C307AC" w:rsidRDefault="00C307AC" w:rsidP="009638E6">
            <w:pPr>
              <w:widowControl/>
              <w:snapToGrid w:val="0"/>
              <w:spacing w:beforeLines="50" w:before="156" w:line="360" w:lineRule="auto"/>
              <w:jc w:val="center"/>
              <w:rPr>
                <w:rFonts w:ascii="宋体" w:hAnsi="宋体"/>
                <w:bCs/>
                <w:sz w:val="24"/>
              </w:rPr>
            </w:pPr>
            <w:r>
              <w:rPr>
                <w:rFonts w:ascii="宋体" w:hAnsi="宋体" w:hint="eastAsia"/>
                <w:bCs/>
                <w:sz w:val="24"/>
              </w:rPr>
              <w:t>名称</w:t>
            </w:r>
          </w:p>
        </w:tc>
        <w:tc>
          <w:tcPr>
            <w:tcW w:w="851" w:type="dxa"/>
            <w:shd w:val="clear" w:color="auto" w:fill="auto"/>
          </w:tcPr>
          <w:p w:rsidR="00C307AC" w:rsidRDefault="00C307AC" w:rsidP="009638E6">
            <w:pPr>
              <w:widowControl/>
              <w:snapToGrid w:val="0"/>
              <w:spacing w:beforeLines="50" w:before="156" w:line="360" w:lineRule="auto"/>
              <w:jc w:val="center"/>
              <w:rPr>
                <w:rFonts w:ascii="宋体" w:hAnsi="宋体"/>
                <w:bCs/>
                <w:sz w:val="24"/>
              </w:rPr>
            </w:pPr>
            <w:r>
              <w:rPr>
                <w:rFonts w:ascii="宋体" w:hAnsi="宋体" w:hint="eastAsia"/>
                <w:bCs/>
                <w:sz w:val="24"/>
              </w:rPr>
              <w:t>单位</w:t>
            </w:r>
          </w:p>
        </w:tc>
        <w:tc>
          <w:tcPr>
            <w:tcW w:w="1134" w:type="dxa"/>
            <w:shd w:val="clear" w:color="auto" w:fill="auto"/>
            <w:noWrap/>
          </w:tcPr>
          <w:p w:rsidR="00C307AC" w:rsidRDefault="00C307AC" w:rsidP="009638E6">
            <w:pPr>
              <w:widowControl/>
              <w:snapToGrid w:val="0"/>
              <w:spacing w:beforeLines="50" w:before="156" w:line="360" w:lineRule="auto"/>
              <w:jc w:val="center"/>
              <w:rPr>
                <w:rFonts w:ascii="宋体" w:hAnsi="宋体"/>
                <w:bCs/>
                <w:sz w:val="24"/>
              </w:rPr>
            </w:pPr>
            <w:r>
              <w:rPr>
                <w:rFonts w:ascii="宋体" w:hAnsi="宋体" w:hint="eastAsia"/>
                <w:bCs/>
                <w:sz w:val="24"/>
              </w:rPr>
              <w:t>数量</w:t>
            </w:r>
          </w:p>
        </w:tc>
      </w:tr>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一</w:t>
            </w:r>
          </w:p>
        </w:tc>
        <w:tc>
          <w:tcPr>
            <w:tcW w:w="5528" w:type="dxa"/>
            <w:shd w:val="clear" w:color="auto" w:fill="auto"/>
          </w:tcPr>
          <w:p w:rsidR="00C307AC" w:rsidRDefault="00C307AC" w:rsidP="009638E6">
            <w:pPr>
              <w:widowControl/>
              <w:snapToGrid w:val="0"/>
              <w:spacing w:beforeLines="50" w:before="156" w:line="360" w:lineRule="auto"/>
              <w:rPr>
                <w:szCs w:val="21"/>
              </w:rPr>
            </w:pPr>
            <w:r>
              <w:rPr>
                <w:rFonts w:ascii="宋体" w:hAnsi="宋体" w:hint="eastAsia"/>
                <w:b/>
                <w:bCs/>
                <w:sz w:val="24"/>
              </w:rPr>
              <w:t>液相色谱仪</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套</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hint="eastAsia"/>
                <w:sz w:val="24"/>
              </w:rPr>
              <w:t>1</w:t>
            </w:r>
          </w:p>
        </w:tc>
      </w:tr>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1</w:t>
            </w:r>
          </w:p>
        </w:tc>
        <w:tc>
          <w:tcPr>
            <w:tcW w:w="5528" w:type="dxa"/>
            <w:shd w:val="clear" w:color="auto" w:fill="auto"/>
          </w:tcPr>
          <w:p w:rsidR="00C307AC" w:rsidRDefault="00C307AC" w:rsidP="009638E6">
            <w:pPr>
              <w:widowControl/>
              <w:snapToGrid w:val="0"/>
              <w:spacing w:beforeLines="50" w:before="156" w:line="360" w:lineRule="auto"/>
              <w:rPr>
                <w:rFonts w:ascii="宋体" w:hAnsi="宋体"/>
                <w:sz w:val="24"/>
              </w:rPr>
            </w:pPr>
            <w:r>
              <w:rPr>
                <w:rFonts w:hint="eastAsia"/>
                <w:szCs w:val="21"/>
              </w:rPr>
              <w:t>四元梯度泵</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台</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hint="eastAsia"/>
                <w:sz w:val="24"/>
              </w:rPr>
              <w:t>1</w:t>
            </w:r>
          </w:p>
        </w:tc>
      </w:tr>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2</w:t>
            </w:r>
          </w:p>
        </w:tc>
        <w:tc>
          <w:tcPr>
            <w:tcW w:w="5528" w:type="dxa"/>
            <w:shd w:val="clear" w:color="auto" w:fill="auto"/>
          </w:tcPr>
          <w:p w:rsidR="00C307AC" w:rsidRDefault="00C307AC" w:rsidP="009638E6">
            <w:pPr>
              <w:widowControl/>
              <w:snapToGrid w:val="0"/>
              <w:spacing w:beforeLines="50" w:before="156" w:line="360" w:lineRule="auto"/>
              <w:rPr>
                <w:rFonts w:ascii="宋体" w:hAnsi="宋体"/>
                <w:sz w:val="24"/>
              </w:rPr>
            </w:pPr>
            <w:r>
              <w:rPr>
                <w:rFonts w:hint="eastAsia"/>
                <w:szCs w:val="21"/>
              </w:rPr>
              <w:t>温控自动进样器</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台</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sz w:val="24"/>
              </w:rPr>
              <w:t>1</w:t>
            </w:r>
          </w:p>
        </w:tc>
      </w:tr>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3</w:t>
            </w:r>
          </w:p>
        </w:tc>
        <w:tc>
          <w:tcPr>
            <w:tcW w:w="5528" w:type="dxa"/>
            <w:shd w:val="clear" w:color="auto" w:fill="auto"/>
          </w:tcPr>
          <w:p w:rsidR="00C307AC" w:rsidRDefault="00C307AC" w:rsidP="009638E6">
            <w:pPr>
              <w:widowControl/>
              <w:snapToGrid w:val="0"/>
              <w:spacing w:beforeLines="50" w:before="156" w:line="360" w:lineRule="auto"/>
              <w:rPr>
                <w:rFonts w:ascii="宋体" w:hAnsi="宋体"/>
                <w:sz w:val="24"/>
              </w:rPr>
            </w:pPr>
            <w:r>
              <w:rPr>
                <w:rFonts w:hint="eastAsia"/>
                <w:szCs w:val="21"/>
              </w:rPr>
              <w:t>集成式柱温箱</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台</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hint="eastAsia"/>
                <w:sz w:val="24"/>
              </w:rPr>
              <w:t>1</w:t>
            </w:r>
          </w:p>
        </w:tc>
      </w:tr>
      <w:tr w:rsidR="00C307AC" w:rsidTr="009638E6">
        <w:trPr>
          <w:trHeight w:val="225"/>
        </w:trPr>
        <w:tc>
          <w:tcPr>
            <w:tcW w:w="817"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4</w:t>
            </w:r>
          </w:p>
        </w:tc>
        <w:tc>
          <w:tcPr>
            <w:tcW w:w="5528" w:type="dxa"/>
            <w:shd w:val="clear" w:color="auto" w:fill="auto"/>
          </w:tcPr>
          <w:p w:rsidR="00C307AC" w:rsidRDefault="00C307AC" w:rsidP="009638E6">
            <w:pPr>
              <w:widowControl/>
              <w:snapToGrid w:val="0"/>
              <w:spacing w:beforeLines="50" w:before="156" w:line="360" w:lineRule="auto"/>
              <w:rPr>
                <w:rFonts w:ascii="宋体" w:hAnsi="宋体"/>
                <w:sz w:val="24"/>
              </w:rPr>
            </w:pPr>
            <w:r>
              <w:rPr>
                <w:rFonts w:hint="eastAsia"/>
                <w:szCs w:val="21"/>
              </w:rPr>
              <w:t>二极管阵列检测器</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台</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sz w:val="24"/>
              </w:rPr>
              <w:t>1</w:t>
            </w:r>
          </w:p>
        </w:tc>
      </w:tr>
      <w:tr w:rsidR="00C307AC" w:rsidTr="009638E6">
        <w:trPr>
          <w:trHeight w:val="225"/>
        </w:trPr>
        <w:tc>
          <w:tcPr>
            <w:tcW w:w="817" w:type="dxa"/>
            <w:shd w:val="clear" w:color="auto" w:fill="auto"/>
            <w:noWrap/>
          </w:tcPr>
          <w:p w:rsidR="00C307AC" w:rsidRDefault="00C307AC" w:rsidP="009638E6">
            <w:pPr>
              <w:widowControl/>
              <w:snapToGrid w:val="0"/>
              <w:spacing w:beforeLines="50" w:before="156" w:line="360" w:lineRule="auto"/>
              <w:rPr>
                <w:rFonts w:ascii="宋体" w:hAnsi="宋体"/>
                <w:sz w:val="24"/>
              </w:rPr>
            </w:pPr>
            <w:r>
              <w:rPr>
                <w:rFonts w:ascii="宋体" w:hAnsi="宋体" w:hint="eastAsia"/>
                <w:bCs/>
                <w:sz w:val="24"/>
              </w:rPr>
              <w:t>5</w:t>
            </w:r>
          </w:p>
        </w:tc>
        <w:tc>
          <w:tcPr>
            <w:tcW w:w="5528" w:type="dxa"/>
            <w:shd w:val="clear" w:color="auto" w:fill="auto"/>
          </w:tcPr>
          <w:p w:rsidR="00C307AC" w:rsidRDefault="00C307AC" w:rsidP="009638E6">
            <w:pPr>
              <w:widowControl/>
              <w:snapToGrid w:val="0"/>
              <w:spacing w:beforeLines="50" w:before="156" w:line="360" w:lineRule="auto"/>
              <w:rPr>
                <w:rFonts w:ascii="宋体" w:hAnsi="宋体"/>
                <w:sz w:val="24"/>
              </w:rPr>
            </w:pPr>
            <w:r>
              <w:rPr>
                <w:rFonts w:hint="eastAsia"/>
                <w:szCs w:val="21"/>
              </w:rPr>
              <w:t>软件</w:t>
            </w:r>
          </w:p>
        </w:tc>
        <w:tc>
          <w:tcPr>
            <w:tcW w:w="851" w:type="dxa"/>
            <w:shd w:val="clear" w:color="auto" w:fill="auto"/>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套</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sz w:val="24"/>
              </w:rPr>
            </w:pPr>
            <w:r>
              <w:rPr>
                <w:rFonts w:ascii="宋体" w:hAnsi="宋体" w:hint="eastAsia"/>
                <w:bCs/>
                <w:sz w:val="24"/>
              </w:rPr>
              <w:t>1</w:t>
            </w:r>
          </w:p>
        </w:tc>
      </w:tr>
      <w:tr w:rsidR="00C307AC" w:rsidTr="009638E6">
        <w:trPr>
          <w:trHeight w:val="225"/>
        </w:trPr>
        <w:tc>
          <w:tcPr>
            <w:tcW w:w="817" w:type="dxa"/>
            <w:shd w:val="clear" w:color="auto" w:fill="auto"/>
            <w:noWrap/>
          </w:tcPr>
          <w:p w:rsidR="00C307AC" w:rsidRDefault="00C307AC" w:rsidP="009638E6">
            <w:pPr>
              <w:widowControl/>
              <w:snapToGrid w:val="0"/>
              <w:spacing w:beforeLines="50" w:before="156" w:line="360" w:lineRule="auto"/>
              <w:rPr>
                <w:rFonts w:ascii="宋体" w:hAnsi="宋体"/>
                <w:sz w:val="24"/>
              </w:rPr>
            </w:pPr>
            <w:r>
              <w:rPr>
                <w:rFonts w:ascii="宋体" w:hAnsi="宋体" w:hint="eastAsia"/>
                <w:sz w:val="24"/>
              </w:rPr>
              <w:t>6</w:t>
            </w:r>
          </w:p>
        </w:tc>
        <w:tc>
          <w:tcPr>
            <w:tcW w:w="5528" w:type="dxa"/>
            <w:shd w:val="clear" w:color="auto" w:fill="auto"/>
          </w:tcPr>
          <w:p w:rsidR="00C307AC" w:rsidRDefault="00C307AC" w:rsidP="009638E6">
            <w:pPr>
              <w:widowControl/>
              <w:snapToGrid w:val="0"/>
              <w:spacing w:beforeLines="50" w:before="156" w:line="360" w:lineRule="auto"/>
              <w:rPr>
                <w:rFonts w:ascii="宋体" w:hAnsi="宋体"/>
                <w:b/>
                <w:bCs/>
                <w:sz w:val="24"/>
              </w:rPr>
            </w:pPr>
            <w:r>
              <w:rPr>
                <w:rFonts w:hint="eastAsia"/>
                <w:szCs w:val="21"/>
              </w:rPr>
              <w:t>备品与备件</w:t>
            </w:r>
          </w:p>
        </w:tc>
        <w:tc>
          <w:tcPr>
            <w:tcW w:w="851" w:type="dxa"/>
            <w:shd w:val="clear" w:color="auto" w:fill="auto"/>
          </w:tcPr>
          <w:p w:rsidR="00C307AC" w:rsidRDefault="00C307AC" w:rsidP="009638E6">
            <w:pPr>
              <w:widowControl/>
              <w:snapToGrid w:val="0"/>
              <w:spacing w:beforeLines="50" w:before="156" w:line="360" w:lineRule="auto"/>
              <w:rPr>
                <w:rFonts w:ascii="宋体" w:hAnsi="宋体"/>
                <w:bCs/>
                <w:sz w:val="24"/>
              </w:rPr>
            </w:pPr>
            <w:r>
              <w:rPr>
                <w:rFonts w:ascii="宋体" w:hAnsi="宋体" w:hint="eastAsia"/>
                <w:sz w:val="24"/>
              </w:rPr>
              <w:t>批</w:t>
            </w:r>
          </w:p>
        </w:tc>
        <w:tc>
          <w:tcPr>
            <w:tcW w:w="1134" w:type="dxa"/>
            <w:shd w:val="clear" w:color="auto" w:fill="auto"/>
          </w:tcPr>
          <w:p w:rsidR="00C307AC" w:rsidRDefault="00C307AC" w:rsidP="009638E6">
            <w:pPr>
              <w:widowControl/>
              <w:snapToGrid w:val="0"/>
              <w:spacing w:beforeLines="50" w:before="156" w:line="360" w:lineRule="auto"/>
              <w:jc w:val="center"/>
              <w:rPr>
                <w:rFonts w:ascii="宋体" w:hAnsi="宋体"/>
                <w:bCs/>
                <w:sz w:val="24"/>
              </w:rPr>
            </w:pPr>
            <w:r>
              <w:rPr>
                <w:rFonts w:ascii="宋体" w:hAnsi="宋体"/>
                <w:sz w:val="24"/>
              </w:rPr>
              <w:t>1</w:t>
            </w:r>
          </w:p>
        </w:tc>
      </w:tr>
    </w:tbl>
    <w:p w:rsidR="00C307AC" w:rsidRDefault="00C307AC" w:rsidP="00C307AC">
      <w:pPr>
        <w:widowControl/>
        <w:snapToGrid w:val="0"/>
        <w:spacing w:beforeLines="50" w:before="156" w:line="360" w:lineRule="auto"/>
        <w:rPr>
          <w:rFonts w:ascii="宋体" w:hAnsi="宋体"/>
          <w:b/>
          <w:sz w:val="24"/>
        </w:rPr>
      </w:pPr>
    </w:p>
    <w:p w:rsidR="00C307AC" w:rsidRDefault="00C307AC" w:rsidP="00C307AC">
      <w:pPr>
        <w:widowControl/>
        <w:snapToGrid w:val="0"/>
        <w:spacing w:beforeLines="50" w:before="156" w:line="360" w:lineRule="auto"/>
        <w:rPr>
          <w:rFonts w:ascii="宋体" w:hAnsi="宋体"/>
          <w:b/>
          <w:sz w:val="24"/>
        </w:rPr>
      </w:pPr>
      <w:r>
        <w:rPr>
          <w:rFonts w:ascii="宋体" w:hAnsi="宋体" w:hint="eastAsia"/>
          <w:b/>
          <w:sz w:val="24"/>
        </w:rPr>
        <w:t xml:space="preserve">6 </w:t>
      </w:r>
      <w:r>
        <w:rPr>
          <w:rFonts w:ascii="宋体" w:hAnsi="宋体" w:hint="eastAsia"/>
          <w:b/>
          <w:sz w:val="24"/>
        </w:rPr>
        <w:t>技术服务条款：</w:t>
      </w:r>
    </w:p>
    <w:p w:rsidR="00C307AC" w:rsidRDefault="00C307AC" w:rsidP="00C307AC">
      <w:pPr>
        <w:widowControl/>
        <w:spacing w:beforeLines="50" w:before="156" w:line="360" w:lineRule="auto"/>
        <w:ind w:firstLineChars="100" w:firstLine="240"/>
        <w:rPr>
          <w:rFonts w:ascii="宋体" w:hAnsi="宋体"/>
          <w:sz w:val="24"/>
        </w:rPr>
      </w:pPr>
      <w:r>
        <w:rPr>
          <w:rFonts w:ascii="宋体" w:hAnsi="宋体" w:hint="eastAsia"/>
          <w:sz w:val="24"/>
        </w:rPr>
        <w:lastRenderedPageBreak/>
        <w:t>售后服务要求：</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投标方需为本项目配备足够的售后服务力量，具有国内本地化的服务团队。</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投标方售后服务响应时间：电话响应时间要求</w:t>
      </w:r>
      <w:r>
        <w:rPr>
          <w:rFonts w:ascii="宋体" w:hAnsi="宋体" w:hint="eastAsia"/>
          <w:sz w:val="24"/>
        </w:rPr>
        <w:t>4</w:t>
      </w:r>
      <w:r>
        <w:rPr>
          <w:rFonts w:ascii="宋体" w:hAnsi="宋体" w:hint="eastAsia"/>
          <w:sz w:val="24"/>
        </w:rPr>
        <w:t>小时内，到场响应时间要求</w:t>
      </w:r>
      <w:r>
        <w:rPr>
          <w:rFonts w:ascii="宋体" w:hAnsi="宋体" w:hint="eastAsia"/>
          <w:sz w:val="24"/>
        </w:rPr>
        <w:t>2</w:t>
      </w:r>
      <w:r>
        <w:rPr>
          <w:rFonts w:ascii="宋体" w:hAnsi="宋体" w:hint="eastAsia"/>
          <w:sz w:val="24"/>
        </w:rPr>
        <w:t>个工作日内（指从接到报障至到达故障现场的时间）。</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投标方免费提供技术支持热线电话。</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投标方免费提供</w:t>
      </w:r>
      <w:r>
        <w:rPr>
          <w:rFonts w:ascii="宋体" w:hAnsi="宋体" w:hint="eastAsia"/>
          <w:sz w:val="24"/>
        </w:rPr>
        <w:t>email</w:t>
      </w:r>
      <w:r>
        <w:rPr>
          <w:rFonts w:ascii="宋体" w:hAnsi="宋体" w:hint="eastAsia"/>
          <w:sz w:val="24"/>
        </w:rPr>
        <w:t>技术支持，并且在</w:t>
      </w:r>
      <w:r>
        <w:rPr>
          <w:rFonts w:ascii="宋体" w:hAnsi="宋体" w:hint="eastAsia"/>
          <w:sz w:val="24"/>
        </w:rPr>
        <w:t>24</w:t>
      </w:r>
      <w:r>
        <w:rPr>
          <w:rFonts w:ascii="宋体" w:hAnsi="宋体" w:hint="eastAsia"/>
          <w:sz w:val="24"/>
        </w:rPr>
        <w:t>小时内回复。</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投标方提供</w:t>
      </w:r>
      <w:r>
        <w:rPr>
          <w:rFonts w:ascii="宋体" w:hAnsi="宋体" w:hint="eastAsia"/>
          <w:b/>
          <w:sz w:val="24"/>
        </w:rPr>
        <w:t>仪器设备的免费保修期</w:t>
      </w:r>
      <w:r>
        <w:rPr>
          <w:rFonts w:ascii="宋体" w:hAnsi="宋体" w:hint="eastAsia"/>
          <w:b/>
          <w:sz w:val="24"/>
        </w:rPr>
        <w:t>3</w:t>
      </w:r>
      <w:r>
        <w:rPr>
          <w:rFonts w:ascii="宋体" w:hAnsi="宋体" w:hint="eastAsia"/>
          <w:b/>
          <w:sz w:val="24"/>
        </w:rPr>
        <w:t>年</w:t>
      </w:r>
      <w:r>
        <w:rPr>
          <w:rFonts w:ascii="宋体" w:hAnsi="宋体" w:hint="eastAsia"/>
          <w:sz w:val="24"/>
        </w:rPr>
        <w:t>（保修期内免费维修并更换除消耗品以外的零部件，维修人员的路费、食宿等自理）。</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投标方提供该设备的技术使用说明书及外购配件仪器说明书，并指导在使用该设备时的操作注意事项等。</w:t>
      </w:r>
    </w:p>
    <w:p w:rsidR="00C307AC" w:rsidRDefault="00C307AC" w:rsidP="00C307AC">
      <w:pPr>
        <w:widowControl/>
        <w:numPr>
          <w:ilvl w:val="0"/>
          <w:numId w:val="2"/>
        </w:numPr>
        <w:spacing w:beforeLines="50" w:before="156" w:line="360" w:lineRule="auto"/>
        <w:jc w:val="left"/>
        <w:rPr>
          <w:rFonts w:ascii="宋体" w:hAnsi="宋体"/>
          <w:sz w:val="24"/>
        </w:rPr>
      </w:pPr>
      <w:r>
        <w:rPr>
          <w:rFonts w:ascii="宋体" w:hAnsi="宋体" w:hint="eastAsia"/>
          <w:sz w:val="24"/>
        </w:rPr>
        <w:t>投标方提供配套</w:t>
      </w:r>
      <w:r>
        <w:rPr>
          <w:rFonts w:ascii="宋体" w:hAnsi="宋体" w:hint="eastAsia"/>
          <w:b/>
          <w:sz w:val="24"/>
        </w:rPr>
        <w:t>软件至少三年的免费</w:t>
      </w:r>
      <w:r>
        <w:rPr>
          <w:rFonts w:ascii="宋体" w:hAnsi="宋体" w:hint="eastAsia"/>
          <w:sz w:val="24"/>
        </w:rPr>
        <w:t>升级服务。</w:t>
      </w:r>
    </w:p>
    <w:p w:rsidR="00C307AC" w:rsidRDefault="00C307AC" w:rsidP="00C307AC">
      <w:pPr>
        <w:widowControl/>
        <w:spacing w:beforeLines="50" w:before="156" w:line="360" w:lineRule="auto"/>
        <w:ind w:firstLineChars="100" w:firstLine="240"/>
        <w:rPr>
          <w:rFonts w:ascii="宋体" w:hAnsi="宋体"/>
          <w:b/>
          <w:sz w:val="24"/>
        </w:rPr>
      </w:pPr>
      <w:r>
        <w:rPr>
          <w:rFonts w:ascii="宋体" w:hAnsi="宋体" w:hint="eastAsia"/>
          <w:b/>
          <w:sz w:val="24"/>
        </w:rPr>
        <w:t>培训要求：</w:t>
      </w:r>
    </w:p>
    <w:p w:rsidR="00C307AC" w:rsidRDefault="00C307AC" w:rsidP="00C307AC">
      <w:pPr>
        <w:widowControl/>
        <w:numPr>
          <w:ilvl w:val="0"/>
          <w:numId w:val="3"/>
        </w:numPr>
        <w:spacing w:beforeLines="50" w:before="156" w:line="360" w:lineRule="auto"/>
        <w:jc w:val="left"/>
        <w:rPr>
          <w:rFonts w:ascii="宋体" w:hAnsi="宋体"/>
          <w:sz w:val="24"/>
        </w:rPr>
      </w:pPr>
      <w:r>
        <w:rPr>
          <w:rFonts w:ascii="宋体" w:hAnsi="宋体" w:hint="eastAsia"/>
          <w:sz w:val="24"/>
        </w:rPr>
        <w:t>为保证投标方所提供的仪器设备安全、可靠运行，便于招标方的运行维护，必须对招标方培训合格的维护和管理人员。</w:t>
      </w:r>
    </w:p>
    <w:p w:rsidR="00C307AC" w:rsidRDefault="00C307AC" w:rsidP="00C307AC">
      <w:pPr>
        <w:widowControl/>
        <w:numPr>
          <w:ilvl w:val="0"/>
          <w:numId w:val="3"/>
        </w:numPr>
        <w:spacing w:beforeLines="50" w:before="156" w:line="360" w:lineRule="auto"/>
        <w:jc w:val="left"/>
        <w:rPr>
          <w:rFonts w:ascii="宋体" w:hAnsi="宋体"/>
          <w:sz w:val="24"/>
        </w:rPr>
      </w:pPr>
      <w:r>
        <w:rPr>
          <w:rFonts w:ascii="宋体" w:hAnsi="宋体" w:hint="eastAsia"/>
          <w:sz w:val="24"/>
        </w:rPr>
        <w:t>投标方负责对招标方提供至少一次现场技术培训，以便工作人员在培训后能熟练地掌握系统的维护工作，并能及时排除大部分的系统障碍。</w:t>
      </w:r>
    </w:p>
    <w:p w:rsidR="00C307AC" w:rsidRDefault="00C307AC" w:rsidP="00C307AC">
      <w:pPr>
        <w:widowControl/>
        <w:spacing w:beforeLines="50" w:before="156" w:line="360" w:lineRule="auto"/>
        <w:rPr>
          <w:rFonts w:ascii="宋体" w:hAnsi="宋体"/>
          <w:b/>
          <w:sz w:val="24"/>
        </w:rPr>
      </w:pPr>
      <w:r>
        <w:rPr>
          <w:rFonts w:ascii="宋体" w:hAnsi="宋体" w:hint="eastAsia"/>
          <w:b/>
          <w:sz w:val="24"/>
        </w:rPr>
        <w:lastRenderedPageBreak/>
        <w:t xml:space="preserve">7 </w:t>
      </w:r>
      <w:r>
        <w:rPr>
          <w:rFonts w:ascii="宋体" w:hAnsi="宋体" w:hint="eastAsia"/>
          <w:b/>
          <w:sz w:val="24"/>
        </w:rPr>
        <w:t>包装要求：</w:t>
      </w:r>
    </w:p>
    <w:p w:rsidR="00C307AC" w:rsidRDefault="00C307AC" w:rsidP="00C307AC">
      <w:pPr>
        <w:widowControl/>
        <w:spacing w:beforeLines="50" w:before="156" w:line="360" w:lineRule="auto"/>
        <w:ind w:leftChars="200" w:left="420"/>
        <w:rPr>
          <w:rFonts w:ascii="宋体" w:hAnsi="宋体"/>
          <w:sz w:val="24"/>
        </w:rPr>
      </w:pPr>
      <w:r>
        <w:rPr>
          <w:rFonts w:ascii="宋体" w:hAnsi="宋体" w:hint="eastAsia"/>
          <w:sz w:val="24"/>
        </w:rPr>
        <w:t>应使用崭新坚固的包装（标准包装），适合于空运、或陆运等长途运输方式；适合气候变化；投标商应对任何由于不当包装或防护措施不利而导致的商品损坏、损失、费用增长等后果负责。</w:t>
      </w:r>
    </w:p>
    <w:p w:rsidR="00C307AC" w:rsidRDefault="00C307AC" w:rsidP="00C307AC">
      <w:pPr>
        <w:widowControl/>
        <w:snapToGrid w:val="0"/>
        <w:spacing w:beforeLines="50" w:before="156" w:line="360" w:lineRule="auto"/>
        <w:rPr>
          <w:rFonts w:ascii="宋体" w:hAnsi="宋体"/>
          <w:b/>
          <w:sz w:val="24"/>
        </w:rPr>
      </w:pPr>
      <w:r>
        <w:rPr>
          <w:rFonts w:ascii="宋体" w:hAnsi="宋体" w:hint="eastAsia"/>
          <w:b/>
          <w:sz w:val="24"/>
        </w:rPr>
        <w:t xml:space="preserve">8 </w:t>
      </w:r>
      <w:r>
        <w:rPr>
          <w:rFonts w:ascii="宋体" w:hAnsi="宋体" w:hint="eastAsia"/>
          <w:b/>
          <w:sz w:val="24"/>
        </w:rPr>
        <w:t>交货日期：</w:t>
      </w:r>
    </w:p>
    <w:p w:rsidR="00C307AC" w:rsidRDefault="00C307AC" w:rsidP="00C307AC">
      <w:pPr>
        <w:autoSpaceDE w:val="0"/>
        <w:autoSpaceDN w:val="0"/>
        <w:spacing w:beforeLines="50" w:before="156" w:line="360" w:lineRule="auto"/>
        <w:ind w:firstLine="360"/>
        <w:rPr>
          <w:rFonts w:ascii="宋体" w:hAnsi="宋体"/>
          <w:sz w:val="24"/>
        </w:rPr>
      </w:pPr>
      <w:r>
        <w:rPr>
          <w:rFonts w:ascii="宋体" w:hAnsi="宋体" w:hint="eastAsia"/>
          <w:sz w:val="24"/>
        </w:rPr>
        <w:t>合同签订后的</w:t>
      </w:r>
      <w:r>
        <w:rPr>
          <w:rFonts w:ascii="宋体" w:hAnsi="宋体"/>
          <w:sz w:val="24"/>
        </w:rPr>
        <w:t>12</w:t>
      </w:r>
      <w:r>
        <w:rPr>
          <w:rFonts w:ascii="宋体" w:hAnsi="宋体" w:hint="eastAsia"/>
          <w:sz w:val="24"/>
        </w:rPr>
        <w:t>周内交货；</w:t>
      </w:r>
    </w:p>
    <w:p w:rsidR="00C307AC" w:rsidRDefault="00C307AC" w:rsidP="00C307AC">
      <w:pPr>
        <w:widowControl/>
        <w:numPr>
          <w:ilvl w:val="0"/>
          <w:numId w:val="4"/>
        </w:numPr>
        <w:snapToGrid w:val="0"/>
        <w:spacing w:beforeLines="50" w:before="156" w:line="360" w:lineRule="auto"/>
        <w:rPr>
          <w:rFonts w:ascii="宋体" w:hAnsi="宋体"/>
          <w:b/>
          <w:sz w:val="24"/>
        </w:rPr>
      </w:pPr>
      <w:bookmarkStart w:id="3" w:name="OLE_LINK3"/>
      <w:r>
        <w:rPr>
          <w:rFonts w:ascii="宋体" w:hAnsi="宋体" w:hint="eastAsia"/>
          <w:b/>
          <w:sz w:val="24"/>
        </w:rPr>
        <w:t>到货口岸及交货地点：</w:t>
      </w:r>
    </w:p>
    <w:p w:rsidR="00C307AC" w:rsidRDefault="00C307AC" w:rsidP="00C307AC">
      <w:pPr>
        <w:widowControl/>
        <w:snapToGrid w:val="0"/>
        <w:spacing w:beforeLines="50" w:before="156" w:line="360" w:lineRule="auto"/>
        <w:ind w:leftChars="150" w:left="315"/>
        <w:rPr>
          <w:rFonts w:ascii="宋体" w:hAnsi="宋体"/>
          <w:sz w:val="24"/>
        </w:rPr>
      </w:pPr>
      <w:r>
        <w:rPr>
          <w:rFonts w:ascii="宋体" w:hAnsi="宋体" w:hint="eastAsia"/>
          <w:sz w:val="24"/>
        </w:rPr>
        <w:t>深圳口岸</w:t>
      </w:r>
      <w:r>
        <w:rPr>
          <w:rFonts w:ascii="宋体" w:hAnsi="宋体" w:hint="eastAsia"/>
          <w:sz w:val="24"/>
        </w:rPr>
        <w:t>/</w:t>
      </w:r>
      <w:r>
        <w:rPr>
          <w:rFonts w:ascii="宋体" w:hAnsi="宋体" w:hint="eastAsia"/>
          <w:sz w:val="24"/>
        </w:rPr>
        <w:t>深圳先进电子材料国际创新研究院</w:t>
      </w:r>
    </w:p>
    <w:bookmarkEnd w:id="3"/>
    <w:p w:rsidR="00C307AC" w:rsidRDefault="00C307AC" w:rsidP="00C307AC">
      <w:pPr>
        <w:widowControl/>
        <w:snapToGrid w:val="0"/>
        <w:spacing w:beforeLines="50" w:before="156" w:line="360" w:lineRule="auto"/>
        <w:rPr>
          <w:rFonts w:ascii="宋体" w:hAnsi="宋体"/>
          <w:b/>
          <w:sz w:val="24"/>
        </w:rPr>
      </w:pPr>
      <w:r>
        <w:rPr>
          <w:rFonts w:ascii="宋体" w:hAnsi="宋体" w:hint="eastAsia"/>
          <w:b/>
          <w:sz w:val="24"/>
        </w:rPr>
        <w:t xml:space="preserve">10 </w:t>
      </w:r>
      <w:r>
        <w:rPr>
          <w:rFonts w:ascii="宋体" w:hAnsi="宋体" w:hint="eastAsia"/>
          <w:b/>
          <w:sz w:val="24"/>
        </w:rPr>
        <w:t>验收标准：</w:t>
      </w:r>
    </w:p>
    <w:p w:rsidR="00C307AC" w:rsidRDefault="00C307AC" w:rsidP="00C307AC">
      <w:pPr>
        <w:widowControl/>
        <w:numPr>
          <w:ilvl w:val="0"/>
          <w:numId w:val="5"/>
        </w:numPr>
        <w:spacing w:beforeLines="50" w:before="156" w:line="360" w:lineRule="auto"/>
        <w:jc w:val="left"/>
        <w:rPr>
          <w:rFonts w:ascii="宋体" w:hAnsi="宋体"/>
          <w:sz w:val="24"/>
        </w:rPr>
      </w:pPr>
      <w:r>
        <w:rPr>
          <w:rFonts w:ascii="宋体" w:hAnsi="宋体" w:hint="eastAsia"/>
          <w:sz w:val="24"/>
        </w:rPr>
        <w:t>仪器设备运抵安装现场后，买方将与卖方共同开箱验收</w:t>
      </w:r>
      <w:r>
        <w:rPr>
          <w:rFonts w:ascii="宋体" w:hAnsi="宋体" w:hint="eastAsia"/>
          <w:sz w:val="24"/>
        </w:rPr>
        <w:t xml:space="preserve">, </w:t>
      </w:r>
      <w:r>
        <w:rPr>
          <w:rFonts w:ascii="宋体" w:hAnsi="宋体" w:hint="eastAsia"/>
          <w:sz w:val="24"/>
        </w:rPr>
        <w:t>如卖方届时不派人来</w:t>
      </w:r>
      <w:r>
        <w:rPr>
          <w:rFonts w:ascii="宋体" w:hAnsi="宋体" w:hint="eastAsia"/>
          <w:sz w:val="24"/>
        </w:rPr>
        <w:t xml:space="preserve">, </w:t>
      </w:r>
      <w:r>
        <w:rPr>
          <w:rFonts w:ascii="宋体" w:hAnsi="宋体" w:hint="eastAsia"/>
          <w:sz w:val="24"/>
        </w:rPr>
        <w:t>则验收结果应以买方和当地商检人员的验收报告为最终验收结果。验收时发现短缺、破损</w:t>
      </w:r>
      <w:r>
        <w:rPr>
          <w:rFonts w:ascii="宋体" w:hAnsi="宋体" w:hint="eastAsia"/>
          <w:sz w:val="24"/>
        </w:rPr>
        <w:t xml:space="preserve">, </w:t>
      </w:r>
      <w:r>
        <w:rPr>
          <w:rFonts w:ascii="宋体" w:hAnsi="宋体" w:hint="eastAsia"/>
          <w:sz w:val="24"/>
        </w:rPr>
        <w:t>买方有权要求卖方立即补发和负责更换。</w:t>
      </w:r>
      <w:r>
        <w:rPr>
          <w:rFonts w:ascii="宋体" w:hAnsi="宋体" w:hint="eastAsia"/>
          <w:sz w:val="24"/>
        </w:rPr>
        <w:t xml:space="preserve"> </w:t>
      </w:r>
    </w:p>
    <w:p w:rsidR="00C307AC" w:rsidRDefault="00C307AC" w:rsidP="00C307AC">
      <w:pPr>
        <w:widowControl/>
        <w:numPr>
          <w:ilvl w:val="0"/>
          <w:numId w:val="5"/>
        </w:numPr>
        <w:spacing w:beforeLines="50" w:before="156" w:line="360" w:lineRule="auto"/>
        <w:jc w:val="left"/>
        <w:rPr>
          <w:rFonts w:ascii="宋体" w:hAnsi="宋体"/>
          <w:sz w:val="24"/>
        </w:rPr>
      </w:pPr>
      <w:r>
        <w:rPr>
          <w:rFonts w:ascii="宋体" w:hAnsi="宋体" w:hint="eastAsia"/>
          <w:sz w:val="24"/>
        </w:rPr>
        <w:t>卖方应提出仪器设备测试的内容、项目、指标和方法</w:t>
      </w:r>
      <w:r>
        <w:rPr>
          <w:rFonts w:ascii="宋体" w:hAnsi="宋体" w:hint="eastAsia"/>
          <w:sz w:val="24"/>
        </w:rPr>
        <w:t>,</w:t>
      </w:r>
      <w:r>
        <w:rPr>
          <w:rFonts w:ascii="宋体" w:hAnsi="宋体" w:hint="eastAsia"/>
          <w:sz w:val="24"/>
        </w:rPr>
        <w:t>卖方有责任对买方的技术人员提出的问题作出解答。测试应进行详细记录</w:t>
      </w:r>
      <w:r>
        <w:rPr>
          <w:rFonts w:ascii="宋体" w:hAnsi="宋体" w:hint="eastAsia"/>
          <w:sz w:val="24"/>
        </w:rPr>
        <w:t xml:space="preserve">, </w:t>
      </w:r>
      <w:r>
        <w:rPr>
          <w:rFonts w:ascii="宋体" w:hAnsi="宋体" w:hint="eastAsia"/>
          <w:sz w:val="24"/>
        </w:rPr>
        <w:t>仪器设备测试结束后</w:t>
      </w:r>
      <w:r>
        <w:rPr>
          <w:rFonts w:ascii="宋体" w:hAnsi="宋体" w:hint="eastAsia"/>
          <w:sz w:val="24"/>
        </w:rPr>
        <w:t xml:space="preserve">, </w:t>
      </w:r>
      <w:r>
        <w:rPr>
          <w:rFonts w:ascii="宋体" w:hAnsi="宋体" w:hint="eastAsia"/>
          <w:sz w:val="24"/>
        </w:rPr>
        <w:t>由卖方技术人员签字后交给买方验收。</w:t>
      </w:r>
      <w:r>
        <w:rPr>
          <w:rFonts w:ascii="宋体" w:hAnsi="宋体" w:hint="eastAsia"/>
          <w:sz w:val="24"/>
        </w:rPr>
        <w:t xml:space="preserve"> </w:t>
      </w:r>
    </w:p>
    <w:p w:rsidR="00C307AC" w:rsidRDefault="00C307AC" w:rsidP="00C307AC">
      <w:pPr>
        <w:widowControl/>
        <w:numPr>
          <w:ilvl w:val="0"/>
          <w:numId w:val="5"/>
        </w:numPr>
        <w:spacing w:beforeLines="50" w:before="156" w:line="360" w:lineRule="auto"/>
        <w:jc w:val="left"/>
        <w:rPr>
          <w:rFonts w:ascii="宋体" w:hAnsi="宋体"/>
          <w:sz w:val="24"/>
        </w:rPr>
      </w:pPr>
      <w:r>
        <w:rPr>
          <w:rFonts w:ascii="宋体" w:hAnsi="宋体" w:hint="eastAsia"/>
          <w:sz w:val="24"/>
        </w:rPr>
        <w:t>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w:t>
      </w:r>
      <w:r>
        <w:rPr>
          <w:rFonts w:ascii="宋体" w:hAnsi="宋体" w:hint="eastAsia"/>
          <w:sz w:val="24"/>
        </w:rPr>
        <w:t xml:space="preserve"> </w:t>
      </w:r>
    </w:p>
    <w:p w:rsidR="00C307AC" w:rsidRDefault="00C307AC" w:rsidP="00C307AC">
      <w:pPr>
        <w:widowControl/>
        <w:snapToGrid w:val="0"/>
        <w:spacing w:beforeLines="50" w:before="156" w:line="360" w:lineRule="auto"/>
        <w:ind w:leftChars="-413" w:left="-867" w:firstLineChars="441" w:firstLine="1058"/>
        <w:rPr>
          <w:rFonts w:ascii="宋体" w:hAnsi="宋体"/>
          <w:b/>
          <w:sz w:val="24"/>
        </w:rPr>
      </w:pPr>
      <w:r>
        <w:rPr>
          <w:rFonts w:ascii="宋体" w:hAnsi="宋体" w:hint="eastAsia"/>
          <w:b/>
          <w:sz w:val="24"/>
        </w:rPr>
        <w:lastRenderedPageBreak/>
        <w:t xml:space="preserve">11 </w:t>
      </w:r>
      <w:r>
        <w:rPr>
          <w:rFonts w:ascii="宋体" w:hAnsi="宋体" w:hint="eastAsia"/>
          <w:b/>
          <w:sz w:val="24"/>
        </w:rPr>
        <w:t>其它</w:t>
      </w:r>
    </w:p>
    <w:p w:rsidR="00C307AC" w:rsidRDefault="00C307AC" w:rsidP="00C307AC">
      <w:pPr>
        <w:widowControl/>
        <w:spacing w:beforeLines="50" w:before="156" w:line="360" w:lineRule="auto"/>
        <w:ind w:firstLineChars="200" w:firstLine="480"/>
        <w:rPr>
          <w:rFonts w:ascii="宋体" w:hAnsi="宋体"/>
          <w:sz w:val="24"/>
        </w:rPr>
      </w:pPr>
      <w:r>
        <w:rPr>
          <w:rFonts w:ascii="宋体" w:hAnsi="宋体" w:hint="eastAsia"/>
          <w:sz w:val="24"/>
        </w:rPr>
        <w:t>对仪器设备生产厂家要求：</w:t>
      </w:r>
    </w:p>
    <w:p w:rsidR="00C307AC" w:rsidRDefault="00C307AC" w:rsidP="00C307AC">
      <w:pPr>
        <w:widowControl/>
        <w:numPr>
          <w:ilvl w:val="0"/>
          <w:numId w:val="6"/>
        </w:numPr>
        <w:spacing w:beforeLines="50" w:before="156" w:line="360" w:lineRule="auto"/>
        <w:jc w:val="left"/>
        <w:rPr>
          <w:rFonts w:ascii="宋体" w:hAnsi="宋体"/>
          <w:sz w:val="24"/>
        </w:rPr>
      </w:pPr>
      <w:r>
        <w:rPr>
          <w:rFonts w:ascii="宋体" w:hAnsi="宋体" w:hint="eastAsia"/>
          <w:sz w:val="24"/>
        </w:rPr>
        <w:t>厂家应具备一定规模的科研、生产、技术支持及售后服务能力。</w:t>
      </w:r>
    </w:p>
    <w:p w:rsidR="00C307AC" w:rsidRDefault="00C307AC" w:rsidP="00C307AC">
      <w:pPr>
        <w:widowControl/>
        <w:numPr>
          <w:ilvl w:val="0"/>
          <w:numId w:val="6"/>
        </w:numPr>
        <w:spacing w:beforeLines="50" w:before="156" w:line="360" w:lineRule="auto"/>
        <w:jc w:val="left"/>
        <w:rPr>
          <w:rFonts w:ascii="宋体" w:hAnsi="宋体"/>
          <w:sz w:val="24"/>
        </w:rPr>
      </w:pPr>
      <w:r>
        <w:rPr>
          <w:rFonts w:ascii="宋体" w:hAnsi="宋体" w:hint="eastAsia"/>
          <w:sz w:val="24"/>
        </w:rPr>
        <w:t>厂家在国内设有技术支持中心及维修中心</w:t>
      </w:r>
    </w:p>
    <w:p w:rsidR="00C307AC" w:rsidRDefault="00C307AC" w:rsidP="00C307AC">
      <w:pPr>
        <w:pStyle w:val="2"/>
        <w:ind w:firstLine="560"/>
      </w:pPr>
      <w:r>
        <w:br w:type="page"/>
      </w:r>
    </w:p>
    <w:p w:rsidR="00C307AC" w:rsidRDefault="00C307AC" w:rsidP="00C307AC">
      <w:pPr>
        <w:widowControl/>
        <w:spacing w:beforeLines="50" w:before="156" w:line="360" w:lineRule="auto"/>
        <w:jc w:val="left"/>
        <w:rPr>
          <w:rFonts w:ascii="宋体" w:hAnsi="宋体"/>
          <w:sz w:val="24"/>
        </w:rPr>
      </w:pPr>
    </w:p>
    <w:p w:rsidR="00C307AC" w:rsidRDefault="00C307AC" w:rsidP="00C307AC">
      <w:pPr>
        <w:spacing w:line="360" w:lineRule="auto"/>
        <w:rPr>
          <w:rFonts w:asciiTheme="minorEastAsia" w:hAnsiTheme="minorEastAsia"/>
          <w:b/>
          <w:sz w:val="24"/>
          <w:szCs w:val="24"/>
        </w:rPr>
      </w:pPr>
      <w:r>
        <w:rPr>
          <w:rFonts w:asciiTheme="minorEastAsia" w:hAnsiTheme="minorEastAsia" w:hint="eastAsia"/>
          <w:b/>
          <w:sz w:val="24"/>
          <w:szCs w:val="24"/>
        </w:rPr>
        <w:t>附：技术性能指标表</w:t>
      </w:r>
    </w:p>
    <w:tbl>
      <w:tblP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7"/>
        <w:gridCol w:w="1873"/>
        <w:gridCol w:w="6338"/>
      </w:tblGrid>
      <w:tr w:rsidR="00C307AC" w:rsidTr="009638E6">
        <w:trPr>
          <w:trHeight w:val="640"/>
        </w:trPr>
        <w:tc>
          <w:tcPr>
            <w:tcW w:w="452" w:type="pct"/>
            <w:vAlign w:val="center"/>
          </w:tcPr>
          <w:bookmarkEnd w:id="0"/>
          <w:bookmarkEnd w:id="1"/>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编号</w:t>
            </w:r>
          </w:p>
        </w:tc>
        <w:tc>
          <w:tcPr>
            <w:tcW w:w="1037" w:type="pct"/>
            <w:vAlign w:val="center"/>
          </w:tcPr>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招标技术指标名称</w:t>
            </w:r>
          </w:p>
        </w:tc>
        <w:tc>
          <w:tcPr>
            <w:tcW w:w="3509" w:type="pct"/>
            <w:vAlign w:val="center"/>
          </w:tcPr>
          <w:p w:rsidR="00C307AC" w:rsidRDefault="00C307AC" w:rsidP="009638E6">
            <w:pPr>
              <w:widowControl/>
              <w:spacing w:line="360" w:lineRule="auto"/>
              <w:jc w:val="center"/>
              <w:rPr>
                <w:rFonts w:asciiTheme="minorEastAsia" w:hAnsiTheme="minorEastAsia"/>
                <w:b/>
                <w:sz w:val="24"/>
                <w:szCs w:val="24"/>
                <w:highlight w:val="yellow"/>
              </w:rPr>
            </w:pPr>
            <w:r>
              <w:rPr>
                <w:rFonts w:asciiTheme="minorEastAsia" w:hAnsiTheme="minorEastAsia"/>
                <w:b/>
                <w:sz w:val="24"/>
                <w:szCs w:val="24"/>
              </w:rPr>
              <w:t>招标技术指标值</w:t>
            </w:r>
          </w:p>
        </w:tc>
      </w:tr>
      <w:tr w:rsidR="00C307AC" w:rsidTr="009638E6">
        <w:trPr>
          <w:trHeight w:val="989"/>
        </w:trPr>
        <w:tc>
          <w:tcPr>
            <w:tcW w:w="452" w:type="pc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sz w:val="24"/>
                <w:szCs w:val="24"/>
              </w:rPr>
              <w:t>1</w:t>
            </w:r>
          </w:p>
        </w:tc>
        <w:tc>
          <w:tcPr>
            <w:tcW w:w="1037" w:type="pc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应用范围和要求</w:t>
            </w:r>
          </w:p>
        </w:tc>
        <w:tc>
          <w:tcPr>
            <w:tcW w:w="3509" w:type="pct"/>
            <w:vAlign w:val="center"/>
          </w:tcPr>
          <w:p w:rsidR="00C307AC" w:rsidRDefault="00C307AC" w:rsidP="009638E6">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液相色谱仪主要用于单一溶剂或不同比例混合溶剂、缓冲液等流动相的分离检测，要求是以液体为流动相，通过四元梯度泵将流动相泵入装有固定相的色谱柱，在柱内各成分被分离后，进入检测器进行检测，从而实现对样品的分离检测。</w:t>
            </w:r>
          </w:p>
        </w:tc>
      </w:tr>
      <w:tr w:rsidR="00C307AC" w:rsidTr="009638E6">
        <w:trPr>
          <w:trHeight w:val="456"/>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bookmarkStart w:id="4" w:name="OLE_LINK11" w:colFirst="1" w:colLast="2"/>
            <w:bookmarkStart w:id="5" w:name="OLE_LINK12" w:colFirst="1" w:colLast="2"/>
            <w:bookmarkStart w:id="6" w:name="_Hlk337632878"/>
            <w:r>
              <w:rPr>
                <w:rFonts w:asciiTheme="minorEastAsia" w:hAnsiTheme="minorEastAsia" w:hint="eastAsia"/>
                <w:sz w:val="24"/>
                <w:szCs w:val="24"/>
              </w:rPr>
              <w:t>2</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hint="eastAsia"/>
                <w:sz w:val="24"/>
                <w:szCs w:val="24"/>
              </w:rPr>
              <w:t>性能指标</w:t>
            </w: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一、工作条件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1、电源：220V，50Hz电源</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2、环境温度：</w:t>
            </w:r>
            <w:r>
              <w:rPr>
                <w:rFonts w:asciiTheme="minorEastAsia" w:hAnsiTheme="minorEastAsia"/>
                <w:sz w:val="24"/>
                <w:szCs w:val="24"/>
              </w:rPr>
              <w:t>4-55</w:t>
            </w:r>
            <w:r>
              <w:rPr>
                <w:rFonts w:ascii="微软雅黑" w:eastAsia="微软雅黑" w:hAnsi="微软雅黑" w:cs="微软雅黑" w:hint="eastAsia"/>
                <w:sz w:val="24"/>
                <w:szCs w:val="24"/>
              </w:rPr>
              <w:t>˚</w:t>
            </w:r>
            <w:r>
              <w:rPr>
                <w:rFonts w:asciiTheme="minorEastAsia" w:hAnsiTheme="minorEastAsia"/>
                <w:sz w:val="24"/>
                <w:szCs w:val="24"/>
              </w:rPr>
              <w:t>C</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3、环境湿度：&lt;95%</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二、</w:t>
            </w:r>
            <w:r>
              <w:rPr>
                <w:rFonts w:asciiTheme="minorEastAsia" w:hAnsiTheme="minorEastAsia"/>
                <w:b/>
                <w:bCs/>
                <w:sz w:val="24"/>
                <w:szCs w:val="24"/>
              </w:rPr>
              <w:t>四元梯度泵</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串联式双柱塞往复泵，齿轮传动，非皮带传动，20-100uL连续可变冲程</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主动电子控制入口阀，适应髙盐等复杂流动相，增加方法稳定性</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流量范围：0.001ml/min-10.0ml/min</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7、</w:t>
            </w:r>
            <w:r>
              <w:rPr>
                <w:rFonts w:asciiTheme="minorEastAsia" w:hAnsiTheme="minorEastAsia"/>
                <w:sz w:val="24"/>
                <w:szCs w:val="24"/>
              </w:rPr>
              <w:t>流量精度：&lt;0.07%RSD</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8、</w:t>
            </w:r>
            <w:r>
              <w:rPr>
                <w:rFonts w:asciiTheme="minorEastAsia" w:hAnsiTheme="minorEastAsia"/>
                <w:sz w:val="24"/>
                <w:szCs w:val="24"/>
              </w:rPr>
              <w:t>压力范围：0-600bar</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梯度范围：在0-100%</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梯度混合精度：&lt;0.2%RSD</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sz w:val="24"/>
                <w:szCs w:val="24"/>
              </w:rPr>
              <w:t>内置真空脱气机</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三、温控自动进样器</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12、样品容量：不少于13</w:t>
            </w:r>
            <w:r>
              <w:rPr>
                <w:rFonts w:asciiTheme="minorEastAsia" w:hAnsiTheme="minorEastAsia"/>
                <w:sz w:val="24"/>
                <w:szCs w:val="24"/>
              </w:rPr>
              <w:t>0</w:t>
            </w:r>
            <w:r>
              <w:rPr>
                <w:rFonts w:asciiTheme="minorEastAsia" w:hAnsiTheme="minorEastAsia" w:hint="eastAsia"/>
                <w:sz w:val="24"/>
                <w:szCs w:val="24"/>
              </w:rPr>
              <w:t>位的2ml样品盘</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13、进样范围：0.1-100uL；</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14、进样精度：&lt; 0.25% RSD</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15、交叉污染：&lt;0.004%</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16、重复进样次数：1-99次/样品</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17、控制功能：流通式设计，计量装置位于流路内，进样器不需要独立脱气流路</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18、温度可设置：从4℃-40℃</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四、集成式柱温箱</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19、温度范围：室温5-80°C</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20、柱箱容积：至少可同时放入 2根300mm</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五、二极管阵列检测器</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21、二极管数量：不少于1024 对二极管</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22、波长范围: 190–640nm</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23、最大采样速率：120 Hz</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24、光源：氘灯</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25、狭缝宽度：1、2、4、8、16nm 可编程调节</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26、实时信号：至少可同时输出 8 个实时信号</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27、基线噪音：＜3×10</w:t>
            </w:r>
            <w:r>
              <w:rPr>
                <w:rFonts w:asciiTheme="minorEastAsia" w:hAnsiTheme="minorEastAsia" w:hint="eastAsia"/>
                <w:sz w:val="24"/>
                <w:szCs w:val="24"/>
                <w:vertAlign w:val="superscript"/>
              </w:rPr>
              <w:t>-6</w:t>
            </w:r>
            <w:r>
              <w:rPr>
                <w:rFonts w:asciiTheme="minorEastAsia" w:hAnsiTheme="minorEastAsia" w:hint="eastAsia"/>
                <w:sz w:val="24"/>
                <w:szCs w:val="24"/>
              </w:rPr>
              <w:t xml:space="preserve">AU </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28、基线漂移：0.5×10</w:t>
            </w:r>
            <w:r>
              <w:rPr>
                <w:rFonts w:asciiTheme="minorEastAsia" w:hAnsiTheme="minorEastAsia" w:hint="eastAsia"/>
                <w:sz w:val="24"/>
                <w:szCs w:val="24"/>
                <w:vertAlign w:val="superscript"/>
              </w:rPr>
              <w:t>-3</w:t>
            </w:r>
            <w:r>
              <w:rPr>
                <w:rFonts w:asciiTheme="minorEastAsia" w:hAnsiTheme="minorEastAsia" w:hint="eastAsia"/>
                <w:sz w:val="24"/>
                <w:szCs w:val="24"/>
              </w:rPr>
              <w:t xml:space="preserve">AU </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29、波长准确度：±1nm</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六、软件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30、Windows10操作环境，液相色谱工作软件，工作站系统通过LAN接口控制泵系统和检测器并可进行快速采集数据，进行色谱定性、定量分析</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31、维护信息预报系统</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09"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32、电子记录维护和错误及故障信息</w:t>
            </w:r>
          </w:p>
        </w:tc>
      </w:tr>
      <w:bookmarkEnd w:id="4"/>
      <w:bookmarkEnd w:id="5"/>
      <w:bookmarkEnd w:id="6"/>
      <w:tr w:rsidR="00C307AC" w:rsidTr="009638E6">
        <w:trPr>
          <w:trHeight w:val="402"/>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调试培训服务</w:t>
            </w:r>
          </w:p>
        </w:tc>
        <w:tc>
          <w:tcPr>
            <w:tcW w:w="3509"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至少一次现场免费培训</w:t>
            </w:r>
          </w:p>
        </w:tc>
      </w:tr>
      <w:tr w:rsidR="00C307AC" w:rsidTr="009638E6">
        <w:trPr>
          <w:trHeight w:val="519"/>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09"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满足24小时热线服务</w:t>
            </w:r>
          </w:p>
        </w:tc>
      </w:tr>
      <w:tr w:rsidR="00C307AC" w:rsidTr="009638E6">
        <w:trPr>
          <w:trHeight w:val="485"/>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其他</w:t>
            </w:r>
            <w:r>
              <w:rPr>
                <w:rFonts w:asciiTheme="minorEastAsia" w:hAnsiTheme="minorEastAsia" w:hint="eastAsia"/>
                <w:sz w:val="24"/>
                <w:szCs w:val="24"/>
              </w:rPr>
              <w:t>要求</w:t>
            </w:r>
          </w:p>
        </w:tc>
        <w:tc>
          <w:tcPr>
            <w:tcW w:w="3509"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系统使用说明书及培训文档</w:t>
            </w:r>
          </w:p>
        </w:tc>
      </w:tr>
      <w:tr w:rsidR="00C307AC" w:rsidTr="009638E6">
        <w:trPr>
          <w:trHeight w:val="23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09"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.订单确认后1个月内需要提供设备的安装条件</w:t>
            </w:r>
          </w:p>
        </w:tc>
      </w:tr>
    </w:tbl>
    <w:p w:rsidR="00C307AC" w:rsidRDefault="00C307AC" w:rsidP="00C307AC">
      <w:pPr>
        <w:pStyle w:val="2"/>
        <w:ind w:firstLine="560"/>
        <w:rPr>
          <w:rFonts w:ascii="宋体" w:eastAsia="宋体" w:cs="宋体"/>
        </w:rPr>
      </w:pPr>
    </w:p>
    <w:p w:rsidR="00C307AC" w:rsidRDefault="00C307AC" w:rsidP="00C307AC">
      <w:pPr>
        <w:widowControl/>
        <w:jc w:val="left"/>
        <w:rPr>
          <w:rFonts w:ascii="宋体" w:eastAsia="宋体" w:hAnsi="宋体" w:cs="宋体"/>
          <w:sz w:val="28"/>
        </w:rPr>
      </w:pPr>
      <w:r>
        <w:rPr>
          <w:rFonts w:ascii="宋体" w:eastAsia="宋体" w:cs="宋体"/>
        </w:rPr>
        <w:br w:type="page"/>
      </w:r>
    </w:p>
    <w:p w:rsidR="00C307AC" w:rsidRDefault="00C307AC" w:rsidP="00C307AC">
      <w:pPr>
        <w:widowControl/>
        <w:snapToGrid w:val="0"/>
        <w:spacing w:line="360" w:lineRule="auto"/>
        <w:jc w:val="center"/>
        <w:rPr>
          <w:rFonts w:hAnsi="宋体"/>
          <w:b/>
          <w:sz w:val="28"/>
        </w:rPr>
      </w:pPr>
      <w:r>
        <w:rPr>
          <w:rFonts w:hAnsi="宋体" w:hint="eastAsia"/>
          <w:b/>
          <w:sz w:val="28"/>
        </w:rPr>
        <w:lastRenderedPageBreak/>
        <w:t>品目2凝胶渗透色谱仪1</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1 设备名称：</w:t>
      </w:r>
    </w:p>
    <w:p w:rsidR="00C307AC" w:rsidRDefault="00C307AC" w:rsidP="00C307AC">
      <w:pPr>
        <w:widowControl/>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凝胶渗透色谱仪1</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2 数量：</w:t>
      </w:r>
    </w:p>
    <w:p w:rsidR="00C307AC" w:rsidRDefault="00C307AC" w:rsidP="00C307AC">
      <w:pPr>
        <w:spacing w:line="360" w:lineRule="auto"/>
        <w:ind w:firstLineChars="100"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套</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3 设备用途说明：</w:t>
      </w:r>
    </w:p>
    <w:p w:rsidR="00C307AC" w:rsidRDefault="00C307AC" w:rsidP="00C307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凝胶渗透色谱仪可以用于分离测定高聚物的相对分子质量和相对分子质量分布，同时根据所用凝胶填料不同，可分离脂溶性和水溶性物质，分离相对分子质量的范围从几百万到100以下。</w:t>
      </w:r>
    </w:p>
    <w:p w:rsidR="00C307AC" w:rsidRDefault="00C307AC" w:rsidP="00C307AC">
      <w:pPr>
        <w:widowControl/>
        <w:snapToGrid w:val="0"/>
        <w:spacing w:line="360" w:lineRule="auto"/>
        <w:rPr>
          <w:rFonts w:asciiTheme="minorEastAsia" w:hAnsiTheme="minorEastAsia"/>
          <w:sz w:val="24"/>
          <w:szCs w:val="24"/>
        </w:rPr>
      </w:pPr>
      <w:r>
        <w:rPr>
          <w:rFonts w:asciiTheme="minorEastAsia" w:hAnsiTheme="minorEastAsia" w:hint="eastAsia"/>
          <w:b/>
          <w:sz w:val="24"/>
          <w:szCs w:val="24"/>
        </w:rPr>
        <w:t>4 技术要求及参数：</w:t>
      </w:r>
      <w:r>
        <w:rPr>
          <w:rFonts w:asciiTheme="minorEastAsia" w:hAnsiTheme="minorEastAsia"/>
          <w:sz w:val="24"/>
          <w:szCs w:val="24"/>
        </w:rPr>
        <w:t xml:space="preserve"> </w:t>
      </w:r>
    </w:p>
    <w:p w:rsidR="00C307AC" w:rsidRDefault="00C307AC" w:rsidP="00C307AC">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详细见：技术性能指标表。</w:t>
      </w:r>
    </w:p>
    <w:p w:rsidR="00C307AC" w:rsidRDefault="00C307AC" w:rsidP="00C307AC">
      <w:pPr>
        <w:widowControl/>
        <w:snapToGrid w:val="0"/>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5 配置清单及零配件（包括专用工具）：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1134"/>
      </w:tblGrid>
      <w:tr w:rsidR="00C307AC" w:rsidTr="009638E6">
        <w:trPr>
          <w:trHeight w:val="225"/>
        </w:trPr>
        <w:tc>
          <w:tcPr>
            <w:tcW w:w="817"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5528" w:type="dxa"/>
            <w:noWrap/>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名称</w:t>
            </w:r>
          </w:p>
        </w:tc>
        <w:tc>
          <w:tcPr>
            <w:tcW w:w="851" w:type="dxa"/>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单位</w:t>
            </w:r>
          </w:p>
        </w:tc>
        <w:tc>
          <w:tcPr>
            <w:tcW w:w="1134" w:type="dxa"/>
            <w:noWrap/>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数量</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一</w:t>
            </w:r>
          </w:p>
        </w:tc>
        <w:tc>
          <w:tcPr>
            <w:tcW w:w="5528" w:type="dxa"/>
            <w:noWrap/>
          </w:tcPr>
          <w:p w:rsidR="00C307AC" w:rsidRDefault="00C307AC" w:rsidP="009638E6">
            <w:pPr>
              <w:widowControl/>
              <w:snapToGrid w:val="0"/>
              <w:spacing w:beforeLines="50" w:before="156" w:line="360" w:lineRule="auto"/>
              <w:rPr>
                <w:rFonts w:asciiTheme="minorEastAsia" w:hAnsiTheme="minorEastAsia"/>
                <w:b/>
                <w:bCs/>
                <w:sz w:val="24"/>
                <w:szCs w:val="24"/>
              </w:rPr>
            </w:pPr>
            <w:r>
              <w:rPr>
                <w:rFonts w:asciiTheme="minorEastAsia" w:hAnsiTheme="minorEastAsia" w:hint="eastAsia"/>
                <w:b/>
                <w:bCs/>
                <w:sz w:val="24"/>
                <w:szCs w:val="24"/>
              </w:rPr>
              <w:t xml:space="preserve">凝胶渗透色谱仪 </w:t>
            </w:r>
          </w:p>
        </w:tc>
        <w:tc>
          <w:tcPr>
            <w:tcW w:w="851" w:type="dxa"/>
          </w:tcPr>
          <w:p w:rsidR="00C307AC" w:rsidRDefault="00C307AC" w:rsidP="009638E6">
            <w:pPr>
              <w:widowControl/>
              <w:snapToGrid w:val="0"/>
              <w:spacing w:beforeLines="50" w:before="156" w:line="360" w:lineRule="auto"/>
              <w:rPr>
                <w:rFonts w:asciiTheme="minorEastAsia" w:hAnsiTheme="minorEastAsia"/>
                <w:bCs/>
                <w:sz w:val="24"/>
                <w:szCs w:val="24"/>
              </w:rPr>
            </w:pPr>
            <w:r>
              <w:rPr>
                <w:rFonts w:asciiTheme="minorEastAsia" w:hAnsiTheme="minorEastAsia" w:hint="eastAsia"/>
                <w:bCs/>
                <w:sz w:val="24"/>
                <w:szCs w:val="24"/>
              </w:rPr>
              <w:t>套</w:t>
            </w:r>
          </w:p>
        </w:tc>
        <w:tc>
          <w:tcPr>
            <w:tcW w:w="1134" w:type="dxa"/>
            <w:noWrap/>
          </w:tcPr>
          <w:p w:rsidR="00C307AC" w:rsidRDefault="00C307AC" w:rsidP="009638E6">
            <w:pPr>
              <w:widowControl/>
              <w:snapToGrid w:val="0"/>
              <w:spacing w:beforeLines="50" w:before="156" w:line="360" w:lineRule="auto"/>
              <w:ind w:firstLineChars="50" w:firstLine="120"/>
              <w:jc w:val="center"/>
              <w:rPr>
                <w:rFonts w:asciiTheme="minorEastAsia" w:hAnsiTheme="minorEastAsia"/>
                <w:bCs/>
                <w:sz w:val="24"/>
                <w:szCs w:val="24"/>
              </w:rPr>
            </w:pPr>
            <w:r>
              <w:rPr>
                <w:rFonts w:asciiTheme="minorEastAsia" w:hAnsiTheme="minorEastAsia"/>
                <w:bCs/>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1</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等度泵</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自动进样器</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630"/>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3</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高容量柱温箱</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示差检测器</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5</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软件</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套</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6</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备品与备件</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批</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bl>
    <w:p w:rsidR="00C307AC" w:rsidRDefault="00C307AC" w:rsidP="00C307AC">
      <w:pPr>
        <w:widowControl/>
        <w:snapToGrid w:val="0"/>
        <w:spacing w:beforeLines="50" w:before="156" w:line="360" w:lineRule="auto"/>
        <w:rPr>
          <w:rFonts w:asciiTheme="minorEastAsia" w:hAnsiTheme="minorEastAsia"/>
          <w:b/>
          <w:sz w:val="24"/>
          <w:szCs w:val="24"/>
        </w:rPr>
      </w:pP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6 技术服务条款：</w:t>
      </w:r>
    </w:p>
    <w:p w:rsidR="00C307AC" w:rsidRDefault="00C307AC" w:rsidP="00C307AC">
      <w:pPr>
        <w:widowControl/>
        <w:spacing w:beforeLines="50" w:before="156"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售后服务要求：</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投标方需为本项目配备足够的售后服务力量，具有国内本地化的服务团队。</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投标方售后服务响应时间：电话响应时间要求4小时内，到场响应时间要求2个工作日内（指从接到报障至到达故障现场的时间）。</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投标方免费提供技术支持热线电话。</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投标方免费提供email技术支持，并且在24小时内回复。</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w:t>
      </w:r>
      <w:r>
        <w:rPr>
          <w:rFonts w:asciiTheme="minorEastAsia" w:hAnsiTheme="minorEastAsia" w:hint="eastAsia"/>
          <w:b/>
          <w:sz w:val="24"/>
          <w:szCs w:val="24"/>
        </w:rPr>
        <w:t>仪器设备的免费保修期3年</w:t>
      </w:r>
      <w:r>
        <w:rPr>
          <w:rFonts w:asciiTheme="minorEastAsia" w:hAnsiTheme="minorEastAsia" w:hint="eastAsia"/>
          <w:sz w:val="24"/>
          <w:szCs w:val="24"/>
        </w:rPr>
        <w:t>（保修期内免费维修并更换除消耗品以外的零部件，维修人员的路费、食宿等自理）。</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投标方提供该设备的技术使用说明书及外购配件仪器说明书，并指导在使用该设备时的操作注意事项等。</w:t>
      </w:r>
    </w:p>
    <w:p w:rsidR="00C307AC" w:rsidRDefault="00C307AC" w:rsidP="00C307AC">
      <w:pPr>
        <w:widowControl/>
        <w:numPr>
          <w:ilvl w:val="0"/>
          <w:numId w:val="7"/>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投标方提供配套</w:t>
      </w:r>
      <w:r>
        <w:rPr>
          <w:rFonts w:asciiTheme="minorEastAsia" w:hAnsiTheme="minorEastAsia" w:hint="eastAsia"/>
          <w:b/>
          <w:sz w:val="24"/>
          <w:szCs w:val="24"/>
        </w:rPr>
        <w:t>软件至少三年的免费</w:t>
      </w:r>
      <w:r>
        <w:rPr>
          <w:rFonts w:asciiTheme="minorEastAsia" w:hAnsiTheme="minorEastAsia" w:hint="eastAsia"/>
          <w:sz w:val="24"/>
          <w:szCs w:val="24"/>
        </w:rPr>
        <w:t>升级服务。</w:t>
      </w:r>
    </w:p>
    <w:p w:rsidR="00C307AC" w:rsidRDefault="00C307AC" w:rsidP="00C307AC">
      <w:pPr>
        <w:widowControl/>
        <w:spacing w:beforeLines="50" w:before="156" w:line="360" w:lineRule="auto"/>
        <w:ind w:firstLineChars="100" w:firstLine="240"/>
        <w:rPr>
          <w:rFonts w:asciiTheme="minorEastAsia" w:hAnsiTheme="minorEastAsia"/>
          <w:b/>
          <w:sz w:val="24"/>
          <w:szCs w:val="24"/>
        </w:rPr>
      </w:pPr>
      <w:r>
        <w:rPr>
          <w:rFonts w:asciiTheme="minorEastAsia" w:hAnsiTheme="minorEastAsia" w:hint="eastAsia"/>
          <w:b/>
          <w:sz w:val="24"/>
          <w:szCs w:val="24"/>
        </w:rPr>
        <w:t>培训要求：</w:t>
      </w:r>
    </w:p>
    <w:p w:rsidR="00C307AC" w:rsidRDefault="00C307AC" w:rsidP="00C307AC">
      <w:pPr>
        <w:widowControl/>
        <w:numPr>
          <w:ilvl w:val="0"/>
          <w:numId w:val="8"/>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为保证投标方所提供的仪器设备安全、可靠运行，便于招标方的运行维护，必须对招标方培训合格的维护和管理人员。</w:t>
      </w:r>
    </w:p>
    <w:p w:rsidR="00C307AC" w:rsidRDefault="00C307AC" w:rsidP="00C307AC">
      <w:pPr>
        <w:widowControl/>
        <w:numPr>
          <w:ilvl w:val="0"/>
          <w:numId w:val="8"/>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投标方负责对招标方提供至少一次现场技术培训，以便工作人员在培训后能熟练地掌握系统的维护工作，并能及时排除大部分的系统障碍。</w:t>
      </w:r>
    </w:p>
    <w:p w:rsidR="00C307AC" w:rsidRDefault="00C307AC" w:rsidP="00C307AC">
      <w:pPr>
        <w:widowControl/>
        <w:spacing w:beforeLines="50" w:before="156" w:line="360" w:lineRule="auto"/>
        <w:rPr>
          <w:rFonts w:asciiTheme="minorEastAsia" w:hAnsiTheme="minorEastAsia"/>
          <w:b/>
          <w:sz w:val="24"/>
          <w:szCs w:val="24"/>
        </w:rPr>
      </w:pPr>
      <w:r>
        <w:rPr>
          <w:rFonts w:asciiTheme="minorEastAsia" w:hAnsiTheme="minorEastAsia" w:hint="eastAsia"/>
          <w:b/>
          <w:sz w:val="24"/>
          <w:szCs w:val="24"/>
        </w:rPr>
        <w:lastRenderedPageBreak/>
        <w:t>7 包装要求：</w:t>
      </w:r>
    </w:p>
    <w:p w:rsidR="00C307AC" w:rsidRDefault="00C307AC" w:rsidP="00C307AC">
      <w:pPr>
        <w:widowControl/>
        <w:spacing w:beforeLines="50" w:before="156" w:line="360" w:lineRule="auto"/>
        <w:ind w:leftChars="200" w:left="420"/>
        <w:rPr>
          <w:rFonts w:asciiTheme="minorEastAsia" w:hAnsiTheme="minorEastAsia"/>
          <w:sz w:val="24"/>
          <w:szCs w:val="24"/>
        </w:rPr>
      </w:pPr>
      <w:r>
        <w:rPr>
          <w:rFonts w:asciiTheme="minorEastAsia" w:hAnsiTheme="minorEastAsia" w:hint="eastAsia"/>
          <w:sz w:val="24"/>
          <w:szCs w:val="24"/>
        </w:rPr>
        <w:t>应使用崭新坚固的包装（标准包装），适合于空运、或陆运等长途运输方式；适合气候变化；投标商应对任何由于不当包装或防护措施不利而导致的商品损坏、损失、费用增长等后果负责。</w:t>
      </w: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8 交货日期：</w:t>
      </w:r>
    </w:p>
    <w:p w:rsidR="00C307AC" w:rsidRDefault="00C307AC" w:rsidP="00C307AC">
      <w:pPr>
        <w:autoSpaceDE w:val="0"/>
        <w:autoSpaceDN w:val="0"/>
        <w:spacing w:beforeLines="50" w:before="156" w:line="360" w:lineRule="auto"/>
        <w:ind w:firstLine="360"/>
        <w:rPr>
          <w:rFonts w:asciiTheme="minorEastAsia" w:hAnsiTheme="minorEastAsia"/>
          <w:sz w:val="24"/>
          <w:szCs w:val="24"/>
        </w:rPr>
      </w:pPr>
      <w:r>
        <w:rPr>
          <w:rFonts w:asciiTheme="minorEastAsia" w:hAnsiTheme="minorEastAsia" w:hint="eastAsia"/>
          <w:sz w:val="24"/>
          <w:szCs w:val="24"/>
        </w:rPr>
        <w:t>合同签订后的</w:t>
      </w:r>
      <w:r>
        <w:rPr>
          <w:rFonts w:asciiTheme="minorEastAsia" w:hAnsiTheme="minorEastAsia"/>
          <w:sz w:val="24"/>
          <w:szCs w:val="24"/>
        </w:rPr>
        <w:t>12</w:t>
      </w:r>
      <w:r>
        <w:rPr>
          <w:rFonts w:asciiTheme="minorEastAsia" w:hAnsiTheme="minorEastAsia" w:hint="eastAsia"/>
          <w:sz w:val="24"/>
          <w:szCs w:val="24"/>
        </w:rPr>
        <w:t>周内交货；</w:t>
      </w:r>
    </w:p>
    <w:p w:rsidR="00C307AC" w:rsidRDefault="00C307AC" w:rsidP="00C307AC">
      <w:pPr>
        <w:widowControl/>
        <w:numPr>
          <w:ilvl w:val="0"/>
          <w:numId w:val="4"/>
        </w:numPr>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到货口岸及交货地点：</w:t>
      </w:r>
    </w:p>
    <w:p w:rsidR="00C307AC" w:rsidRDefault="00C307AC" w:rsidP="00C307AC">
      <w:pPr>
        <w:widowControl/>
        <w:snapToGrid w:val="0"/>
        <w:spacing w:beforeLines="50" w:before="156" w:line="360" w:lineRule="auto"/>
        <w:ind w:leftChars="150" w:left="315"/>
        <w:rPr>
          <w:rFonts w:asciiTheme="minorEastAsia" w:hAnsiTheme="minorEastAsia"/>
          <w:sz w:val="24"/>
          <w:szCs w:val="24"/>
        </w:rPr>
      </w:pPr>
      <w:r>
        <w:rPr>
          <w:rFonts w:asciiTheme="minorEastAsia" w:hAnsiTheme="minorEastAsia" w:hint="eastAsia"/>
          <w:sz w:val="24"/>
          <w:szCs w:val="24"/>
        </w:rPr>
        <w:t>深圳口岸/深圳先进电子材料国际创新研究院</w:t>
      </w: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10 验收标准：</w:t>
      </w:r>
    </w:p>
    <w:p w:rsidR="00C307AC" w:rsidRDefault="00C307AC" w:rsidP="00C307AC">
      <w:pPr>
        <w:widowControl/>
        <w:numPr>
          <w:ilvl w:val="0"/>
          <w:numId w:val="9"/>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C307AC" w:rsidRDefault="00C307AC" w:rsidP="00C307AC">
      <w:pPr>
        <w:widowControl/>
        <w:numPr>
          <w:ilvl w:val="0"/>
          <w:numId w:val="9"/>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C307AC" w:rsidRDefault="00C307AC" w:rsidP="00C307AC">
      <w:pPr>
        <w:widowControl/>
        <w:numPr>
          <w:ilvl w:val="0"/>
          <w:numId w:val="9"/>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C307AC" w:rsidRDefault="00C307AC" w:rsidP="00C307AC">
      <w:pPr>
        <w:widowControl/>
        <w:snapToGrid w:val="0"/>
        <w:spacing w:beforeLines="50" w:before="156" w:line="360" w:lineRule="auto"/>
        <w:ind w:leftChars="-413" w:left="-867" w:firstLineChars="441" w:firstLine="1058"/>
        <w:rPr>
          <w:rFonts w:asciiTheme="minorEastAsia" w:hAnsiTheme="minorEastAsia"/>
          <w:b/>
          <w:sz w:val="24"/>
          <w:szCs w:val="24"/>
        </w:rPr>
      </w:pPr>
      <w:r>
        <w:rPr>
          <w:rFonts w:asciiTheme="minorEastAsia" w:hAnsiTheme="minorEastAsia" w:hint="eastAsia"/>
          <w:b/>
          <w:sz w:val="24"/>
          <w:szCs w:val="24"/>
        </w:rPr>
        <w:t>11 其它</w:t>
      </w:r>
    </w:p>
    <w:p w:rsidR="00C307AC" w:rsidRDefault="00C307AC" w:rsidP="00C307AC">
      <w:pPr>
        <w:widowControl/>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对仪器设备生产厂家要求：</w:t>
      </w:r>
    </w:p>
    <w:p w:rsidR="00C307AC" w:rsidRDefault="00C307AC" w:rsidP="00C307AC">
      <w:pPr>
        <w:widowControl/>
        <w:numPr>
          <w:ilvl w:val="0"/>
          <w:numId w:val="6"/>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厂家应具备一定规模的科研、生产、技术支持及售后服务能力。</w:t>
      </w:r>
    </w:p>
    <w:p w:rsidR="00C307AC" w:rsidRDefault="00C307AC" w:rsidP="00C307AC">
      <w:pPr>
        <w:widowControl/>
        <w:numPr>
          <w:ilvl w:val="0"/>
          <w:numId w:val="6"/>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厂家在国内设有技术支持中心及维修中心 。</w:t>
      </w:r>
    </w:p>
    <w:p w:rsidR="00C307AC" w:rsidRDefault="00C307AC" w:rsidP="00C307AC">
      <w:pPr>
        <w:pStyle w:val="2"/>
        <w:ind w:firstLine="560"/>
      </w:pPr>
      <w:r>
        <w:br w:type="page"/>
      </w:r>
    </w:p>
    <w:p w:rsidR="00C307AC" w:rsidRDefault="00C307AC" w:rsidP="00C307AC">
      <w:pPr>
        <w:spacing w:line="360" w:lineRule="auto"/>
        <w:rPr>
          <w:rFonts w:asciiTheme="minorEastAsia" w:hAnsiTheme="minorEastAsia"/>
          <w:b/>
          <w:sz w:val="24"/>
          <w:szCs w:val="24"/>
        </w:rPr>
      </w:pPr>
      <w:r>
        <w:rPr>
          <w:rFonts w:asciiTheme="minorEastAsia" w:hAnsiTheme="minorEastAsia" w:hint="eastAsia"/>
          <w:b/>
          <w:sz w:val="24"/>
          <w:szCs w:val="24"/>
        </w:rPr>
        <w:lastRenderedPageBreak/>
        <w:t>附：技术性能指标表</w:t>
      </w:r>
    </w:p>
    <w:tbl>
      <w:tblP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7"/>
        <w:gridCol w:w="1872"/>
        <w:gridCol w:w="6339"/>
      </w:tblGrid>
      <w:tr w:rsidR="00C307AC" w:rsidTr="009638E6">
        <w:trPr>
          <w:trHeight w:val="640"/>
        </w:trPr>
        <w:tc>
          <w:tcPr>
            <w:tcW w:w="452" w:type="pct"/>
            <w:vAlign w:val="center"/>
          </w:tcPr>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编号</w:t>
            </w:r>
          </w:p>
        </w:tc>
        <w:tc>
          <w:tcPr>
            <w:tcW w:w="1037" w:type="pct"/>
            <w:vAlign w:val="center"/>
          </w:tcPr>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招标技术指标名称</w:t>
            </w:r>
          </w:p>
        </w:tc>
        <w:tc>
          <w:tcPr>
            <w:tcW w:w="3510" w:type="pct"/>
            <w:vAlign w:val="center"/>
          </w:tcPr>
          <w:p w:rsidR="00C307AC" w:rsidRDefault="00C307AC" w:rsidP="009638E6">
            <w:pPr>
              <w:widowControl/>
              <w:spacing w:line="360" w:lineRule="auto"/>
              <w:jc w:val="center"/>
              <w:rPr>
                <w:rFonts w:asciiTheme="minorEastAsia" w:hAnsiTheme="minorEastAsia"/>
                <w:b/>
                <w:sz w:val="24"/>
                <w:szCs w:val="24"/>
                <w:highlight w:val="yellow"/>
              </w:rPr>
            </w:pPr>
            <w:r>
              <w:rPr>
                <w:rFonts w:asciiTheme="minorEastAsia" w:hAnsiTheme="minorEastAsia"/>
                <w:b/>
                <w:sz w:val="24"/>
                <w:szCs w:val="24"/>
              </w:rPr>
              <w:t>招标技术指标值</w:t>
            </w:r>
          </w:p>
        </w:tc>
      </w:tr>
      <w:tr w:rsidR="00C307AC" w:rsidTr="009638E6">
        <w:trPr>
          <w:trHeight w:val="989"/>
        </w:trPr>
        <w:tc>
          <w:tcPr>
            <w:tcW w:w="452" w:type="pc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sz w:val="24"/>
                <w:szCs w:val="24"/>
              </w:rPr>
              <w:t>1</w:t>
            </w:r>
          </w:p>
        </w:tc>
        <w:tc>
          <w:tcPr>
            <w:tcW w:w="1037" w:type="pc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应用范围和要求</w:t>
            </w:r>
          </w:p>
        </w:tc>
        <w:tc>
          <w:tcPr>
            <w:tcW w:w="3510" w:type="pct"/>
            <w:vAlign w:val="center"/>
          </w:tcPr>
          <w:p w:rsidR="00C307AC" w:rsidRDefault="00C307AC" w:rsidP="009638E6">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凝胶色谱不但可以用于分离测定高聚物的相对分子质量和相对分子质量分布，同时根据所用凝胶填料不同，可分离脂溶性和水溶性物质，要求分离相对分子质量的范围从几百万到100以下。</w:t>
            </w:r>
          </w:p>
        </w:tc>
      </w:tr>
      <w:tr w:rsidR="00C307AC" w:rsidTr="009638E6">
        <w:trPr>
          <w:trHeight w:val="452"/>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hint="eastAsia"/>
                <w:sz w:val="24"/>
                <w:szCs w:val="24"/>
              </w:rPr>
              <w:t>性能指标</w:t>
            </w: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一、工作条件</w:t>
            </w:r>
          </w:p>
        </w:tc>
      </w:tr>
      <w:tr w:rsidR="00C307AC" w:rsidTr="009638E6">
        <w:trPr>
          <w:trHeight w:val="339"/>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电源：220V，50Hz电源</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环境温度：4-55</w:t>
            </w:r>
            <w:r>
              <w:rPr>
                <w:rFonts w:ascii="微软雅黑" w:eastAsia="微软雅黑" w:hAnsi="微软雅黑" w:cs="微软雅黑" w:hint="eastAsia"/>
                <w:sz w:val="24"/>
                <w:szCs w:val="24"/>
              </w:rPr>
              <w:t>˚</w:t>
            </w:r>
            <w:r>
              <w:rPr>
                <w:rFonts w:asciiTheme="minorEastAsia" w:hAnsiTheme="minorEastAsia"/>
                <w:sz w:val="24"/>
                <w:szCs w:val="24"/>
              </w:rPr>
              <w:t>C</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环境湿度：&lt;95%</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二、</w:t>
            </w:r>
            <w:r>
              <w:rPr>
                <w:rFonts w:asciiTheme="minorEastAsia" w:hAnsiTheme="minorEastAsia"/>
                <w:b/>
                <w:bCs/>
                <w:sz w:val="24"/>
                <w:szCs w:val="24"/>
              </w:rPr>
              <w:t xml:space="preserve"> </w:t>
            </w:r>
            <w:r>
              <w:rPr>
                <w:rFonts w:asciiTheme="minorEastAsia" w:hAnsiTheme="minorEastAsia" w:hint="eastAsia"/>
                <w:b/>
                <w:bCs/>
                <w:sz w:val="24"/>
                <w:szCs w:val="24"/>
              </w:rPr>
              <w:t>等度泵</w:t>
            </w:r>
          </w:p>
        </w:tc>
      </w:tr>
      <w:tr w:rsidR="00C307AC" w:rsidTr="009638E6">
        <w:trPr>
          <w:trHeight w:val="3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20-100</w:t>
            </w:r>
            <w:r>
              <w:rPr>
                <w:rFonts w:asciiTheme="minorEastAsia" w:hAnsiTheme="minorEastAsia" w:hint="eastAsia"/>
                <w:sz w:val="24"/>
                <w:szCs w:val="24"/>
              </w:rPr>
              <w:t>uL</w:t>
            </w:r>
            <w:r>
              <w:rPr>
                <w:rFonts w:asciiTheme="minorEastAsia" w:hAnsiTheme="minorEastAsia"/>
                <w:sz w:val="24"/>
                <w:szCs w:val="24"/>
              </w:rPr>
              <w:t>自动连续可变冲程</w:t>
            </w:r>
          </w:p>
        </w:tc>
      </w:tr>
      <w:tr w:rsidR="00C307AC" w:rsidTr="009638E6">
        <w:trPr>
          <w:trHeight w:val="3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流量范围：0.001ml/min-10.0ml/min</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6、</w:t>
            </w:r>
            <w:r>
              <w:rPr>
                <w:rFonts w:asciiTheme="minorEastAsia" w:hAnsiTheme="minorEastAsia"/>
                <w:sz w:val="24"/>
                <w:szCs w:val="24"/>
              </w:rPr>
              <w:t>流量精度：&lt;0.07%RSD</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7、</w:t>
            </w:r>
            <w:r>
              <w:rPr>
                <w:rFonts w:asciiTheme="minorEastAsia" w:hAnsiTheme="minorEastAsia"/>
                <w:sz w:val="24"/>
                <w:szCs w:val="24"/>
              </w:rPr>
              <w:t>压力范围：0-600bar</w:t>
            </w:r>
          </w:p>
        </w:tc>
      </w:tr>
      <w:tr w:rsidR="00C307AC" w:rsidTr="009638E6">
        <w:trPr>
          <w:trHeight w:val="474"/>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三、自动进样器</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7、</w:t>
            </w:r>
            <w:r>
              <w:rPr>
                <w:rFonts w:asciiTheme="minorEastAsia" w:hAnsiTheme="minorEastAsia"/>
                <w:sz w:val="24"/>
                <w:szCs w:val="24"/>
              </w:rPr>
              <w:t>样品容量：</w:t>
            </w:r>
            <w:r>
              <w:rPr>
                <w:rFonts w:asciiTheme="minorEastAsia" w:hAnsiTheme="minorEastAsia" w:hint="eastAsia"/>
                <w:sz w:val="24"/>
                <w:szCs w:val="24"/>
              </w:rPr>
              <w:t>不少于</w:t>
            </w:r>
            <w:r>
              <w:rPr>
                <w:rFonts w:asciiTheme="minorEastAsia" w:hAnsiTheme="minorEastAsia"/>
                <w:sz w:val="24"/>
                <w:szCs w:val="24"/>
              </w:rPr>
              <w:t>13</w:t>
            </w:r>
            <w:r>
              <w:rPr>
                <w:rFonts w:asciiTheme="minorEastAsia" w:hAnsiTheme="minorEastAsia" w:hint="eastAsia"/>
                <w:sz w:val="24"/>
                <w:szCs w:val="24"/>
              </w:rPr>
              <w:t>0</w:t>
            </w:r>
            <w:r>
              <w:rPr>
                <w:rFonts w:asciiTheme="minorEastAsia" w:hAnsiTheme="minorEastAsia"/>
                <w:sz w:val="24"/>
                <w:szCs w:val="24"/>
              </w:rPr>
              <w:t>位2ml样品盘</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进样范围：0.1-100uL</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进样精度：&lt; 0.25% RSD</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交叉污染：&lt;0.004%</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sz w:val="24"/>
                <w:szCs w:val="24"/>
              </w:rPr>
              <w:t>重复进样次数：1-99次/样品</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sz w:val="24"/>
                <w:szCs w:val="24"/>
              </w:rPr>
              <w:t>控制功能：流通式设计，计量装置位于流路内，进样器不需要独立脱气流路</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四、 高容量柱温箱</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13、温度</w:t>
            </w:r>
            <w:r>
              <w:rPr>
                <w:rFonts w:asciiTheme="minorEastAsia" w:hAnsiTheme="minorEastAsia" w:cs="Times New Roman" w:hint="eastAsia"/>
                <w:sz w:val="24"/>
                <w:szCs w:val="24"/>
              </w:rPr>
              <w:t>范围：4℃-85℃</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14、柱箱容积：至少3根长度为300mm的色谱柱</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15、温度稳定性：±0.1℃</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五、</w:t>
            </w:r>
            <w:r>
              <w:rPr>
                <w:rFonts w:asciiTheme="minorEastAsia" w:hAnsiTheme="minorEastAsia"/>
                <w:b/>
                <w:bCs/>
                <w:sz w:val="24"/>
                <w:szCs w:val="24"/>
              </w:rPr>
              <w:t xml:space="preserve"> 示差检测器</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16、</w:t>
            </w:r>
            <w:r>
              <w:rPr>
                <w:rFonts w:asciiTheme="minorEastAsia" w:hAnsiTheme="minorEastAsia"/>
                <w:sz w:val="24"/>
                <w:szCs w:val="24"/>
              </w:rPr>
              <w:t>折光范围:1.00-1.75RIU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17、</w:t>
            </w:r>
            <w:r>
              <w:rPr>
                <w:rFonts w:asciiTheme="minorEastAsia" w:hAnsiTheme="minorEastAsia"/>
                <w:sz w:val="24"/>
                <w:szCs w:val="24"/>
              </w:rPr>
              <w:t>测量范围：±600×10</w:t>
            </w:r>
            <w:r>
              <w:rPr>
                <w:rFonts w:asciiTheme="minorEastAsia" w:hAnsiTheme="minorEastAsia"/>
                <w:sz w:val="24"/>
                <w:szCs w:val="24"/>
                <w:vertAlign w:val="superscript"/>
              </w:rPr>
              <w:t>-6</w:t>
            </w:r>
            <w:r>
              <w:rPr>
                <w:rFonts w:asciiTheme="minorEastAsia" w:hAnsiTheme="minorEastAsia"/>
                <w:sz w:val="24"/>
                <w:szCs w:val="24"/>
              </w:rPr>
              <w:t>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18、</w:t>
            </w:r>
            <w:r>
              <w:rPr>
                <w:rFonts w:asciiTheme="minorEastAsia" w:hAnsiTheme="minorEastAsia"/>
                <w:sz w:val="24"/>
                <w:szCs w:val="24"/>
              </w:rPr>
              <w:t>噪音：＜±1.25×10</w:t>
            </w:r>
            <w:r>
              <w:rPr>
                <w:rFonts w:asciiTheme="minorEastAsia" w:hAnsiTheme="minorEastAsia"/>
                <w:sz w:val="24"/>
                <w:szCs w:val="24"/>
                <w:vertAlign w:val="superscript"/>
              </w:rPr>
              <w:t>-9</w:t>
            </w:r>
            <w:r>
              <w:rPr>
                <w:rFonts w:asciiTheme="minorEastAsia" w:hAnsiTheme="minorEastAsia"/>
                <w:sz w:val="24"/>
                <w:szCs w:val="24"/>
              </w:rPr>
              <w:t>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19、</w:t>
            </w:r>
            <w:r>
              <w:rPr>
                <w:rFonts w:asciiTheme="minorEastAsia" w:hAnsiTheme="minorEastAsia"/>
                <w:sz w:val="24"/>
                <w:szCs w:val="24"/>
              </w:rPr>
              <w:t>漂移：＜200×10</w:t>
            </w:r>
            <w:r>
              <w:rPr>
                <w:rFonts w:asciiTheme="minorEastAsia" w:hAnsiTheme="minorEastAsia"/>
                <w:sz w:val="24"/>
                <w:szCs w:val="24"/>
                <w:vertAlign w:val="superscript"/>
              </w:rPr>
              <w:t>-9</w:t>
            </w:r>
            <w:r>
              <w:rPr>
                <w:rFonts w:asciiTheme="minorEastAsia" w:hAnsiTheme="minorEastAsia"/>
                <w:sz w:val="24"/>
                <w:szCs w:val="24"/>
              </w:rPr>
              <w:t>RIU/小时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20、</w:t>
            </w:r>
            <w:r>
              <w:rPr>
                <w:rFonts w:asciiTheme="minorEastAsia" w:hAnsiTheme="minorEastAsia"/>
                <w:sz w:val="24"/>
                <w:szCs w:val="24"/>
              </w:rPr>
              <w:t>检测池控温：</w:t>
            </w:r>
            <w:r>
              <w:rPr>
                <w:rFonts w:asciiTheme="minorEastAsia" w:hAnsiTheme="minorEastAsia" w:hint="eastAsia"/>
                <w:sz w:val="24"/>
                <w:szCs w:val="24"/>
              </w:rPr>
              <w:t>室温以上</w:t>
            </w:r>
            <w:r>
              <w:rPr>
                <w:rFonts w:asciiTheme="minorEastAsia" w:hAnsiTheme="minorEastAsia"/>
                <w:sz w:val="24"/>
                <w:szCs w:val="24"/>
              </w:rPr>
              <w:t>5</w:t>
            </w:r>
            <w:r>
              <w:rPr>
                <w:rFonts w:ascii="微软雅黑" w:eastAsia="微软雅黑" w:hAnsi="微软雅黑" w:cs="微软雅黑" w:hint="eastAsia"/>
                <w:sz w:val="24"/>
                <w:szCs w:val="24"/>
              </w:rPr>
              <w:t>˚</w:t>
            </w:r>
            <w:r>
              <w:rPr>
                <w:rFonts w:asciiTheme="minorEastAsia" w:hAnsiTheme="minorEastAsia"/>
                <w:sz w:val="24"/>
                <w:szCs w:val="24"/>
              </w:rPr>
              <w:t>C</w:t>
            </w:r>
            <w:r>
              <w:rPr>
                <w:rFonts w:asciiTheme="minorEastAsia" w:hAnsiTheme="minorEastAsia" w:hint="eastAsia"/>
                <w:sz w:val="24"/>
                <w:szCs w:val="24"/>
              </w:rPr>
              <w:t>-</w:t>
            </w:r>
            <w:r>
              <w:rPr>
                <w:rFonts w:asciiTheme="minorEastAsia" w:hAnsiTheme="minorEastAsia"/>
                <w:sz w:val="24"/>
                <w:szCs w:val="24"/>
              </w:rPr>
              <w:t xml:space="preserve">55 </w:t>
            </w:r>
            <w:r>
              <w:rPr>
                <w:rFonts w:ascii="微软雅黑" w:eastAsia="微软雅黑" w:hAnsi="微软雅黑" w:cs="微软雅黑" w:hint="eastAsia"/>
                <w:sz w:val="24"/>
                <w:szCs w:val="24"/>
              </w:rPr>
              <w:t>˚</w:t>
            </w:r>
            <w:r>
              <w:rPr>
                <w:rFonts w:asciiTheme="minorEastAsia" w:hAnsiTheme="minorEastAsia"/>
                <w:sz w:val="24"/>
                <w:szCs w:val="24"/>
              </w:rPr>
              <w:t>C</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21、视差</w:t>
            </w:r>
            <w:r>
              <w:rPr>
                <w:rFonts w:asciiTheme="minorEastAsia" w:hAnsiTheme="minorEastAsia"/>
                <w:sz w:val="24"/>
                <w:szCs w:val="24"/>
              </w:rPr>
              <w:t>检测器与主机为同一厂家生产</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六、软件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22、</w:t>
            </w:r>
            <w:r>
              <w:rPr>
                <w:rFonts w:asciiTheme="minorEastAsia" w:hAnsiTheme="minorEastAsia"/>
                <w:sz w:val="24"/>
                <w:szCs w:val="24"/>
              </w:rPr>
              <w:t xml:space="preserve"> Windows10操作环境，液相色谱工作软件，工作站系统通过LAN接口控制泵系统和检测器并可进行快速采集数据，进行色谱定性、定量分析</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23、维</w:t>
            </w:r>
            <w:r>
              <w:rPr>
                <w:rFonts w:asciiTheme="minorEastAsia" w:hAnsiTheme="minorEastAsia"/>
                <w:sz w:val="24"/>
                <w:szCs w:val="24"/>
              </w:rPr>
              <w:t>护信息预报系统</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24、</w:t>
            </w:r>
            <w:r>
              <w:rPr>
                <w:rFonts w:asciiTheme="minorEastAsia" w:hAnsiTheme="minorEastAsia"/>
                <w:sz w:val="24"/>
                <w:szCs w:val="24"/>
              </w:rPr>
              <w:t>电子记录维护和错误及故障信息</w:t>
            </w:r>
          </w:p>
        </w:tc>
      </w:tr>
      <w:tr w:rsidR="00C307AC" w:rsidTr="009638E6">
        <w:trPr>
          <w:trHeight w:val="402"/>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调试培训服务</w:t>
            </w:r>
          </w:p>
        </w:tc>
        <w:tc>
          <w:tcPr>
            <w:tcW w:w="3510"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至少一次现场免费培训</w:t>
            </w:r>
          </w:p>
        </w:tc>
      </w:tr>
      <w:tr w:rsidR="00C307AC" w:rsidTr="009638E6">
        <w:trPr>
          <w:trHeight w:val="519"/>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10"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满足24小时热线服务</w:t>
            </w:r>
          </w:p>
        </w:tc>
      </w:tr>
      <w:tr w:rsidR="00C307AC" w:rsidTr="009638E6">
        <w:trPr>
          <w:trHeight w:val="485"/>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其他</w:t>
            </w:r>
            <w:r>
              <w:rPr>
                <w:rFonts w:asciiTheme="minorEastAsia" w:hAnsiTheme="minorEastAsia" w:hint="eastAsia"/>
                <w:sz w:val="24"/>
                <w:szCs w:val="24"/>
              </w:rPr>
              <w:t>要求</w:t>
            </w:r>
          </w:p>
        </w:tc>
        <w:tc>
          <w:tcPr>
            <w:tcW w:w="3510"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系统使用说明书及培训文档</w:t>
            </w:r>
          </w:p>
        </w:tc>
      </w:tr>
      <w:tr w:rsidR="00C307AC" w:rsidTr="009638E6">
        <w:trPr>
          <w:trHeight w:val="23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10"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.订单确认后1个月内需要提供设备的安装条件</w:t>
            </w:r>
          </w:p>
        </w:tc>
      </w:tr>
    </w:tbl>
    <w:p w:rsidR="00C307AC" w:rsidRDefault="00C307AC" w:rsidP="00C307AC">
      <w:pPr>
        <w:pStyle w:val="2"/>
        <w:ind w:firstLine="560"/>
        <w:rPr>
          <w:rFonts w:ascii="宋体" w:eastAsia="宋体" w:cs="宋体"/>
        </w:rPr>
      </w:pPr>
    </w:p>
    <w:p w:rsidR="00C307AC" w:rsidRDefault="00C307AC" w:rsidP="00C307AC">
      <w:pPr>
        <w:pStyle w:val="2"/>
        <w:ind w:firstLine="560"/>
      </w:pPr>
      <w:r>
        <w:br w:type="page"/>
      </w:r>
    </w:p>
    <w:p w:rsidR="00C307AC" w:rsidRDefault="00C307AC" w:rsidP="00C307AC">
      <w:pPr>
        <w:widowControl/>
        <w:snapToGrid w:val="0"/>
        <w:spacing w:line="360" w:lineRule="auto"/>
        <w:jc w:val="center"/>
        <w:rPr>
          <w:rFonts w:hAnsi="宋体"/>
          <w:b/>
          <w:sz w:val="28"/>
        </w:rPr>
      </w:pPr>
      <w:r>
        <w:rPr>
          <w:rFonts w:hAnsi="宋体" w:hint="eastAsia"/>
          <w:b/>
          <w:sz w:val="28"/>
        </w:rPr>
        <w:lastRenderedPageBreak/>
        <w:t>品目</w:t>
      </w:r>
      <w:r>
        <w:rPr>
          <w:rFonts w:hAnsi="宋体"/>
          <w:b/>
          <w:sz w:val="28"/>
        </w:rPr>
        <w:t>3</w:t>
      </w:r>
      <w:r>
        <w:rPr>
          <w:rFonts w:hAnsi="宋体" w:hint="eastAsia"/>
          <w:b/>
          <w:sz w:val="28"/>
        </w:rPr>
        <w:t>凝胶渗透色谱仪2</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1 设备名称：</w:t>
      </w:r>
    </w:p>
    <w:p w:rsidR="00C307AC" w:rsidRDefault="00C307AC" w:rsidP="00C307AC">
      <w:pPr>
        <w:widowControl/>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凝胶渗透色谱仪2</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2 数量：</w:t>
      </w:r>
    </w:p>
    <w:p w:rsidR="00C307AC" w:rsidRDefault="00C307AC" w:rsidP="00C307AC">
      <w:pPr>
        <w:spacing w:line="360" w:lineRule="auto"/>
        <w:ind w:firstLineChars="100"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套</w:t>
      </w:r>
    </w:p>
    <w:p w:rsidR="00C307AC" w:rsidRDefault="00C307AC" w:rsidP="00C307AC">
      <w:pPr>
        <w:widowControl/>
        <w:snapToGrid w:val="0"/>
        <w:spacing w:line="360" w:lineRule="auto"/>
        <w:rPr>
          <w:rFonts w:asciiTheme="minorEastAsia" w:hAnsiTheme="minorEastAsia"/>
          <w:b/>
          <w:sz w:val="24"/>
          <w:szCs w:val="24"/>
        </w:rPr>
      </w:pPr>
      <w:r>
        <w:rPr>
          <w:rFonts w:asciiTheme="minorEastAsia" w:hAnsiTheme="minorEastAsia" w:hint="eastAsia"/>
          <w:b/>
          <w:sz w:val="24"/>
          <w:szCs w:val="24"/>
        </w:rPr>
        <w:t>3 设备用途说明：</w:t>
      </w:r>
    </w:p>
    <w:p w:rsidR="00C307AC" w:rsidRDefault="00C307AC" w:rsidP="00C307A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凝胶渗透色谱仪可以用于分离测定高聚物的相对分子质量和相对分子质量分布，同时根据所用凝胶填料不同，可分离脂溶性和水溶性物质，分离相对分子质量的范围从几百万到100以下。</w:t>
      </w:r>
    </w:p>
    <w:p w:rsidR="00C307AC" w:rsidRDefault="00C307AC" w:rsidP="00C307AC">
      <w:pPr>
        <w:widowControl/>
        <w:snapToGrid w:val="0"/>
        <w:spacing w:line="360" w:lineRule="auto"/>
        <w:rPr>
          <w:rFonts w:asciiTheme="minorEastAsia" w:hAnsiTheme="minorEastAsia"/>
          <w:sz w:val="24"/>
          <w:szCs w:val="24"/>
        </w:rPr>
      </w:pPr>
      <w:r>
        <w:rPr>
          <w:rFonts w:asciiTheme="minorEastAsia" w:hAnsiTheme="minorEastAsia" w:hint="eastAsia"/>
          <w:b/>
          <w:sz w:val="24"/>
          <w:szCs w:val="24"/>
        </w:rPr>
        <w:t>4 技术要求及参数：</w:t>
      </w:r>
      <w:r>
        <w:rPr>
          <w:rFonts w:asciiTheme="minorEastAsia" w:hAnsiTheme="minorEastAsia"/>
          <w:sz w:val="24"/>
          <w:szCs w:val="24"/>
        </w:rPr>
        <w:t xml:space="preserve"> </w:t>
      </w:r>
    </w:p>
    <w:p w:rsidR="00C307AC" w:rsidRDefault="00C307AC" w:rsidP="00C307AC">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详细见：技术性能指标表。</w:t>
      </w:r>
    </w:p>
    <w:p w:rsidR="00C307AC" w:rsidRDefault="00C307AC" w:rsidP="00C307AC">
      <w:pPr>
        <w:widowControl/>
        <w:snapToGrid w:val="0"/>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5 配置清单及零配件（包括专用工具）：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1134"/>
      </w:tblGrid>
      <w:tr w:rsidR="00C307AC" w:rsidTr="009638E6">
        <w:trPr>
          <w:trHeight w:val="225"/>
        </w:trPr>
        <w:tc>
          <w:tcPr>
            <w:tcW w:w="817"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5528" w:type="dxa"/>
            <w:noWrap/>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名称</w:t>
            </w:r>
          </w:p>
        </w:tc>
        <w:tc>
          <w:tcPr>
            <w:tcW w:w="851" w:type="dxa"/>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单位</w:t>
            </w:r>
          </w:p>
        </w:tc>
        <w:tc>
          <w:tcPr>
            <w:tcW w:w="1134" w:type="dxa"/>
            <w:noWrap/>
          </w:tcPr>
          <w:p w:rsidR="00C307AC" w:rsidRDefault="00C307AC" w:rsidP="009638E6">
            <w:pPr>
              <w:widowControl/>
              <w:snapToGrid w:val="0"/>
              <w:spacing w:beforeLines="50" w:before="156" w:line="360" w:lineRule="auto"/>
              <w:jc w:val="center"/>
              <w:rPr>
                <w:rFonts w:asciiTheme="minorEastAsia" w:hAnsiTheme="minorEastAsia"/>
                <w:bCs/>
                <w:sz w:val="24"/>
                <w:szCs w:val="24"/>
              </w:rPr>
            </w:pPr>
            <w:r>
              <w:rPr>
                <w:rFonts w:asciiTheme="minorEastAsia" w:hAnsiTheme="minorEastAsia" w:hint="eastAsia"/>
                <w:bCs/>
                <w:sz w:val="24"/>
                <w:szCs w:val="24"/>
              </w:rPr>
              <w:t>数量</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一</w:t>
            </w:r>
          </w:p>
        </w:tc>
        <w:tc>
          <w:tcPr>
            <w:tcW w:w="5528" w:type="dxa"/>
            <w:noWrap/>
          </w:tcPr>
          <w:p w:rsidR="00C307AC" w:rsidRDefault="00C307AC" w:rsidP="009638E6">
            <w:pPr>
              <w:widowControl/>
              <w:snapToGrid w:val="0"/>
              <w:spacing w:beforeLines="50" w:before="156" w:line="360" w:lineRule="auto"/>
              <w:rPr>
                <w:rFonts w:asciiTheme="minorEastAsia" w:hAnsiTheme="minorEastAsia"/>
                <w:b/>
                <w:bCs/>
                <w:sz w:val="24"/>
                <w:szCs w:val="24"/>
              </w:rPr>
            </w:pPr>
            <w:r>
              <w:rPr>
                <w:rFonts w:asciiTheme="minorEastAsia" w:hAnsiTheme="minorEastAsia" w:hint="eastAsia"/>
                <w:b/>
                <w:bCs/>
                <w:sz w:val="24"/>
                <w:szCs w:val="24"/>
              </w:rPr>
              <w:t xml:space="preserve">凝胶渗透色谱仪 </w:t>
            </w:r>
          </w:p>
        </w:tc>
        <w:tc>
          <w:tcPr>
            <w:tcW w:w="851" w:type="dxa"/>
          </w:tcPr>
          <w:p w:rsidR="00C307AC" w:rsidRDefault="00C307AC" w:rsidP="009638E6">
            <w:pPr>
              <w:widowControl/>
              <w:snapToGrid w:val="0"/>
              <w:spacing w:beforeLines="50" w:before="156" w:line="360" w:lineRule="auto"/>
              <w:rPr>
                <w:rFonts w:asciiTheme="minorEastAsia" w:hAnsiTheme="minorEastAsia"/>
                <w:bCs/>
                <w:sz w:val="24"/>
                <w:szCs w:val="24"/>
              </w:rPr>
            </w:pPr>
            <w:r>
              <w:rPr>
                <w:rFonts w:asciiTheme="minorEastAsia" w:hAnsiTheme="minorEastAsia" w:hint="eastAsia"/>
                <w:bCs/>
                <w:sz w:val="24"/>
                <w:szCs w:val="24"/>
              </w:rPr>
              <w:t>套</w:t>
            </w:r>
          </w:p>
        </w:tc>
        <w:tc>
          <w:tcPr>
            <w:tcW w:w="1134" w:type="dxa"/>
            <w:noWrap/>
          </w:tcPr>
          <w:p w:rsidR="00C307AC" w:rsidRDefault="00C307AC" w:rsidP="009638E6">
            <w:pPr>
              <w:widowControl/>
              <w:snapToGrid w:val="0"/>
              <w:spacing w:beforeLines="50" w:before="156" w:line="360" w:lineRule="auto"/>
              <w:ind w:firstLineChars="50" w:firstLine="120"/>
              <w:jc w:val="center"/>
              <w:rPr>
                <w:rFonts w:asciiTheme="minorEastAsia" w:hAnsiTheme="minorEastAsia"/>
                <w:bCs/>
                <w:sz w:val="24"/>
                <w:szCs w:val="24"/>
              </w:rPr>
            </w:pPr>
            <w:r>
              <w:rPr>
                <w:rFonts w:asciiTheme="minorEastAsia" w:hAnsiTheme="minorEastAsia"/>
                <w:bCs/>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1</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等度泵</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自动进样器</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630"/>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3</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高容量柱温箱</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示差检测器</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台</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5</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软件</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套</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r w:rsidR="00C307AC" w:rsidTr="009638E6">
        <w:trPr>
          <w:trHeight w:val="225"/>
        </w:trPr>
        <w:tc>
          <w:tcPr>
            <w:tcW w:w="817"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sz w:val="24"/>
                <w:szCs w:val="24"/>
              </w:rPr>
              <w:t>6</w:t>
            </w:r>
          </w:p>
        </w:tc>
        <w:tc>
          <w:tcPr>
            <w:tcW w:w="5528"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备品与备件</w:t>
            </w:r>
          </w:p>
        </w:tc>
        <w:tc>
          <w:tcPr>
            <w:tcW w:w="851" w:type="dxa"/>
          </w:tcPr>
          <w:p w:rsidR="00C307AC" w:rsidRDefault="00C307AC" w:rsidP="009638E6">
            <w:pPr>
              <w:widowControl/>
              <w:snapToGrid w:val="0"/>
              <w:spacing w:beforeLines="50" w:before="156" w:line="360" w:lineRule="auto"/>
              <w:rPr>
                <w:rFonts w:asciiTheme="minorEastAsia" w:hAnsiTheme="minorEastAsia"/>
                <w:sz w:val="24"/>
                <w:szCs w:val="24"/>
              </w:rPr>
            </w:pPr>
            <w:r>
              <w:rPr>
                <w:rFonts w:asciiTheme="minorEastAsia" w:hAnsiTheme="minorEastAsia" w:hint="eastAsia"/>
                <w:sz w:val="24"/>
                <w:szCs w:val="24"/>
              </w:rPr>
              <w:t>批</w:t>
            </w:r>
          </w:p>
        </w:tc>
        <w:tc>
          <w:tcPr>
            <w:tcW w:w="1134" w:type="dxa"/>
          </w:tcPr>
          <w:p w:rsidR="00C307AC" w:rsidRDefault="00C307AC" w:rsidP="009638E6">
            <w:pPr>
              <w:widowControl/>
              <w:snapToGrid w:val="0"/>
              <w:spacing w:beforeLines="50" w:before="156" w:line="360" w:lineRule="auto"/>
              <w:jc w:val="center"/>
              <w:rPr>
                <w:rFonts w:asciiTheme="minorEastAsia" w:hAnsiTheme="minorEastAsia"/>
                <w:sz w:val="24"/>
                <w:szCs w:val="24"/>
              </w:rPr>
            </w:pPr>
            <w:r>
              <w:rPr>
                <w:rFonts w:asciiTheme="minorEastAsia" w:hAnsiTheme="minorEastAsia"/>
                <w:sz w:val="24"/>
                <w:szCs w:val="24"/>
              </w:rPr>
              <w:t>1</w:t>
            </w:r>
          </w:p>
        </w:tc>
      </w:tr>
    </w:tbl>
    <w:p w:rsidR="00C307AC" w:rsidRDefault="00C307AC" w:rsidP="00C307AC">
      <w:pPr>
        <w:widowControl/>
        <w:snapToGrid w:val="0"/>
        <w:spacing w:beforeLines="50" w:before="156" w:line="360" w:lineRule="auto"/>
        <w:rPr>
          <w:rFonts w:asciiTheme="minorEastAsia" w:hAnsiTheme="minorEastAsia"/>
          <w:b/>
          <w:sz w:val="24"/>
          <w:szCs w:val="24"/>
        </w:rPr>
      </w:pP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6 技术服务条款：</w:t>
      </w:r>
    </w:p>
    <w:p w:rsidR="00C307AC" w:rsidRDefault="00C307AC" w:rsidP="00C307AC">
      <w:pPr>
        <w:widowControl/>
        <w:spacing w:beforeLines="50" w:before="156"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售后服务要求：</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投标方需为本项目配备足够的售后服务力量，具有国内本地化的服务团队。</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投标方售后服务响应时间：电话响应时间要求4小时内，到场响应时间要求2个工作日内（指从接到报障至到达故障现场的时间）。</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投标方免费提供技术支持热线电话。</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投标方免费提供email技术支持，并且在24小时内回复。</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w:t>
      </w:r>
      <w:r>
        <w:rPr>
          <w:rFonts w:asciiTheme="minorEastAsia" w:hAnsiTheme="minorEastAsia" w:hint="eastAsia"/>
          <w:b/>
          <w:sz w:val="24"/>
          <w:szCs w:val="24"/>
        </w:rPr>
        <w:t>仪器设备的免费保修期3年</w:t>
      </w:r>
      <w:r>
        <w:rPr>
          <w:rFonts w:asciiTheme="minorEastAsia" w:hAnsiTheme="minorEastAsia" w:hint="eastAsia"/>
          <w:sz w:val="24"/>
          <w:szCs w:val="24"/>
        </w:rPr>
        <w:t>（保修期内免费维修并更换除消耗品以外的零部件，维修人员的路费、食宿等自理）。</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投标方提供该设备的技术使用说明书及外购配件仪器说明书，并指导在使用该设备时的操作注意事项等。</w:t>
      </w:r>
    </w:p>
    <w:p w:rsidR="00C307AC" w:rsidRDefault="00C307AC" w:rsidP="00C307AC">
      <w:pPr>
        <w:widowControl/>
        <w:numPr>
          <w:ilvl w:val="0"/>
          <w:numId w:val="10"/>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投标方提供配套</w:t>
      </w:r>
      <w:r>
        <w:rPr>
          <w:rFonts w:asciiTheme="minorEastAsia" w:hAnsiTheme="minorEastAsia" w:hint="eastAsia"/>
          <w:b/>
          <w:sz w:val="24"/>
          <w:szCs w:val="24"/>
        </w:rPr>
        <w:t>软件至少三年的免费</w:t>
      </w:r>
      <w:r>
        <w:rPr>
          <w:rFonts w:asciiTheme="minorEastAsia" w:hAnsiTheme="minorEastAsia" w:hint="eastAsia"/>
          <w:sz w:val="24"/>
          <w:szCs w:val="24"/>
        </w:rPr>
        <w:t>升级服务。</w:t>
      </w:r>
    </w:p>
    <w:p w:rsidR="00C307AC" w:rsidRDefault="00C307AC" w:rsidP="00C307AC">
      <w:pPr>
        <w:widowControl/>
        <w:spacing w:beforeLines="50" w:before="156" w:line="360" w:lineRule="auto"/>
        <w:ind w:firstLineChars="100" w:firstLine="240"/>
        <w:rPr>
          <w:rFonts w:asciiTheme="minorEastAsia" w:hAnsiTheme="minorEastAsia"/>
          <w:b/>
          <w:sz w:val="24"/>
          <w:szCs w:val="24"/>
        </w:rPr>
      </w:pPr>
      <w:r>
        <w:rPr>
          <w:rFonts w:asciiTheme="minorEastAsia" w:hAnsiTheme="minorEastAsia" w:hint="eastAsia"/>
          <w:b/>
          <w:sz w:val="24"/>
          <w:szCs w:val="24"/>
        </w:rPr>
        <w:t>培训要求：</w:t>
      </w:r>
    </w:p>
    <w:p w:rsidR="00C307AC" w:rsidRDefault="00C307AC" w:rsidP="00C307AC">
      <w:pPr>
        <w:widowControl/>
        <w:numPr>
          <w:ilvl w:val="0"/>
          <w:numId w:val="11"/>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为保证投标方所提供的仪器设备安全、可靠运行，便于招标方的运行维护，必须对招标方培训合格的维护和管理人员。</w:t>
      </w:r>
    </w:p>
    <w:p w:rsidR="00C307AC" w:rsidRDefault="00C307AC" w:rsidP="00C307AC">
      <w:pPr>
        <w:widowControl/>
        <w:numPr>
          <w:ilvl w:val="0"/>
          <w:numId w:val="11"/>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投标方负责对招标方提供至少一次现场技术培训，以便工作人员在培训后能熟练地掌握系统的维护工作，并能及时排除大部分的系统障碍。</w:t>
      </w:r>
    </w:p>
    <w:p w:rsidR="00C307AC" w:rsidRDefault="00C307AC" w:rsidP="00C307AC">
      <w:pPr>
        <w:widowControl/>
        <w:spacing w:beforeLines="50" w:before="156" w:line="360" w:lineRule="auto"/>
        <w:rPr>
          <w:rFonts w:asciiTheme="minorEastAsia" w:hAnsiTheme="minorEastAsia"/>
          <w:b/>
          <w:sz w:val="24"/>
          <w:szCs w:val="24"/>
        </w:rPr>
      </w:pPr>
      <w:r>
        <w:rPr>
          <w:rFonts w:asciiTheme="minorEastAsia" w:hAnsiTheme="minorEastAsia" w:hint="eastAsia"/>
          <w:b/>
          <w:sz w:val="24"/>
          <w:szCs w:val="24"/>
        </w:rPr>
        <w:lastRenderedPageBreak/>
        <w:t>7 包装要求：</w:t>
      </w:r>
    </w:p>
    <w:p w:rsidR="00C307AC" w:rsidRDefault="00C307AC" w:rsidP="00C307AC">
      <w:pPr>
        <w:widowControl/>
        <w:spacing w:beforeLines="50" w:before="156" w:line="360" w:lineRule="auto"/>
        <w:ind w:leftChars="200" w:left="420"/>
        <w:rPr>
          <w:rFonts w:asciiTheme="minorEastAsia" w:hAnsiTheme="minorEastAsia"/>
          <w:sz w:val="24"/>
          <w:szCs w:val="24"/>
        </w:rPr>
      </w:pPr>
      <w:r>
        <w:rPr>
          <w:rFonts w:asciiTheme="minorEastAsia" w:hAnsiTheme="minorEastAsia" w:hint="eastAsia"/>
          <w:sz w:val="24"/>
          <w:szCs w:val="24"/>
        </w:rPr>
        <w:t>应使用崭新坚固的包装（标准包装），适合于空运、或陆运等长途运输方式；适合气候变化；投标商应对任何由于不当包装或防护措施不利而导致的商品损坏、损失、费用增长等后果负责。</w:t>
      </w: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8 交货日期：</w:t>
      </w:r>
    </w:p>
    <w:p w:rsidR="00C307AC" w:rsidRDefault="00C307AC" w:rsidP="00C307AC">
      <w:pPr>
        <w:autoSpaceDE w:val="0"/>
        <w:autoSpaceDN w:val="0"/>
        <w:spacing w:beforeLines="50" w:before="156" w:line="360" w:lineRule="auto"/>
        <w:ind w:firstLine="360"/>
        <w:rPr>
          <w:rFonts w:asciiTheme="minorEastAsia" w:hAnsiTheme="minorEastAsia"/>
          <w:sz w:val="24"/>
          <w:szCs w:val="24"/>
        </w:rPr>
      </w:pPr>
      <w:r>
        <w:rPr>
          <w:rFonts w:asciiTheme="minorEastAsia" w:hAnsiTheme="minorEastAsia" w:hint="eastAsia"/>
          <w:sz w:val="24"/>
          <w:szCs w:val="24"/>
        </w:rPr>
        <w:t>合同签订后的</w:t>
      </w:r>
      <w:r>
        <w:rPr>
          <w:rFonts w:asciiTheme="minorEastAsia" w:hAnsiTheme="minorEastAsia"/>
          <w:sz w:val="24"/>
          <w:szCs w:val="24"/>
        </w:rPr>
        <w:t>12</w:t>
      </w:r>
      <w:r>
        <w:rPr>
          <w:rFonts w:asciiTheme="minorEastAsia" w:hAnsiTheme="minorEastAsia" w:hint="eastAsia"/>
          <w:sz w:val="24"/>
          <w:szCs w:val="24"/>
        </w:rPr>
        <w:t>周内交货；</w:t>
      </w:r>
    </w:p>
    <w:p w:rsidR="00C307AC" w:rsidRDefault="00C307AC" w:rsidP="00C307AC">
      <w:pPr>
        <w:widowControl/>
        <w:numPr>
          <w:ilvl w:val="0"/>
          <w:numId w:val="4"/>
        </w:numPr>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到货口岸及交货地点：</w:t>
      </w:r>
    </w:p>
    <w:p w:rsidR="00C307AC" w:rsidRDefault="00C307AC" w:rsidP="00C307AC">
      <w:pPr>
        <w:widowControl/>
        <w:snapToGrid w:val="0"/>
        <w:spacing w:beforeLines="50" w:before="156" w:line="360" w:lineRule="auto"/>
        <w:ind w:leftChars="150" w:left="315"/>
        <w:rPr>
          <w:rFonts w:asciiTheme="minorEastAsia" w:hAnsiTheme="minorEastAsia"/>
          <w:sz w:val="24"/>
          <w:szCs w:val="24"/>
        </w:rPr>
      </w:pPr>
      <w:r>
        <w:rPr>
          <w:rFonts w:asciiTheme="minorEastAsia" w:hAnsiTheme="minorEastAsia" w:hint="eastAsia"/>
          <w:sz w:val="24"/>
          <w:szCs w:val="24"/>
        </w:rPr>
        <w:t>深圳口岸/深圳先进电子材料国际创新研究院</w:t>
      </w:r>
    </w:p>
    <w:p w:rsidR="00C307AC" w:rsidRDefault="00C307AC" w:rsidP="00C307AC">
      <w:pPr>
        <w:widowControl/>
        <w:snapToGrid w:val="0"/>
        <w:spacing w:beforeLines="50" w:before="156" w:line="360" w:lineRule="auto"/>
        <w:rPr>
          <w:rFonts w:asciiTheme="minorEastAsia" w:hAnsiTheme="minorEastAsia"/>
          <w:b/>
          <w:sz w:val="24"/>
          <w:szCs w:val="24"/>
        </w:rPr>
      </w:pPr>
      <w:r>
        <w:rPr>
          <w:rFonts w:asciiTheme="minorEastAsia" w:hAnsiTheme="minorEastAsia" w:hint="eastAsia"/>
          <w:b/>
          <w:sz w:val="24"/>
          <w:szCs w:val="24"/>
        </w:rPr>
        <w:t>10 验收标准：</w:t>
      </w:r>
    </w:p>
    <w:p w:rsidR="00C307AC" w:rsidRDefault="00C307AC" w:rsidP="00C307AC">
      <w:pPr>
        <w:widowControl/>
        <w:numPr>
          <w:ilvl w:val="0"/>
          <w:numId w:val="12"/>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C307AC" w:rsidRDefault="00C307AC" w:rsidP="00C307AC">
      <w:pPr>
        <w:widowControl/>
        <w:numPr>
          <w:ilvl w:val="0"/>
          <w:numId w:val="12"/>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C307AC" w:rsidRDefault="00C307AC" w:rsidP="00C307AC">
      <w:pPr>
        <w:widowControl/>
        <w:numPr>
          <w:ilvl w:val="0"/>
          <w:numId w:val="12"/>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C307AC" w:rsidRDefault="00C307AC" w:rsidP="00C307AC">
      <w:pPr>
        <w:widowControl/>
        <w:snapToGrid w:val="0"/>
        <w:spacing w:beforeLines="50" w:before="156" w:line="360" w:lineRule="auto"/>
        <w:ind w:leftChars="-413" w:left="-867" w:firstLineChars="441" w:firstLine="1058"/>
        <w:rPr>
          <w:rFonts w:asciiTheme="minorEastAsia" w:hAnsiTheme="minorEastAsia"/>
          <w:b/>
          <w:sz w:val="24"/>
          <w:szCs w:val="24"/>
        </w:rPr>
      </w:pPr>
      <w:r>
        <w:rPr>
          <w:rFonts w:asciiTheme="minorEastAsia" w:hAnsiTheme="minorEastAsia" w:hint="eastAsia"/>
          <w:b/>
          <w:sz w:val="24"/>
          <w:szCs w:val="24"/>
        </w:rPr>
        <w:t>11 其它</w:t>
      </w:r>
    </w:p>
    <w:p w:rsidR="00C307AC" w:rsidRDefault="00C307AC" w:rsidP="00C307AC">
      <w:pPr>
        <w:widowControl/>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对仪器设备生产厂家要求：</w:t>
      </w:r>
    </w:p>
    <w:p w:rsidR="00C307AC" w:rsidRDefault="00C307AC" w:rsidP="00C307AC">
      <w:pPr>
        <w:widowControl/>
        <w:numPr>
          <w:ilvl w:val="0"/>
          <w:numId w:val="13"/>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厂家应具备一定规模的科研、生产、技术支持及售后服务能力。</w:t>
      </w:r>
    </w:p>
    <w:p w:rsidR="00C307AC" w:rsidRDefault="00C307AC" w:rsidP="00C307AC">
      <w:pPr>
        <w:widowControl/>
        <w:numPr>
          <w:ilvl w:val="0"/>
          <w:numId w:val="13"/>
        </w:numPr>
        <w:spacing w:beforeLines="50" w:before="156" w:line="360" w:lineRule="auto"/>
        <w:jc w:val="left"/>
        <w:rPr>
          <w:rFonts w:asciiTheme="minorEastAsia" w:hAnsiTheme="minorEastAsia"/>
          <w:sz w:val="24"/>
          <w:szCs w:val="24"/>
        </w:rPr>
      </w:pPr>
      <w:r>
        <w:rPr>
          <w:rFonts w:asciiTheme="minorEastAsia" w:hAnsiTheme="minorEastAsia" w:hint="eastAsia"/>
          <w:sz w:val="24"/>
          <w:szCs w:val="24"/>
        </w:rPr>
        <w:t>厂家在国内设有技术支持中心及维修中心 。</w:t>
      </w:r>
    </w:p>
    <w:p w:rsidR="00C307AC" w:rsidRDefault="00C307AC" w:rsidP="00C307AC">
      <w:pPr>
        <w:pStyle w:val="2"/>
        <w:ind w:firstLine="560"/>
      </w:pPr>
      <w:r>
        <w:br w:type="page"/>
      </w:r>
    </w:p>
    <w:p w:rsidR="00C307AC" w:rsidRDefault="00C307AC" w:rsidP="00C307AC">
      <w:pPr>
        <w:spacing w:line="360" w:lineRule="auto"/>
        <w:rPr>
          <w:rFonts w:asciiTheme="minorEastAsia" w:hAnsiTheme="minorEastAsia"/>
          <w:b/>
          <w:sz w:val="24"/>
          <w:szCs w:val="24"/>
        </w:rPr>
      </w:pPr>
      <w:r>
        <w:rPr>
          <w:rFonts w:asciiTheme="minorEastAsia" w:hAnsiTheme="minorEastAsia" w:hint="eastAsia"/>
          <w:b/>
          <w:sz w:val="24"/>
          <w:szCs w:val="24"/>
        </w:rPr>
        <w:lastRenderedPageBreak/>
        <w:t>附：技术性能指标表</w:t>
      </w:r>
    </w:p>
    <w:tbl>
      <w:tblP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7"/>
        <w:gridCol w:w="1872"/>
        <w:gridCol w:w="6339"/>
      </w:tblGrid>
      <w:tr w:rsidR="00C307AC" w:rsidTr="009638E6">
        <w:trPr>
          <w:trHeight w:val="640"/>
        </w:trPr>
        <w:tc>
          <w:tcPr>
            <w:tcW w:w="452" w:type="pct"/>
            <w:vAlign w:val="center"/>
          </w:tcPr>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编号</w:t>
            </w:r>
          </w:p>
        </w:tc>
        <w:tc>
          <w:tcPr>
            <w:tcW w:w="1037" w:type="pct"/>
            <w:vAlign w:val="center"/>
          </w:tcPr>
          <w:p w:rsidR="00C307AC" w:rsidRDefault="00C307AC" w:rsidP="009638E6">
            <w:pPr>
              <w:widowControl/>
              <w:spacing w:line="360" w:lineRule="auto"/>
              <w:jc w:val="center"/>
              <w:rPr>
                <w:rFonts w:asciiTheme="minorEastAsia" w:hAnsiTheme="minorEastAsia"/>
                <w:b/>
                <w:sz w:val="24"/>
                <w:szCs w:val="24"/>
              </w:rPr>
            </w:pPr>
            <w:r>
              <w:rPr>
                <w:rFonts w:asciiTheme="minorEastAsia" w:hAnsiTheme="minorEastAsia"/>
                <w:b/>
                <w:sz w:val="24"/>
                <w:szCs w:val="24"/>
              </w:rPr>
              <w:t>招标技术指标名称</w:t>
            </w:r>
          </w:p>
        </w:tc>
        <w:tc>
          <w:tcPr>
            <w:tcW w:w="3510" w:type="pct"/>
            <w:vAlign w:val="center"/>
          </w:tcPr>
          <w:p w:rsidR="00C307AC" w:rsidRDefault="00C307AC" w:rsidP="009638E6">
            <w:pPr>
              <w:widowControl/>
              <w:spacing w:line="360" w:lineRule="auto"/>
              <w:jc w:val="center"/>
              <w:rPr>
                <w:rFonts w:asciiTheme="minorEastAsia" w:hAnsiTheme="minorEastAsia"/>
                <w:b/>
                <w:sz w:val="24"/>
                <w:szCs w:val="24"/>
                <w:highlight w:val="yellow"/>
              </w:rPr>
            </w:pPr>
            <w:r>
              <w:rPr>
                <w:rFonts w:asciiTheme="minorEastAsia" w:hAnsiTheme="minorEastAsia"/>
                <w:b/>
                <w:sz w:val="24"/>
                <w:szCs w:val="24"/>
              </w:rPr>
              <w:t>招标技术指标值</w:t>
            </w:r>
          </w:p>
        </w:tc>
      </w:tr>
      <w:tr w:rsidR="00C307AC" w:rsidTr="009638E6">
        <w:trPr>
          <w:trHeight w:val="989"/>
        </w:trPr>
        <w:tc>
          <w:tcPr>
            <w:tcW w:w="452" w:type="pc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sz w:val="24"/>
                <w:szCs w:val="24"/>
              </w:rPr>
              <w:t>1</w:t>
            </w:r>
          </w:p>
        </w:tc>
        <w:tc>
          <w:tcPr>
            <w:tcW w:w="1037" w:type="pc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应用范围和要求</w:t>
            </w:r>
          </w:p>
        </w:tc>
        <w:tc>
          <w:tcPr>
            <w:tcW w:w="3510" w:type="pct"/>
            <w:vAlign w:val="center"/>
          </w:tcPr>
          <w:p w:rsidR="00C307AC" w:rsidRDefault="00C307AC" w:rsidP="009638E6">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凝胶色谱不但可以用于分离测定高聚物的相对分子质量和相对分子质量分布，同时根据所用凝胶填料不同，可分离脂溶性和水溶性物质，要求分离相对分子质量的范围从几百万到100以下。</w:t>
            </w:r>
          </w:p>
        </w:tc>
      </w:tr>
      <w:tr w:rsidR="00C307AC" w:rsidTr="009638E6">
        <w:trPr>
          <w:trHeight w:val="452"/>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hint="eastAsia"/>
                <w:sz w:val="24"/>
                <w:szCs w:val="24"/>
              </w:rPr>
              <w:t>性能指标</w:t>
            </w: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一、工作条件</w:t>
            </w:r>
          </w:p>
        </w:tc>
      </w:tr>
      <w:tr w:rsidR="00C307AC" w:rsidTr="009638E6">
        <w:trPr>
          <w:trHeight w:val="339"/>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电源：220V，50Hz电源</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环境温度：4-55</w:t>
            </w:r>
            <w:r>
              <w:rPr>
                <w:rFonts w:ascii="微软雅黑" w:eastAsia="微软雅黑" w:hAnsi="微软雅黑" w:cs="微软雅黑" w:hint="eastAsia"/>
                <w:sz w:val="24"/>
                <w:szCs w:val="24"/>
              </w:rPr>
              <w:t>˚</w:t>
            </w:r>
            <w:r>
              <w:rPr>
                <w:rFonts w:asciiTheme="minorEastAsia" w:hAnsiTheme="minorEastAsia"/>
                <w:sz w:val="24"/>
                <w:szCs w:val="24"/>
              </w:rPr>
              <w:t>C</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环境湿度：&lt;95%</w:t>
            </w:r>
          </w:p>
        </w:tc>
      </w:tr>
      <w:tr w:rsidR="00C307AC" w:rsidTr="009638E6">
        <w:trPr>
          <w:trHeight w:val="4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二、</w:t>
            </w:r>
            <w:r>
              <w:rPr>
                <w:rFonts w:asciiTheme="minorEastAsia" w:hAnsiTheme="minorEastAsia"/>
                <w:b/>
                <w:bCs/>
                <w:sz w:val="24"/>
                <w:szCs w:val="24"/>
              </w:rPr>
              <w:t xml:space="preserve"> </w:t>
            </w:r>
            <w:r>
              <w:rPr>
                <w:rFonts w:asciiTheme="minorEastAsia" w:hAnsiTheme="minorEastAsia" w:hint="eastAsia"/>
                <w:b/>
                <w:bCs/>
                <w:sz w:val="24"/>
                <w:szCs w:val="24"/>
              </w:rPr>
              <w:t>等度泵</w:t>
            </w:r>
          </w:p>
        </w:tc>
      </w:tr>
      <w:tr w:rsidR="00C307AC" w:rsidTr="009638E6">
        <w:trPr>
          <w:trHeight w:val="3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20-100</w:t>
            </w:r>
            <w:r>
              <w:rPr>
                <w:rFonts w:asciiTheme="minorEastAsia" w:hAnsiTheme="minorEastAsia" w:hint="eastAsia"/>
                <w:sz w:val="24"/>
                <w:szCs w:val="24"/>
              </w:rPr>
              <w:t>uL</w:t>
            </w:r>
            <w:r>
              <w:rPr>
                <w:rFonts w:asciiTheme="minorEastAsia" w:hAnsiTheme="minorEastAsia"/>
                <w:sz w:val="24"/>
                <w:szCs w:val="24"/>
              </w:rPr>
              <w:t>自动连续可变冲程</w:t>
            </w:r>
          </w:p>
        </w:tc>
      </w:tr>
      <w:tr w:rsidR="00C307AC" w:rsidTr="009638E6">
        <w:trPr>
          <w:trHeight w:val="318"/>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流量范围：0.001ml/min-10.0ml/min</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6、</w:t>
            </w:r>
            <w:r>
              <w:rPr>
                <w:rFonts w:asciiTheme="minorEastAsia" w:hAnsiTheme="minorEastAsia"/>
                <w:sz w:val="24"/>
                <w:szCs w:val="24"/>
              </w:rPr>
              <w:t>流量精度：&lt;0.07%RSD</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7、</w:t>
            </w:r>
            <w:r>
              <w:rPr>
                <w:rFonts w:asciiTheme="minorEastAsia" w:hAnsiTheme="minorEastAsia"/>
                <w:sz w:val="24"/>
                <w:szCs w:val="24"/>
              </w:rPr>
              <w:t>压力范围：0-600bar</w:t>
            </w:r>
          </w:p>
        </w:tc>
      </w:tr>
      <w:tr w:rsidR="00C307AC" w:rsidTr="009638E6">
        <w:trPr>
          <w:trHeight w:val="474"/>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三、自动进样器</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7、</w:t>
            </w:r>
            <w:r>
              <w:rPr>
                <w:rFonts w:asciiTheme="minorEastAsia" w:hAnsiTheme="minorEastAsia"/>
                <w:sz w:val="24"/>
                <w:szCs w:val="24"/>
              </w:rPr>
              <w:t>样品容量：</w:t>
            </w:r>
            <w:r>
              <w:rPr>
                <w:rFonts w:asciiTheme="minorEastAsia" w:hAnsiTheme="minorEastAsia" w:hint="eastAsia"/>
                <w:sz w:val="24"/>
                <w:szCs w:val="24"/>
              </w:rPr>
              <w:t>不少于</w:t>
            </w:r>
            <w:r>
              <w:rPr>
                <w:rFonts w:asciiTheme="minorEastAsia" w:hAnsiTheme="minorEastAsia"/>
                <w:sz w:val="24"/>
                <w:szCs w:val="24"/>
              </w:rPr>
              <w:t>13</w:t>
            </w:r>
            <w:r>
              <w:rPr>
                <w:rFonts w:asciiTheme="minorEastAsia" w:hAnsiTheme="minorEastAsia" w:hint="eastAsia"/>
                <w:sz w:val="24"/>
                <w:szCs w:val="24"/>
              </w:rPr>
              <w:t>0</w:t>
            </w:r>
            <w:r>
              <w:rPr>
                <w:rFonts w:asciiTheme="minorEastAsia" w:hAnsiTheme="minorEastAsia"/>
                <w:sz w:val="24"/>
                <w:szCs w:val="24"/>
              </w:rPr>
              <w:t>位2ml样品盘</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进样范围：0.1-100uL</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进样精度：&lt; 0.25% RSD</w:t>
            </w:r>
          </w:p>
        </w:tc>
      </w:tr>
      <w:tr w:rsidR="00C307AC" w:rsidTr="009638E6">
        <w:trPr>
          <w:trHeight w:val="36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交叉污染：&lt;0.004%</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sz w:val="24"/>
                <w:szCs w:val="24"/>
              </w:rPr>
              <w:t>重复进样次数：1-99次/样品</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sz w:val="24"/>
                <w:szCs w:val="24"/>
              </w:rPr>
              <w:t>控制功能：流通式设计，计量装置位于流路内，进样器不需要独立脱气流路</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四、 高容量柱温箱</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13、温度</w:t>
            </w:r>
            <w:r>
              <w:rPr>
                <w:rFonts w:asciiTheme="minorEastAsia" w:hAnsiTheme="minorEastAsia" w:cs="Times New Roman" w:hint="eastAsia"/>
                <w:sz w:val="24"/>
                <w:szCs w:val="24"/>
              </w:rPr>
              <w:t>范围：4℃-85℃</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14、柱箱容积：至少3根长度为300mm的色谱柱</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15、温度稳定性：±0.1℃</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五、</w:t>
            </w:r>
            <w:r>
              <w:rPr>
                <w:rFonts w:asciiTheme="minorEastAsia" w:hAnsiTheme="minorEastAsia"/>
                <w:b/>
                <w:bCs/>
                <w:sz w:val="24"/>
                <w:szCs w:val="24"/>
              </w:rPr>
              <w:t xml:space="preserve"> 示差检测器</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16、</w:t>
            </w:r>
            <w:r>
              <w:rPr>
                <w:rFonts w:asciiTheme="minorEastAsia" w:hAnsiTheme="minorEastAsia"/>
                <w:sz w:val="24"/>
                <w:szCs w:val="24"/>
              </w:rPr>
              <w:t>折光范围:1.00-1.75RIU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17、</w:t>
            </w:r>
            <w:r>
              <w:rPr>
                <w:rFonts w:asciiTheme="minorEastAsia" w:hAnsiTheme="minorEastAsia"/>
                <w:sz w:val="24"/>
                <w:szCs w:val="24"/>
              </w:rPr>
              <w:t>测量范围：±600×10</w:t>
            </w:r>
            <w:r>
              <w:rPr>
                <w:rFonts w:asciiTheme="minorEastAsia" w:hAnsiTheme="minorEastAsia"/>
                <w:sz w:val="24"/>
                <w:szCs w:val="24"/>
                <w:vertAlign w:val="superscript"/>
              </w:rPr>
              <w:t>-6</w:t>
            </w:r>
            <w:r>
              <w:rPr>
                <w:rFonts w:asciiTheme="minorEastAsia" w:hAnsiTheme="minorEastAsia"/>
                <w:sz w:val="24"/>
                <w:szCs w:val="24"/>
              </w:rPr>
              <w:t>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18、</w:t>
            </w:r>
            <w:r>
              <w:rPr>
                <w:rFonts w:asciiTheme="minorEastAsia" w:hAnsiTheme="minorEastAsia"/>
                <w:sz w:val="24"/>
                <w:szCs w:val="24"/>
              </w:rPr>
              <w:t>噪音：＜±1.25×10</w:t>
            </w:r>
            <w:r>
              <w:rPr>
                <w:rFonts w:asciiTheme="minorEastAsia" w:hAnsiTheme="minorEastAsia"/>
                <w:sz w:val="24"/>
                <w:szCs w:val="24"/>
                <w:vertAlign w:val="superscript"/>
              </w:rPr>
              <w:t>-9</w:t>
            </w:r>
            <w:r>
              <w:rPr>
                <w:rFonts w:asciiTheme="minorEastAsia" w:hAnsiTheme="minorEastAsia"/>
                <w:sz w:val="24"/>
                <w:szCs w:val="24"/>
              </w:rPr>
              <w:t>RIU</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19、</w:t>
            </w:r>
            <w:r>
              <w:rPr>
                <w:rFonts w:asciiTheme="minorEastAsia" w:hAnsiTheme="minorEastAsia"/>
                <w:sz w:val="24"/>
                <w:szCs w:val="24"/>
              </w:rPr>
              <w:t>漂移：＜200×10</w:t>
            </w:r>
            <w:r>
              <w:rPr>
                <w:rFonts w:asciiTheme="minorEastAsia" w:hAnsiTheme="minorEastAsia"/>
                <w:sz w:val="24"/>
                <w:szCs w:val="24"/>
                <w:vertAlign w:val="superscript"/>
              </w:rPr>
              <w:t>-9</w:t>
            </w:r>
            <w:r>
              <w:rPr>
                <w:rFonts w:asciiTheme="minorEastAsia" w:hAnsiTheme="minorEastAsia"/>
                <w:sz w:val="24"/>
                <w:szCs w:val="24"/>
              </w:rPr>
              <w:t>RIU/小时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20、</w:t>
            </w:r>
            <w:r>
              <w:rPr>
                <w:rFonts w:asciiTheme="minorEastAsia" w:hAnsiTheme="minorEastAsia"/>
                <w:sz w:val="24"/>
                <w:szCs w:val="24"/>
              </w:rPr>
              <w:t>检测池控温：</w:t>
            </w:r>
            <w:r>
              <w:rPr>
                <w:rFonts w:asciiTheme="minorEastAsia" w:hAnsiTheme="minorEastAsia" w:hint="eastAsia"/>
                <w:sz w:val="24"/>
                <w:szCs w:val="24"/>
              </w:rPr>
              <w:t>室温以上</w:t>
            </w:r>
            <w:r>
              <w:rPr>
                <w:rFonts w:asciiTheme="minorEastAsia" w:hAnsiTheme="minorEastAsia"/>
                <w:sz w:val="24"/>
                <w:szCs w:val="24"/>
              </w:rPr>
              <w:t>5</w:t>
            </w:r>
            <w:r>
              <w:rPr>
                <w:rFonts w:ascii="微软雅黑" w:eastAsia="微软雅黑" w:hAnsi="微软雅黑" w:cs="微软雅黑" w:hint="eastAsia"/>
                <w:sz w:val="24"/>
                <w:szCs w:val="24"/>
              </w:rPr>
              <w:t>˚</w:t>
            </w:r>
            <w:r>
              <w:rPr>
                <w:rFonts w:asciiTheme="minorEastAsia" w:hAnsiTheme="minorEastAsia"/>
                <w:sz w:val="24"/>
                <w:szCs w:val="24"/>
              </w:rPr>
              <w:t>C</w:t>
            </w:r>
            <w:r>
              <w:rPr>
                <w:rFonts w:asciiTheme="minorEastAsia" w:hAnsiTheme="minorEastAsia" w:hint="eastAsia"/>
                <w:sz w:val="24"/>
                <w:szCs w:val="24"/>
              </w:rPr>
              <w:t>-</w:t>
            </w:r>
            <w:r>
              <w:rPr>
                <w:rFonts w:asciiTheme="minorEastAsia" w:hAnsiTheme="minorEastAsia"/>
                <w:sz w:val="24"/>
                <w:szCs w:val="24"/>
              </w:rPr>
              <w:t xml:space="preserve">55 </w:t>
            </w:r>
            <w:r>
              <w:rPr>
                <w:rFonts w:ascii="微软雅黑" w:eastAsia="微软雅黑" w:hAnsi="微软雅黑" w:cs="微软雅黑" w:hint="eastAsia"/>
                <w:sz w:val="24"/>
                <w:szCs w:val="24"/>
              </w:rPr>
              <w:t>˚</w:t>
            </w:r>
            <w:r>
              <w:rPr>
                <w:rFonts w:asciiTheme="minorEastAsia" w:hAnsiTheme="minorEastAsia"/>
                <w:sz w:val="24"/>
                <w:szCs w:val="24"/>
              </w:rPr>
              <w:t>C</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sidRPr="00E577CC">
              <w:rPr>
                <w:rFonts w:asciiTheme="minorEastAsia" w:hAnsiTheme="minorEastAsia" w:hint="eastAsia"/>
                <w:b/>
                <w:sz w:val="24"/>
                <w:szCs w:val="24"/>
              </w:rPr>
              <w:t>#</w:t>
            </w:r>
            <w:r>
              <w:rPr>
                <w:rFonts w:asciiTheme="minorEastAsia" w:hAnsiTheme="minorEastAsia" w:hint="eastAsia"/>
                <w:sz w:val="24"/>
                <w:szCs w:val="24"/>
              </w:rPr>
              <w:t>21、视差</w:t>
            </w:r>
            <w:r>
              <w:rPr>
                <w:rFonts w:asciiTheme="minorEastAsia" w:hAnsiTheme="minorEastAsia"/>
                <w:sz w:val="24"/>
                <w:szCs w:val="24"/>
              </w:rPr>
              <w:t>检测器与主机为同一厂家生产</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b/>
                <w:bCs/>
                <w:sz w:val="24"/>
                <w:szCs w:val="24"/>
              </w:rPr>
              <w:t>六、软件</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22、</w:t>
            </w:r>
            <w:r>
              <w:rPr>
                <w:rFonts w:asciiTheme="minorEastAsia" w:hAnsiTheme="minorEastAsia"/>
                <w:sz w:val="24"/>
                <w:szCs w:val="24"/>
              </w:rPr>
              <w:t xml:space="preserve"> Windows10操作环境，液相色谱工作软件，工作站系统通过LAN接口控制泵系统和检测器并可进行快速采集数据，进行色谱定性、定量分析</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23、维</w:t>
            </w:r>
            <w:r>
              <w:rPr>
                <w:rFonts w:asciiTheme="minorEastAsia" w:hAnsiTheme="minorEastAsia"/>
                <w:sz w:val="24"/>
                <w:szCs w:val="24"/>
              </w:rPr>
              <w:t>护信息预报系统</w:t>
            </w:r>
          </w:p>
        </w:tc>
      </w:tr>
      <w:tr w:rsidR="00C307AC" w:rsidTr="009638E6">
        <w:trPr>
          <w:trHeight w:val="456"/>
        </w:trPr>
        <w:tc>
          <w:tcPr>
            <w:tcW w:w="452" w:type="pct"/>
            <w:vMerge/>
            <w:vAlign w:val="center"/>
          </w:tcPr>
          <w:p w:rsidR="00C307AC" w:rsidRDefault="00C307AC" w:rsidP="009638E6">
            <w:pPr>
              <w:widowControl/>
              <w:spacing w:line="360" w:lineRule="auto"/>
              <w:jc w:val="center"/>
              <w:rPr>
                <w:rFonts w:asciiTheme="minorEastAsia" w:hAnsiTheme="minorEastAsia"/>
                <w:sz w:val="24"/>
                <w:szCs w:val="24"/>
                <w:highlight w:val="yellow"/>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highlight w:val="yellow"/>
              </w:rPr>
            </w:pPr>
          </w:p>
        </w:tc>
        <w:tc>
          <w:tcPr>
            <w:tcW w:w="3510" w:type="pct"/>
          </w:tcPr>
          <w:p w:rsidR="00C307AC" w:rsidRDefault="00C307AC" w:rsidP="009638E6">
            <w:pPr>
              <w:widowControl/>
              <w:spacing w:line="360" w:lineRule="auto"/>
              <w:jc w:val="left"/>
              <w:rPr>
                <w:rFonts w:asciiTheme="minorEastAsia" w:hAnsiTheme="minorEastAsia"/>
                <w:sz w:val="24"/>
                <w:szCs w:val="24"/>
              </w:rPr>
            </w:pPr>
            <w:r>
              <w:rPr>
                <w:rFonts w:asciiTheme="minorEastAsia" w:hAnsiTheme="minorEastAsia" w:hint="eastAsia"/>
                <w:sz w:val="24"/>
                <w:szCs w:val="24"/>
              </w:rPr>
              <w:t>24、</w:t>
            </w:r>
            <w:r>
              <w:rPr>
                <w:rFonts w:asciiTheme="minorEastAsia" w:hAnsiTheme="minorEastAsia"/>
                <w:sz w:val="24"/>
                <w:szCs w:val="24"/>
              </w:rPr>
              <w:t>电子记录维护和错误及故障信息</w:t>
            </w:r>
          </w:p>
        </w:tc>
      </w:tr>
      <w:tr w:rsidR="00C307AC" w:rsidTr="009638E6">
        <w:trPr>
          <w:trHeight w:val="402"/>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调试培训服务</w:t>
            </w:r>
          </w:p>
        </w:tc>
        <w:tc>
          <w:tcPr>
            <w:tcW w:w="3510"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至少一次现场免费培训</w:t>
            </w:r>
          </w:p>
        </w:tc>
      </w:tr>
      <w:tr w:rsidR="00C307AC" w:rsidTr="009638E6">
        <w:trPr>
          <w:trHeight w:val="519"/>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10" w:type="pct"/>
            <w:vAlign w:val="center"/>
          </w:tcPr>
          <w:p w:rsidR="00C307AC" w:rsidRDefault="00C307AC" w:rsidP="009638E6">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满足24小时热线服务</w:t>
            </w:r>
          </w:p>
        </w:tc>
      </w:tr>
      <w:tr w:rsidR="00C307AC" w:rsidTr="009638E6">
        <w:trPr>
          <w:trHeight w:val="485"/>
        </w:trPr>
        <w:tc>
          <w:tcPr>
            <w:tcW w:w="452" w:type="pct"/>
            <w:vMerge w:val="restart"/>
            <w:vAlign w:val="center"/>
          </w:tcPr>
          <w:p w:rsidR="00C307AC" w:rsidRDefault="00C307AC" w:rsidP="009638E6">
            <w:pPr>
              <w:widowControl/>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1037" w:type="pct"/>
            <w:vMerge w:val="restart"/>
            <w:vAlign w:val="center"/>
          </w:tcPr>
          <w:p w:rsidR="00C307AC" w:rsidRDefault="00C307AC" w:rsidP="009638E6">
            <w:pPr>
              <w:widowControl/>
              <w:spacing w:line="360" w:lineRule="auto"/>
              <w:ind w:firstLineChars="50" w:firstLine="120"/>
              <w:rPr>
                <w:rFonts w:asciiTheme="minorEastAsia" w:hAnsiTheme="minorEastAsia"/>
                <w:sz w:val="24"/>
                <w:szCs w:val="24"/>
              </w:rPr>
            </w:pPr>
            <w:r>
              <w:rPr>
                <w:rFonts w:asciiTheme="minorEastAsia" w:hAnsiTheme="minorEastAsia"/>
                <w:sz w:val="24"/>
                <w:szCs w:val="24"/>
              </w:rPr>
              <w:t>其他</w:t>
            </w:r>
            <w:r>
              <w:rPr>
                <w:rFonts w:asciiTheme="minorEastAsia" w:hAnsiTheme="minorEastAsia" w:hint="eastAsia"/>
                <w:sz w:val="24"/>
                <w:szCs w:val="24"/>
              </w:rPr>
              <w:t>要求</w:t>
            </w:r>
          </w:p>
        </w:tc>
        <w:tc>
          <w:tcPr>
            <w:tcW w:w="3510"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系统使用说明书及培训文档</w:t>
            </w:r>
          </w:p>
        </w:tc>
      </w:tr>
      <w:tr w:rsidR="00C307AC" w:rsidTr="009638E6">
        <w:trPr>
          <w:trHeight w:val="233"/>
        </w:trPr>
        <w:tc>
          <w:tcPr>
            <w:tcW w:w="452" w:type="pct"/>
            <w:vMerge/>
            <w:vAlign w:val="center"/>
          </w:tcPr>
          <w:p w:rsidR="00C307AC" w:rsidRDefault="00C307AC" w:rsidP="009638E6">
            <w:pPr>
              <w:widowControl/>
              <w:spacing w:line="360" w:lineRule="auto"/>
              <w:jc w:val="center"/>
              <w:rPr>
                <w:rFonts w:asciiTheme="minorEastAsia" w:hAnsiTheme="minorEastAsia"/>
                <w:sz w:val="24"/>
                <w:szCs w:val="24"/>
              </w:rPr>
            </w:pPr>
          </w:p>
        </w:tc>
        <w:tc>
          <w:tcPr>
            <w:tcW w:w="1037" w:type="pct"/>
            <w:vMerge/>
            <w:vAlign w:val="center"/>
          </w:tcPr>
          <w:p w:rsidR="00C307AC" w:rsidRDefault="00C307AC" w:rsidP="009638E6">
            <w:pPr>
              <w:widowControl/>
              <w:spacing w:line="360" w:lineRule="auto"/>
              <w:ind w:firstLineChars="50" w:firstLine="120"/>
              <w:rPr>
                <w:rFonts w:asciiTheme="minorEastAsia" w:hAnsiTheme="minorEastAsia"/>
                <w:sz w:val="24"/>
                <w:szCs w:val="24"/>
              </w:rPr>
            </w:pPr>
          </w:p>
        </w:tc>
        <w:tc>
          <w:tcPr>
            <w:tcW w:w="3510" w:type="pct"/>
          </w:tcPr>
          <w:p w:rsidR="00C307AC" w:rsidRDefault="00C307AC" w:rsidP="009638E6">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.订单确认后1个月内需要提供设备的安装条件</w:t>
            </w:r>
          </w:p>
        </w:tc>
      </w:tr>
    </w:tbl>
    <w:p w:rsidR="002865E7" w:rsidRDefault="002865E7">
      <w:bookmarkStart w:id="7" w:name="_GoBack"/>
      <w:bookmarkEnd w:id="7"/>
    </w:p>
    <w:sectPr w:rsidR="00286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altName w:val="Times New Roman"/>
    <w:charset w:val="00"/>
    <w:family w:val="roman"/>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049F"/>
    <w:multiLevelType w:val="multilevel"/>
    <w:tmpl w:val="1E45049F"/>
    <w:lvl w:ilvl="0">
      <w:start w:val="1"/>
      <w:numFmt w:val="decimal"/>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 w15:restartNumberingAfterBreak="0">
    <w:nsid w:val="2D2933D4"/>
    <w:multiLevelType w:val="multilevel"/>
    <w:tmpl w:val="2D2933D4"/>
    <w:lvl w:ilvl="0">
      <w:start w:val="1"/>
      <w:numFmt w:val="decimal"/>
      <w:lvlText w:val="%1)"/>
      <w:lvlJc w:val="left"/>
      <w:pPr>
        <w:tabs>
          <w:tab w:val="left" w:pos="1500"/>
        </w:tabs>
        <w:ind w:left="1500" w:hanging="420"/>
      </w:pPr>
    </w:lvl>
    <w:lvl w:ilvl="1">
      <w:start w:val="1"/>
      <w:numFmt w:val="decimal"/>
      <w:lvlText w:val="%2."/>
      <w:lvlJc w:val="left"/>
      <w:pPr>
        <w:tabs>
          <w:tab w:val="left" w:pos="1920"/>
        </w:tabs>
        <w:ind w:left="1920" w:hanging="420"/>
      </w:pPr>
    </w:lvl>
    <w:lvl w:ilvl="2">
      <w:start w:val="7"/>
      <w:numFmt w:val="decimal"/>
      <w:lvlText w:val="%3、"/>
      <w:lvlJc w:val="left"/>
      <w:pPr>
        <w:tabs>
          <w:tab w:val="left" w:pos="360"/>
        </w:tabs>
        <w:ind w:left="360" w:hanging="360"/>
      </w:pPr>
      <w:rPr>
        <w:rFonts w:hAnsi="宋体" w:hint="default"/>
      </w:rPr>
    </w:lvl>
    <w:lvl w:ilvl="3">
      <w:start w:val="1"/>
      <w:numFmt w:val="decimal"/>
      <w:lvlText w:val="%4)"/>
      <w:lvlJc w:val="left"/>
      <w:pPr>
        <w:tabs>
          <w:tab w:val="left" w:pos="2760"/>
        </w:tabs>
        <w:ind w:left="2760" w:hanging="420"/>
      </w:pPr>
    </w:lvl>
    <w:lvl w:ilvl="4">
      <w:start w:val="8"/>
      <w:numFmt w:val="decimal"/>
      <w:lvlText w:val="%5"/>
      <w:lvlJc w:val="left"/>
      <w:pPr>
        <w:tabs>
          <w:tab w:val="left" w:pos="3120"/>
        </w:tabs>
        <w:ind w:left="3120" w:hanging="360"/>
      </w:pPr>
      <w:rPr>
        <w:rFonts w:eastAsia="宋体" w:hAnsi="宋体" w:hint="default"/>
      </w:rPr>
    </w:lvl>
    <w:lvl w:ilvl="5">
      <w:start w:val="4"/>
      <w:numFmt w:val="japaneseCounting"/>
      <w:lvlText w:val="%6、"/>
      <w:lvlJc w:val="left"/>
      <w:pPr>
        <w:ind w:left="3600" w:hanging="420"/>
      </w:pPr>
      <w:rPr>
        <w:rFonts w:hint="default"/>
      </w:r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2" w15:restartNumberingAfterBreak="0">
    <w:nsid w:val="36175694"/>
    <w:multiLevelType w:val="multilevel"/>
    <w:tmpl w:val="36175694"/>
    <w:lvl w:ilvl="0">
      <w:start w:val="1"/>
      <w:numFmt w:val="decimal"/>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3" w15:restartNumberingAfterBreak="0">
    <w:nsid w:val="43A8409B"/>
    <w:multiLevelType w:val="multilevel"/>
    <w:tmpl w:val="43A8409B"/>
    <w:lvl w:ilvl="0">
      <w:start w:val="9"/>
      <w:numFmt w:val="decimal"/>
      <w:lvlText w:val="%1"/>
      <w:lvlJc w:val="left"/>
      <w:pPr>
        <w:tabs>
          <w:tab w:val="left" w:pos="360"/>
        </w:tabs>
        <w:ind w:left="360" w:hanging="360"/>
      </w:pPr>
      <w:rPr>
        <w:rFonts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6507546"/>
    <w:multiLevelType w:val="multilevel"/>
    <w:tmpl w:val="56507546"/>
    <w:lvl w:ilvl="0">
      <w:start w:val="1"/>
      <w:numFmt w:val="decimal"/>
      <w:lvlText w:val="%1)"/>
      <w:lvlJc w:val="left"/>
      <w:pPr>
        <w:tabs>
          <w:tab w:val="left" w:pos="1500"/>
        </w:tabs>
        <w:ind w:left="1500" w:hanging="420"/>
      </w:pPr>
    </w:lvl>
    <w:lvl w:ilvl="1">
      <w:start w:val="1"/>
      <w:numFmt w:val="decimal"/>
      <w:lvlText w:val="%2."/>
      <w:lvlJc w:val="left"/>
      <w:pPr>
        <w:tabs>
          <w:tab w:val="left" w:pos="1920"/>
        </w:tabs>
        <w:ind w:left="1920" w:hanging="420"/>
      </w:pPr>
    </w:lvl>
    <w:lvl w:ilvl="2">
      <w:start w:val="7"/>
      <w:numFmt w:val="decimal"/>
      <w:lvlText w:val="%3、"/>
      <w:lvlJc w:val="left"/>
      <w:pPr>
        <w:tabs>
          <w:tab w:val="left" w:pos="360"/>
        </w:tabs>
        <w:ind w:left="360" w:hanging="360"/>
      </w:pPr>
      <w:rPr>
        <w:rFonts w:hAnsi="宋体" w:hint="default"/>
      </w:rPr>
    </w:lvl>
    <w:lvl w:ilvl="3">
      <w:start w:val="1"/>
      <w:numFmt w:val="decimal"/>
      <w:lvlText w:val="%4)"/>
      <w:lvlJc w:val="left"/>
      <w:pPr>
        <w:tabs>
          <w:tab w:val="left" w:pos="2760"/>
        </w:tabs>
        <w:ind w:left="2760" w:hanging="420"/>
      </w:pPr>
    </w:lvl>
    <w:lvl w:ilvl="4">
      <w:start w:val="8"/>
      <w:numFmt w:val="decimal"/>
      <w:lvlText w:val="%5"/>
      <w:lvlJc w:val="left"/>
      <w:pPr>
        <w:tabs>
          <w:tab w:val="left" w:pos="3120"/>
        </w:tabs>
        <w:ind w:left="3120" w:hanging="360"/>
      </w:pPr>
      <w:rPr>
        <w:rFonts w:eastAsia="宋体" w:hAnsi="宋体" w:hint="default"/>
      </w:rPr>
    </w:lvl>
    <w:lvl w:ilvl="5">
      <w:start w:val="4"/>
      <w:numFmt w:val="japaneseCounting"/>
      <w:lvlText w:val="%6、"/>
      <w:lvlJc w:val="left"/>
      <w:pPr>
        <w:ind w:left="3600" w:hanging="420"/>
      </w:pPr>
      <w:rPr>
        <w:rFonts w:hint="default"/>
      </w:r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5" w15:restartNumberingAfterBreak="0">
    <w:nsid w:val="58340A20"/>
    <w:multiLevelType w:val="multilevel"/>
    <w:tmpl w:val="58340A20"/>
    <w:lvl w:ilvl="0">
      <w:start w:val="1"/>
      <w:numFmt w:val="decimal"/>
      <w:lvlText w:val="%1)"/>
      <w:lvlJc w:val="left"/>
      <w:pPr>
        <w:tabs>
          <w:tab w:val="left" w:pos="1500"/>
        </w:tabs>
        <w:ind w:left="1500" w:hanging="420"/>
      </w:pPr>
    </w:lvl>
    <w:lvl w:ilvl="1">
      <w:start w:val="1"/>
      <w:numFmt w:val="decimal"/>
      <w:lvlText w:val="%2."/>
      <w:lvlJc w:val="left"/>
      <w:pPr>
        <w:tabs>
          <w:tab w:val="left" w:pos="1920"/>
        </w:tabs>
        <w:ind w:left="1920" w:hanging="420"/>
      </w:pPr>
    </w:lvl>
    <w:lvl w:ilvl="2">
      <w:start w:val="7"/>
      <w:numFmt w:val="decimal"/>
      <w:lvlText w:val="%3、"/>
      <w:lvlJc w:val="left"/>
      <w:pPr>
        <w:tabs>
          <w:tab w:val="left" w:pos="360"/>
        </w:tabs>
        <w:ind w:left="360" w:hanging="360"/>
      </w:pPr>
      <w:rPr>
        <w:rFonts w:hAnsi="宋体" w:hint="default"/>
      </w:rPr>
    </w:lvl>
    <w:lvl w:ilvl="3">
      <w:start w:val="1"/>
      <w:numFmt w:val="decimal"/>
      <w:lvlText w:val="%4)"/>
      <w:lvlJc w:val="left"/>
      <w:pPr>
        <w:tabs>
          <w:tab w:val="left" w:pos="2760"/>
        </w:tabs>
        <w:ind w:left="2760" w:hanging="420"/>
      </w:pPr>
    </w:lvl>
    <w:lvl w:ilvl="4">
      <w:start w:val="8"/>
      <w:numFmt w:val="decimal"/>
      <w:lvlText w:val="%5"/>
      <w:lvlJc w:val="left"/>
      <w:pPr>
        <w:tabs>
          <w:tab w:val="left" w:pos="3120"/>
        </w:tabs>
        <w:ind w:left="3120" w:hanging="360"/>
      </w:pPr>
      <w:rPr>
        <w:rFonts w:eastAsia="宋体" w:hAnsi="宋体" w:hint="default"/>
      </w:rPr>
    </w:lvl>
    <w:lvl w:ilvl="5">
      <w:start w:val="4"/>
      <w:numFmt w:val="japaneseCounting"/>
      <w:lvlText w:val="%6、"/>
      <w:lvlJc w:val="left"/>
      <w:pPr>
        <w:ind w:left="3600" w:hanging="420"/>
      </w:pPr>
      <w:rPr>
        <w:rFonts w:hint="default"/>
      </w:r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6" w15:restartNumberingAfterBreak="0">
    <w:nsid w:val="5B767B92"/>
    <w:multiLevelType w:val="multilevel"/>
    <w:tmpl w:val="5B767B92"/>
    <w:lvl w:ilvl="0">
      <w:start w:val="1"/>
      <w:numFmt w:val="decimal"/>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7" w15:restartNumberingAfterBreak="0">
    <w:nsid w:val="60DB701F"/>
    <w:multiLevelType w:val="multilevel"/>
    <w:tmpl w:val="60DB701F"/>
    <w:lvl w:ilvl="0">
      <w:start w:val="1"/>
      <w:numFmt w:val="decimal"/>
      <w:lvlText w:val="%1)"/>
      <w:lvlJc w:val="left"/>
      <w:pPr>
        <w:tabs>
          <w:tab w:val="left" w:pos="1500"/>
        </w:tabs>
        <w:ind w:left="1500" w:hanging="420"/>
      </w:pPr>
      <w:rPr>
        <w:rFonts w:hint="eastAsia"/>
      </w:rPr>
    </w:lvl>
    <w:lvl w:ilvl="1">
      <w:start w:val="1"/>
      <w:numFmt w:val="decimal"/>
      <w:lvlText w:val="%2"/>
      <w:lvlJc w:val="left"/>
      <w:pPr>
        <w:tabs>
          <w:tab w:val="left" w:pos="1860"/>
        </w:tabs>
        <w:ind w:left="1860" w:hanging="360"/>
      </w:pPr>
      <w:rPr>
        <w:rFonts w:hint="default"/>
      </w:rPr>
    </w:lvl>
    <w:lvl w:ilvl="2">
      <w:start w:val="2"/>
      <w:numFmt w:val="decimal"/>
      <w:lvlText w:val="%3."/>
      <w:lvlJc w:val="left"/>
      <w:pPr>
        <w:tabs>
          <w:tab w:val="left" w:pos="2280"/>
        </w:tabs>
        <w:ind w:left="2280" w:hanging="360"/>
      </w:pPr>
      <w:rPr>
        <w:rFonts w:hAnsi="宋体" w:hint="default"/>
      </w:rPr>
    </w:lvl>
    <w:lvl w:ilvl="3">
      <w:start w:val="5"/>
      <w:numFmt w:val="decimal"/>
      <w:lvlText w:val="%4、"/>
      <w:lvlJc w:val="left"/>
      <w:pPr>
        <w:tabs>
          <w:tab w:val="left" w:pos="2700"/>
        </w:tabs>
        <w:ind w:left="2700" w:hanging="360"/>
      </w:pPr>
      <w:rPr>
        <w:rFonts w:hint="default"/>
      </w:r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8"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E2E2083"/>
    <w:multiLevelType w:val="multilevel"/>
    <w:tmpl w:val="6E2E2083"/>
    <w:lvl w:ilvl="0">
      <w:start w:val="1"/>
      <w:numFmt w:val="decimal"/>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0" w15:restartNumberingAfterBreak="0">
    <w:nsid w:val="77333ABE"/>
    <w:multiLevelType w:val="multilevel"/>
    <w:tmpl w:val="77333ABE"/>
    <w:lvl w:ilvl="0">
      <w:start w:val="1"/>
      <w:numFmt w:val="decimal"/>
      <w:lvlText w:val="%1)"/>
      <w:lvlJc w:val="left"/>
      <w:pPr>
        <w:tabs>
          <w:tab w:val="left" w:pos="1500"/>
        </w:tabs>
        <w:ind w:left="1500" w:hanging="420"/>
      </w:pPr>
      <w:rPr>
        <w:rFonts w:hint="eastAsia"/>
      </w:rPr>
    </w:lvl>
    <w:lvl w:ilvl="1">
      <w:start w:val="1"/>
      <w:numFmt w:val="decimal"/>
      <w:lvlText w:val="%2"/>
      <w:lvlJc w:val="left"/>
      <w:pPr>
        <w:tabs>
          <w:tab w:val="left" w:pos="1860"/>
        </w:tabs>
        <w:ind w:left="1860" w:hanging="360"/>
      </w:pPr>
      <w:rPr>
        <w:rFonts w:hint="default"/>
      </w:rPr>
    </w:lvl>
    <w:lvl w:ilvl="2">
      <w:start w:val="2"/>
      <w:numFmt w:val="decimal"/>
      <w:lvlText w:val="%3."/>
      <w:lvlJc w:val="left"/>
      <w:pPr>
        <w:tabs>
          <w:tab w:val="left" w:pos="2280"/>
        </w:tabs>
        <w:ind w:left="2280" w:hanging="360"/>
      </w:pPr>
      <w:rPr>
        <w:rFonts w:hAnsi="宋体" w:hint="default"/>
      </w:rPr>
    </w:lvl>
    <w:lvl w:ilvl="3">
      <w:start w:val="5"/>
      <w:numFmt w:val="decimal"/>
      <w:lvlText w:val="%4、"/>
      <w:lvlJc w:val="left"/>
      <w:pPr>
        <w:tabs>
          <w:tab w:val="left" w:pos="2700"/>
        </w:tabs>
        <w:ind w:left="2700" w:hanging="360"/>
      </w:pPr>
      <w:rPr>
        <w:rFonts w:hint="default"/>
      </w:r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1" w15:restartNumberingAfterBreak="0">
    <w:nsid w:val="7BD85E82"/>
    <w:multiLevelType w:val="multilevel"/>
    <w:tmpl w:val="7BD85E82"/>
    <w:lvl w:ilvl="0">
      <w:start w:val="1"/>
      <w:numFmt w:val="decimal"/>
      <w:lvlText w:val="%1)"/>
      <w:lvlJc w:val="left"/>
      <w:pPr>
        <w:tabs>
          <w:tab w:val="left" w:pos="1500"/>
        </w:tabs>
        <w:ind w:left="1500" w:hanging="420"/>
      </w:pPr>
      <w:rPr>
        <w:rFonts w:hint="eastAsia"/>
      </w:rPr>
    </w:lvl>
    <w:lvl w:ilvl="1">
      <w:start w:val="1"/>
      <w:numFmt w:val="decimal"/>
      <w:lvlText w:val="%2"/>
      <w:lvlJc w:val="left"/>
      <w:pPr>
        <w:tabs>
          <w:tab w:val="left" w:pos="1860"/>
        </w:tabs>
        <w:ind w:left="1860" w:hanging="360"/>
      </w:pPr>
      <w:rPr>
        <w:rFonts w:hint="default"/>
      </w:rPr>
    </w:lvl>
    <w:lvl w:ilvl="2">
      <w:start w:val="2"/>
      <w:numFmt w:val="decimal"/>
      <w:lvlText w:val="%3."/>
      <w:lvlJc w:val="left"/>
      <w:pPr>
        <w:tabs>
          <w:tab w:val="left" w:pos="2280"/>
        </w:tabs>
        <w:ind w:left="2280" w:hanging="360"/>
      </w:pPr>
      <w:rPr>
        <w:rFonts w:hAnsi="宋体" w:hint="default"/>
      </w:rPr>
    </w:lvl>
    <w:lvl w:ilvl="3">
      <w:start w:val="5"/>
      <w:numFmt w:val="decimal"/>
      <w:lvlText w:val="%4、"/>
      <w:lvlJc w:val="left"/>
      <w:pPr>
        <w:tabs>
          <w:tab w:val="left" w:pos="2700"/>
        </w:tabs>
        <w:ind w:left="2700" w:hanging="360"/>
      </w:pPr>
      <w:rPr>
        <w:rFonts w:hint="default"/>
      </w:r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12" w15:restartNumberingAfterBreak="0">
    <w:nsid w:val="7DF733B2"/>
    <w:multiLevelType w:val="multilevel"/>
    <w:tmpl w:val="7DF733B2"/>
    <w:lvl w:ilvl="0">
      <w:start w:val="1"/>
      <w:numFmt w:val="decimal"/>
      <w:lvlText w:val="%1)"/>
      <w:lvlJc w:val="left"/>
      <w:pPr>
        <w:tabs>
          <w:tab w:val="left" w:pos="1500"/>
        </w:tabs>
        <w:ind w:left="1500" w:hanging="420"/>
      </w:p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num w:numId="1">
    <w:abstractNumId w:val="8"/>
  </w:num>
  <w:num w:numId="2">
    <w:abstractNumId w:val="5"/>
  </w:num>
  <w:num w:numId="3">
    <w:abstractNumId w:val="9"/>
  </w:num>
  <w:num w:numId="4">
    <w:abstractNumId w:val="3"/>
  </w:num>
  <w:num w:numId="5">
    <w:abstractNumId w:val="10"/>
  </w:num>
  <w:num w:numId="6">
    <w:abstractNumId w:val="2"/>
  </w:num>
  <w:num w:numId="7">
    <w:abstractNumId w:val="1"/>
  </w:num>
  <w:num w:numId="8">
    <w:abstractNumId w:val="12"/>
  </w:num>
  <w:num w:numId="9">
    <w:abstractNumId w:val="11"/>
  </w:num>
  <w:num w:numId="10">
    <w:abstractNumId w:val="4"/>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02"/>
    <w:rsid w:val="002865E7"/>
    <w:rsid w:val="00904002"/>
    <w:rsid w:val="00C3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D9A4B-04E5-4A3E-B45D-0DB49A94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307AC"/>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307AC"/>
    <w:pPr>
      <w:spacing w:after="120"/>
      <w:ind w:leftChars="200" w:left="420"/>
    </w:pPr>
  </w:style>
  <w:style w:type="character" w:customStyle="1" w:styleId="a4">
    <w:name w:val="正文文本缩进 字符"/>
    <w:basedOn w:val="a0"/>
    <w:link w:val="a3"/>
    <w:uiPriority w:val="99"/>
    <w:semiHidden/>
    <w:rsid w:val="00C307AC"/>
    <w:rPr>
      <w:szCs w:val="20"/>
    </w:rPr>
  </w:style>
  <w:style w:type="paragraph" w:styleId="2">
    <w:name w:val="Body Text First Indent 2"/>
    <w:basedOn w:val="a3"/>
    <w:link w:val="20"/>
    <w:uiPriority w:val="99"/>
    <w:unhideWhenUsed/>
    <w:qFormat/>
    <w:rsid w:val="00C307AC"/>
    <w:pPr>
      <w:spacing w:after="0"/>
      <w:ind w:leftChars="0" w:firstLineChars="200" w:firstLine="420"/>
    </w:pPr>
    <w:rPr>
      <w:rFonts w:ascii="楷体_GB2312" w:eastAsia="楷体_GB2312" w:hAnsi="宋体"/>
      <w:sz w:val="28"/>
    </w:rPr>
  </w:style>
  <w:style w:type="character" w:customStyle="1" w:styleId="20">
    <w:name w:val="正文首行缩进 2 字符"/>
    <w:basedOn w:val="a4"/>
    <w:link w:val="2"/>
    <w:uiPriority w:val="99"/>
    <w:rsid w:val="00C307AC"/>
    <w:rPr>
      <w:rFonts w:ascii="楷体_GB2312" w:eastAsia="楷体_GB2312" w:hAnsi="宋体"/>
      <w:sz w:val="28"/>
      <w:szCs w:val="20"/>
    </w:rPr>
  </w:style>
  <w:style w:type="paragraph" w:styleId="a5">
    <w:name w:val="Plain Text"/>
    <w:basedOn w:val="a"/>
    <w:link w:val="a6"/>
    <w:qFormat/>
    <w:rsid w:val="00C307AC"/>
    <w:rPr>
      <w:rFonts w:ascii="宋体" w:hAnsi="Courier New"/>
    </w:rPr>
  </w:style>
  <w:style w:type="character" w:customStyle="1" w:styleId="a6">
    <w:name w:val="纯文本 字符"/>
    <w:basedOn w:val="a0"/>
    <w:link w:val="a5"/>
    <w:qFormat/>
    <w:rsid w:val="00C307AC"/>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2021-03-23T10:31:00Z</dcterms:created>
  <dcterms:modified xsi:type="dcterms:W3CDTF">2021-03-23T10:31:00Z</dcterms:modified>
</cp:coreProperties>
</file>