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numPr>
          <w:ilvl w:val="0"/>
          <w:numId w:val="0"/>
        </w:numPr>
        <w:kinsoku/>
        <w:wordWrap/>
        <w:overflowPunct/>
        <w:topLinePunct w:val="0"/>
        <w:autoSpaceDE/>
        <w:autoSpaceDN/>
        <w:bidi w:val="0"/>
        <w:adjustRightInd/>
        <w:snapToGrid/>
        <w:spacing w:line="420" w:lineRule="exact"/>
        <w:ind w:leftChars="0"/>
        <w:jc w:val="center"/>
        <w:textAlignment w:val="auto"/>
        <w:outlineLvl w:val="0"/>
        <w:rPr>
          <w:rFonts w:hint="eastAsia"/>
        </w:rPr>
      </w:pPr>
      <w:bookmarkStart w:id="0" w:name="_Toc16619"/>
      <w:r>
        <w:rPr>
          <w:rFonts w:hint="eastAsia" w:asciiTheme="majorEastAsia" w:hAnsiTheme="majorEastAsia" w:eastAsiaTheme="majorEastAsia" w:cstheme="majorEastAsia"/>
          <w:b/>
          <w:color w:val="000000"/>
          <w:sz w:val="32"/>
          <w:szCs w:val="32"/>
          <w:highlight w:val="none"/>
          <w:lang w:val="en-US" w:eastAsia="zh-CN"/>
        </w:rPr>
        <w:t>武汉理工大学高温导热测量系统采购项目</w:t>
      </w:r>
      <w:r>
        <w:rPr>
          <w:rFonts w:hint="eastAsia" w:asciiTheme="majorEastAsia" w:hAnsiTheme="majorEastAsia" w:eastAsiaTheme="majorEastAsia" w:cstheme="majorEastAsia"/>
          <w:b/>
          <w:color w:val="000000"/>
          <w:sz w:val="32"/>
          <w:szCs w:val="32"/>
          <w:highlight w:val="none"/>
        </w:rPr>
        <w:t>招标公告</w:t>
      </w:r>
      <w:bookmarkEnd w:id="0"/>
      <w:bookmarkStart w:id="1" w:name="_Toc179632528"/>
      <w:bookmarkStart w:id="2" w:name="_Toc144974480"/>
      <w:bookmarkStart w:id="3" w:name="_Toc9976"/>
      <w:bookmarkStart w:id="4" w:name="_Toc524908844"/>
      <w:bookmarkStart w:id="5" w:name="_Toc152045512"/>
      <w:bookmarkStart w:id="6" w:name="_Toc152042288"/>
    </w:p>
    <w:bookmarkEnd w:id="1"/>
    <w:bookmarkEnd w:id="2"/>
    <w:bookmarkEnd w:id="3"/>
    <w:bookmarkEnd w:id="4"/>
    <w:bookmarkEnd w:id="5"/>
    <w:bookmarkEnd w:id="6"/>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rPr>
        <w:t>项目概况</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u w:val="single"/>
          <w:lang w:val="en-US" w:eastAsia="zh-CN"/>
        </w:rPr>
        <w:t>武汉理工大学高温导热测量系统采购项目</w:t>
      </w:r>
      <w:r>
        <w:rPr>
          <w:rFonts w:hint="eastAsia" w:ascii="宋体" w:hAnsi="宋体" w:eastAsia="宋体" w:cs="宋体"/>
          <w:color w:val="000000"/>
          <w:sz w:val="21"/>
          <w:szCs w:val="21"/>
          <w:highlight w:val="none"/>
        </w:rPr>
        <w:t>的潜在投标人应在</w:t>
      </w:r>
      <w:r>
        <w:rPr>
          <w:rFonts w:hint="eastAsia" w:ascii="宋体" w:hAnsi="宋体" w:eastAsia="宋体" w:cs="宋体"/>
          <w:color w:val="000000"/>
          <w:sz w:val="21"/>
          <w:szCs w:val="21"/>
          <w:highlight w:val="none"/>
          <w:u w:val="single"/>
        </w:rPr>
        <w:t>中经国际招标集团有限公司</w:t>
      </w:r>
      <w:r>
        <w:rPr>
          <w:rFonts w:hint="eastAsia" w:ascii="宋体" w:hAnsi="宋体" w:eastAsia="宋体" w:cs="宋体"/>
          <w:color w:val="000000"/>
          <w:sz w:val="21"/>
          <w:szCs w:val="21"/>
          <w:highlight w:val="none"/>
          <w:u w:val="single"/>
          <w:lang w:eastAsia="zh-CN"/>
        </w:rPr>
        <w:t>（武昌区中北路岳家嘴立交山河企业大厦</w:t>
      </w:r>
      <w:r>
        <w:rPr>
          <w:rFonts w:hint="eastAsia" w:ascii="宋体" w:hAnsi="宋体" w:eastAsia="宋体" w:cs="宋体"/>
          <w:color w:val="000000"/>
          <w:sz w:val="21"/>
          <w:szCs w:val="21"/>
          <w:highlight w:val="none"/>
          <w:u w:val="single"/>
          <w:lang w:val="en-US" w:eastAsia="zh-CN"/>
        </w:rPr>
        <w:t>48楼</w:t>
      </w:r>
      <w:r>
        <w:rPr>
          <w:rFonts w:hint="eastAsia" w:ascii="宋体" w:hAnsi="宋体" w:eastAsia="宋体" w:cs="宋体"/>
          <w:color w:val="000000"/>
          <w:sz w:val="21"/>
          <w:szCs w:val="21"/>
          <w:highlight w:val="none"/>
          <w:u w:val="single"/>
          <w:lang w:eastAsia="zh-CN"/>
        </w:rPr>
        <w:t>4805室）</w:t>
      </w:r>
      <w:r>
        <w:rPr>
          <w:rFonts w:hint="eastAsia" w:ascii="宋体" w:hAnsi="宋体" w:eastAsia="宋体" w:cs="宋体"/>
          <w:color w:val="000000"/>
          <w:sz w:val="21"/>
          <w:szCs w:val="21"/>
          <w:highlight w:val="none"/>
        </w:rPr>
        <w:t>获取招标文件，并于</w:t>
      </w:r>
      <w:r>
        <w:rPr>
          <w:rFonts w:hint="eastAsia" w:ascii="宋体" w:hAnsi="宋体" w:eastAsia="宋体" w:cs="宋体"/>
          <w:color w:val="000000"/>
          <w:sz w:val="21"/>
          <w:szCs w:val="21"/>
          <w:highlight w:val="none"/>
          <w:u w:val="single"/>
          <w:lang w:val="en-US" w:eastAsia="zh-CN"/>
        </w:rPr>
        <w:t>2021</w:t>
      </w:r>
      <w:r>
        <w:rPr>
          <w:rFonts w:hint="eastAsia" w:ascii="宋体" w:hAnsi="宋体" w:eastAsia="宋体" w:cs="宋体"/>
          <w:color w:val="000000"/>
          <w:sz w:val="21"/>
          <w:szCs w:val="21"/>
          <w:highlight w:val="none"/>
          <w:u w:val="single"/>
        </w:rPr>
        <w:t>年</w:t>
      </w:r>
      <w:r>
        <w:rPr>
          <w:rFonts w:hint="eastAsia" w:ascii="宋体" w:hAnsi="宋体" w:eastAsia="宋体" w:cs="宋体"/>
          <w:color w:val="000000"/>
          <w:sz w:val="21"/>
          <w:szCs w:val="21"/>
          <w:highlight w:val="none"/>
          <w:u w:val="single"/>
          <w:lang w:val="en-US" w:eastAsia="zh-CN"/>
        </w:rPr>
        <w:t>1</w:t>
      </w:r>
      <w:r>
        <w:rPr>
          <w:rFonts w:hint="eastAsia" w:ascii="宋体" w:hAnsi="宋体" w:eastAsia="宋体" w:cs="宋体"/>
          <w:color w:val="000000"/>
          <w:sz w:val="21"/>
          <w:szCs w:val="21"/>
          <w:highlight w:val="none"/>
          <w:u w:val="single"/>
        </w:rPr>
        <w:t>月</w:t>
      </w:r>
      <w:r>
        <w:rPr>
          <w:rFonts w:hint="eastAsia" w:ascii="宋体" w:hAnsi="宋体" w:eastAsia="宋体" w:cs="宋体"/>
          <w:color w:val="000000"/>
          <w:sz w:val="21"/>
          <w:szCs w:val="21"/>
          <w:highlight w:val="none"/>
          <w:u w:val="single"/>
          <w:lang w:val="en-US" w:eastAsia="zh-CN"/>
        </w:rPr>
        <w:t>11</w:t>
      </w:r>
      <w:r>
        <w:rPr>
          <w:rFonts w:hint="eastAsia" w:ascii="宋体" w:hAnsi="宋体" w:eastAsia="宋体" w:cs="宋体"/>
          <w:color w:val="000000"/>
          <w:sz w:val="21"/>
          <w:szCs w:val="21"/>
          <w:highlight w:val="none"/>
          <w:u w:val="single"/>
        </w:rPr>
        <w:t xml:space="preserve">日 </w:t>
      </w:r>
      <w:r>
        <w:rPr>
          <w:rFonts w:hint="eastAsia" w:ascii="宋体" w:hAnsi="宋体" w:eastAsia="宋体" w:cs="宋体"/>
          <w:color w:val="000000"/>
          <w:sz w:val="21"/>
          <w:szCs w:val="21"/>
          <w:highlight w:val="none"/>
          <w:u w:val="single"/>
          <w:lang w:val="en-US" w:eastAsia="zh-CN"/>
        </w:rPr>
        <w:t>14</w:t>
      </w:r>
      <w:r>
        <w:rPr>
          <w:rFonts w:hint="eastAsia" w:ascii="宋体" w:hAnsi="宋体" w:eastAsia="宋体" w:cs="宋体"/>
          <w:color w:val="000000"/>
          <w:sz w:val="21"/>
          <w:szCs w:val="21"/>
          <w:highlight w:val="none"/>
          <w:u w:val="single"/>
        </w:rPr>
        <w:t>点</w:t>
      </w:r>
      <w:r>
        <w:rPr>
          <w:rFonts w:hint="eastAsia" w:ascii="宋体" w:hAnsi="宋体" w:eastAsia="宋体" w:cs="宋体"/>
          <w:color w:val="000000"/>
          <w:sz w:val="21"/>
          <w:szCs w:val="21"/>
          <w:highlight w:val="none"/>
          <w:u w:val="single"/>
          <w:lang w:val="en-US" w:eastAsia="zh-CN"/>
        </w:rPr>
        <w:t>30</w:t>
      </w:r>
      <w:r>
        <w:rPr>
          <w:rFonts w:hint="eastAsia" w:ascii="宋体" w:hAnsi="宋体" w:eastAsia="宋体" w:cs="宋体"/>
          <w:color w:val="000000"/>
          <w:sz w:val="21"/>
          <w:szCs w:val="21"/>
          <w:highlight w:val="none"/>
          <w:u w:val="single"/>
        </w:rPr>
        <w:t>分</w:t>
      </w:r>
      <w:r>
        <w:rPr>
          <w:rFonts w:hint="eastAsia" w:ascii="宋体" w:hAnsi="宋体" w:eastAsia="宋体" w:cs="宋体"/>
          <w:color w:val="000000"/>
          <w:sz w:val="21"/>
          <w:szCs w:val="21"/>
          <w:highlight w:val="none"/>
        </w:rPr>
        <w:t>（北京时间）前递交投标文件。</w:t>
      </w:r>
    </w:p>
    <w:p>
      <w:pPr>
        <w:pStyle w:val="2"/>
        <w:pageBreakBefore w:val="0"/>
        <w:widowControl w:val="0"/>
        <w:numPr>
          <w:ilvl w:val="0"/>
          <w:numId w:val="1"/>
        </w:numPr>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000000"/>
          <w:sz w:val="21"/>
          <w:szCs w:val="21"/>
          <w:highlight w:val="none"/>
        </w:rPr>
      </w:pPr>
      <w:bookmarkStart w:id="7" w:name="_Toc25211"/>
      <w:r>
        <w:rPr>
          <w:rFonts w:hint="eastAsia" w:ascii="宋体" w:hAnsi="宋体" w:eastAsia="宋体" w:cs="宋体"/>
          <w:color w:val="000000"/>
          <w:sz w:val="21"/>
          <w:szCs w:val="21"/>
          <w:highlight w:val="none"/>
        </w:rPr>
        <w:t>项目基本情况</w:t>
      </w:r>
      <w:bookmarkEnd w:id="7"/>
    </w:p>
    <w:p>
      <w:pPr>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1、项目编号：ZJZB-202011-317</w:t>
      </w:r>
      <w:r>
        <w:rPr>
          <w:rFonts w:hint="eastAsia" w:ascii="宋体" w:hAnsi="宋体" w:eastAsia="宋体" w:cs="宋体"/>
          <w:color w:val="000000"/>
          <w:sz w:val="21"/>
          <w:szCs w:val="21"/>
          <w:highlight w:val="none"/>
          <w:lang w:val="en-US" w:eastAsia="zh-CN"/>
        </w:rPr>
        <w:t>；</w:t>
      </w:r>
    </w:p>
    <w:p>
      <w:pPr>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000000"/>
          <w:sz w:val="21"/>
          <w:szCs w:val="21"/>
          <w:highlight w:val="none"/>
          <w:u w:val="none"/>
          <w:lang w:eastAsia="zh-CN"/>
        </w:rPr>
      </w:pP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、项目名称：</w:t>
      </w:r>
      <w:r>
        <w:rPr>
          <w:rFonts w:hint="eastAsia" w:ascii="宋体" w:hAnsi="宋体" w:eastAsia="宋体" w:cs="宋体"/>
          <w:color w:val="000000"/>
          <w:sz w:val="21"/>
          <w:szCs w:val="21"/>
          <w:highlight w:val="none"/>
          <w:u w:val="none"/>
          <w:lang w:val="en-US" w:eastAsia="zh-CN"/>
        </w:rPr>
        <w:t>武汉理工大学高温导热测量系统采购项目</w:t>
      </w:r>
      <w:r>
        <w:rPr>
          <w:rFonts w:hint="eastAsia" w:ascii="宋体" w:hAnsi="宋体" w:eastAsia="宋体" w:cs="宋体"/>
          <w:color w:val="000000"/>
          <w:sz w:val="21"/>
          <w:szCs w:val="21"/>
          <w:highlight w:val="none"/>
          <w:u w:val="none"/>
          <w:lang w:eastAsia="zh-CN"/>
        </w:rPr>
        <w:t>；</w:t>
      </w:r>
    </w:p>
    <w:p>
      <w:pPr>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3、采购方式：公开招标；</w:t>
      </w:r>
    </w:p>
    <w:p>
      <w:pPr>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、预算</w:t>
      </w:r>
      <w:r>
        <w:rPr>
          <w:rFonts w:hint="eastAsia" w:ascii="宋体" w:hAnsi="宋体" w:eastAsia="宋体" w:cs="宋体"/>
          <w:color w:val="000000"/>
          <w:sz w:val="21"/>
          <w:szCs w:val="21"/>
          <w:highlight w:val="none"/>
          <w:lang w:eastAsia="zh-CN"/>
        </w:rPr>
        <w:t>金额</w:t>
      </w:r>
      <w:r>
        <w:rPr>
          <w:rFonts w:hint="eastAsia" w:ascii="宋体" w:hAnsi="宋体" w:eastAsia="宋体" w:cs="宋体"/>
          <w:color w:val="000000"/>
          <w:sz w:val="21"/>
          <w:szCs w:val="21"/>
          <w:highlight w:val="none"/>
        </w:rPr>
        <w:t>：人民币</w:t>
      </w:r>
      <w:r>
        <w:rPr>
          <w:rFonts w:hint="eastAsia" w:ascii="宋体" w:hAnsi="宋体" w:eastAsia="宋体" w:cs="宋体"/>
          <w:color w:val="000000"/>
          <w:sz w:val="21"/>
          <w:szCs w:val="21"/>
          <w:highlight w:val="none"/>
          <w:u w:val="single"/>
          <w:lang w:val="en-US" w:eastAsia="zh-CN"/>
        </w:rPr>
        <w:t>125</w:t>
      </w:r>
      <w:r>
        <w:rPr>
          <w:rFonts w:hint="eastAsia" w:ascii="宋体" w:hAnsi="宋体" w:eastAsia="宋体" w:cs="宋体"/>
          <w:color w:val="000000"/>
          <w:sz w:val="21"/>
          <w:szCs w:val="21"/>
          <w:highlight w:val="none"/>
        </w:rPr>
        <w:t>万元</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br w:type="textWrapping"/>
      </w:r>
      <w:r>
        <w:rPr>
          <w:rFonts w:hint="eastAsia" w:ascii="宋体" w:hAnsi="宋体" w:eastAsia="宋体" w:cs="宋体"/>
          <w:color w:val="000000"/>
          <w:sz w:val="21"/>
          <w:szCs w:val="21"/>
          <w:highlight w:val="none"/>
          <w:lang w:val="en-US" w:eastAsia="zh-CN"/>
        </w:rPr>
        <w:t>5、最高限价：</w:t>
      </w:r>
      <w:r>
        <w:rPr>
          <w:rFonts w:hint="eastAsia" w:ascii="宋体" w:hAnsi="宋体" w:eastAsia="宋体" w:cs="宋体"/>
          <w:color w:val="000000"/>
          <w:sz w:val="21"/>
          <w:szCs w:val="21"/>
          <w:highlight w:val="none"/>
        </w:rPr>
        <w:t>人民币</w:t>
      </w:r>
      <w:r>
        <w:rPr>
          <w:rFonts w:hint="eastAsia" w:ascii="宋体" w:hAnsi="宋体" w:eastAsia="宋体" w:cs="宋体"/>
          <w:color w:val="000000"/>
          <w:sz w:val="21"/>
          <w:szCs w:val="21"/>
          <w:highlight w:val="none"/>
          <w:u w:val="single"/>
          <w:lang w:val="en-US" w:eastAsia="zh-CN"/>
        </w:rPr>
        <w:t>125</w:t>
      </w:r>
      <w:r>
        <w:rPr>
          <w:rFonts w:hint="eastAsia" w:ascii="宋体" w:hAnsi="宋体" w:eastAsia="宋体" w:cs="宋体"/>
          <w:color w:val="000000"/>
          <w:sz w:val="21"/>
          <w:szCs w:val="21"/>
          <w:highlight w:val="none"/>
        </w:rPr>
        <w:t>万元</w:t>
      </w:r>
      <w:r>
        <w:rPr>
          <w:rFonts w:hint="eastAsia" w:ascii="宋体" w:hAnsi="宋体" w:eastAsia="宋体" w:cs="宋体"/>
          <w:color w:val="000000"/>
          <w:sz w:val="21"/>
          <w:szCs w:val="21"/>
          <w:highlight w:val="none"/>
          <w:lang w:val="en-US" w:eastAsia="zh-CN"/>
        </w:rPr>
        <w:t>；</w:t>
      </w:r>
    </w:p>
    <w:p>
      <w:pPr>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采购需求：</w:t>
      </w:r>
      <w:r>
        <w:rPr>
          <w:rFonts w:hint="eastAsia" w:ascii="宋体" w:hAnsi="宋体" w:cs="宋体"/>
          <w:color w:val="000000"/>
          <w:sz w:val="21"/>
          <w:szCs w:val="21"/>
          <w:highlight w:val="none"/>
        </w:rPr>
        <w:t>本</w:t>
      </w:r>
      <w:r>
        <w:rPr>
          <w:rFonts w:hint="eastAsia" w:ascii="宋体" w:hAnsi="宋体" w:cs="宋体"/>
          <w:color w:val="000000"/>
          <w:sz w:val="21"/>
          <w:szCs w:val="21"/>
          <w:highlight w:val="none"/>
          <w:lang w:val="en-US" w:eastAsia="zh-CN"/>
        </w:rPr>
        <w:t>项目</w:t>
      </w:r>
      <w:r>
        <w:rPr>
          <w:rFonts w:hint="eastAsia" w:ascii="宋体" w:hAnsi="宋体" w:cs="宋体"/>
          <w:color w:val="000000"/>
          <w:sz w:val="21"/>
          <w:szCs w:val="21"/>
          <w:highlight w:val="none"/>
        </w:rPr>
        <w:t>具体需求如下，详细技术规格、参数及商务要求</w:t>
      </w:r>
      <w:r>
        <w:rPr>
          <w:rFonts w:hint="eastAsia" w:ascii="宋体" w:hAnsi="宋体" w:eastAsia="宋体" w:cs="宋体"/>
          <w:color w:val="000000"/>
          <w:sz w:val="21"/>
          <w:szCs w:val="21"/>
          <w:highlight w:val="none"/>
        </w:rPr>
        <w:t>详见</w:t>
      </w:r>
      <w:r>
        <w:rPr>
          <w:rFonts w:hint="eastAsia" w:ascii="宋体" w:hAnsi="宋体" w:eastAsia="宋体" w:cs="宋体"/>
          <w:color w:val="000000"/>
          <w:sz w:val="21"/>
          <w:szCs w:val="21"/>
          <w:highlight w:val="none"/>
          <w:lang w:val="en-US" w:eastAsia="zh-CN"/>
        </w:rPr>
        <w:t>招标</w:t>
      </w:r>
      <w:r>
        <w:rPr>
          <w:rFonts w:hint="eastAsia" w:ascii="宋体" w:hAnsi="宋体" w:eastAsia="宋体" w:cs="宋体"/>
          <w:color w:val="000000"/>
          <w:sz w:val="21"/>
          <w:szCs w:val="21"/>
          <w:highlight w:val="none"/>
        </w:rPr>
        <w:t>文件第三章“项目采购需求”</w:t>
      </w:r>
      <w:r>
        <w:rPr>
          <w:rFonts w:hint="eastAsia" w:ascii="宋体" w:hAnsi="宋体" w:cs="宋体"/>
          <w:color w:val="000000"/>
          <w:sz w:val="21"/>
          <w:szCs w:val="21"/>
          <w:highlight w:val="none"/>
        </w:rPr>
        <w:t>。</w:t>
      </w:r>
    </w:p>
    <w:p>
      <w:pPr>
        <w:pageBreakBefore w:val="0"/>
        <w:widowControl w:val="0"/>
        <w:numPr>
          <w:ilvl w:val="0"/>
          <w:numId w:val="2"/>
        </w:numPr>
        <w:kinsoku/>
        <w:wordWrap/>
        <w:overflowPunct/>
        <w:topLinePunct w:val="0"/>
        <w:autoSpaceDE/>
        <w:autoSpaceDN/>
        <w:bidi w:val="0"/>
        <w:adjustRightInd/>
        <w:snapToGrid/>
        <w:spacing w:line="420" w:lineRule="exact"/>
        <w:ind w:left="560" w:left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类别：</w:t>
      </w:r>
      <w:r>
        <w:rPr>
          <w:rFonts w:hint="eastAsia" w:ascii="宋体" w:hAnsi="宋体" w:eastAsia="宋体" w:cs="宋体"/>
          <w:b w:val="0"/>
          <w:bCs w:val="0"/>
          <w:color w:val="000000"/>
          <w:kern w:val="2"/>
          <w:sz w:val="21"/>
          <w:szCs w:val="21"/>
          <w:highlight w:val="none"/>
          <w:lang w:val="en-US" w:eastAsia="zh-CN" w:bidi="ar-SA"/>
        </w:rPr>
        <w:t>货物</w:t>
      </w:r>
    </w:p>
    <w:p>
      <w:pPr>
        <w:pageBreakBefore w:val="0"/>
        <w:widowControl w:val="0"/>
        <w:numPr>
          <w:ilvl w:val="0"/>
          <w:numId w:val="2"/>
        </w:numPr>
        <w:kinsoku/>
        <w:wordWrap/>
        <w:overflowPunct/>
        <w:topLinePunct w:val="0"/>
        <w:autoSpaceDE/>
        <w:autoSpaceDN/>
        <w:bidi w:val="0"/>
        <w:adjustRightInd/>
        <w:snapToGrid/>
        <w:spacing w:line="420" w:lineRule="exact"/>
        <w:ind w:left="560" w:leftChars="200"/>
        <w:jc w:val="left"/>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简</w:t>
      </w:r>
      <w:r>
        <w:rPr>
          <w:rFonts w:hint="eastAsia" w:ascii="宋体" w:hAnsi="宋体" w:eastAsia="宋体" w:cs="宋体"/>
          <w:color w:val="000000"/>
          <w:sz w:val="21"/>
          <w:szCs w:val="21"/>
          <w:highlight w:val="none"/>
          <w:lang w:val="en-US" w:eastAsia="zh-CN"/>
        </w:rPr>
        <w:t>要技术要求/项目性质：采购一套高温导热测量系统做为以科研为主兼作实验教学用途；(详见采购文件第三章“项目采购需求”）</w:t>
      </w:r>
    </w:p>
    <w:p>
      <w:pPr>
        <w:pageBreakBefore w:val="0"/>
        <w:widowControl w:val="0"/>
        <w:numPr>
          <w:ilvl w:val="0"/>
          <w:numId w:val="2"/>
        </w:numPr>
        <w:kinsoku/>
        <w:wordWrap/>
        <w:overflowPunct/>
        <w:topLinePunct w:val="0"/>
        <w:autoSpaceDE/>
        <w:autoSpaceDN/>
        <w:bidi w:val="0"/>
        <w:adjustRightInd/>
        <w:snapToGrid/>
        <w:spacing w:line="420" w:lineRule="exact"/>
        <w:ind w:left="560" w:left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b w:val="0"/>
          <w:bCs w:val="0"/>
          <w:color w:val="000000"/>
          <w:kern w:val="2"/>
          <w:sz w:val="21"/>
          <w:szCs w:val="21"/>
          <w:highlight w:val="none"/>
          <w:lang w:val="en-US" w:eastAsia="zh-CN" w:bidi="ar-SA"/>
        </w:rPr>
        <w:t>交货期：合同签订后</w:t>
      </w:r>
      <w:r>
        <w:rPr>
          <w:rFonts w:hint="eastAsia" w:ascii="宋体" w:hAnsi="宋体" w:eastAsia="宋体" w:cs="宋体"/>
          <w:color w:val="000000"/>
          <w:sz w:val="21"/>
          <w:szCs w:val="21"/>
          <w:highlight w:val="none"/>
          <w:u w:val="single"/>
          <w:lang w:val="en-US" w:eastAsia="zh-CN"/>
        </w:rPr>
        <w:t>90</w:t>
      </w:r>
      <w:r>
        <w:rPr>
          <w:rFonts w:hint="eastAsia" w:ascii="宋体" w:hAnsi="宋体" w:eastAsia="宋体" w:cs="宋体"/>
          <w:b w:val="0"/>
          <w:bCs w:val="0"/>
          <w:color w:val="000000"/>
          <w:kern w:val="2"/>
          <w:sz w:val="21"/>
          <w:szCs w:val="21"/>
          <w:highlight w:val="none"/>
          <w:lang w:val="en-US" w:eastAsia="zh-CN" w:bidi="ar-SA"/>
        </w:rPr>
        <w:t>日历天内供货，到货后</w:t>
      </w:r>
      <w:r>
        <w:rPr>
          <w:rFonts w:hint="eastAsia" w:ascii="宋体" w:hAnsi="宋体" w:eastAsia="宋体" w:cs="宋体"/>
          <w:color w:val="000000"/>
          <w:sz w:val="21"/>
          <w:szCs w:val="21"/>
          <w:highlight w:val="none"/>
          <w:u w:val="single"/>
          <w:lang w:val="en-US" w:eastAsia="zh-CN"/>
        </w:rPr>
        <w:t>15</w:t>
      </w:r>
      <w:r>
        <w:rPr>
          <w:rFonts w:hint="eastAsia" w:ascii="宋体" w:hAnsi="宋体" w:eastAsia="宋体" w:cs="宋体"/>
          <w:color w:val="000000"/>
          <w:sz w:val="21"/>
          <w:szCs w:val="21"/>
          <w:highlight w:val="none"/>
          <w:u w:val="none"/>
          <w:lang w:val="en-US" w:eastAsia="zh-CN"/>
        </w:rPr>
        <w:t>日历</w:t>
      </w:r>
      <w:r>
        <w:rPr>
          <w:rFonts w:hint="eastAsia" w:ascii="宋体" w:hAnsi="宋体" w:eastAsia="宋体" w:cs="宋体"/>
          <w:b w:val="0"/>
          <w:bCs w:val="0"/>
          <w:color w:val="000000"/>
          <w:kern w:val="2"/>
          <w:sz w:val="21"/>
          <w:szCs w:val="21"/>
          <w:highlight w:val="none"/>
          <w:lang w:val="en-US" w:eastAsia="zh-CN" w:bidi="ar-SA"/>
        </w:rPr>
        <w:t>天内完成安装调试。</w:t>
      </w:r>
    </w:p>
    <w:p>
      <w:pPr>
        <w:pageBreakBefore w:val="0"/>
        <w:widowControl w:val="0"/>
        <w:numPr>
          <w:ilvl w:val="0"/>
          <w:numId w:val="2"/>
        </w:numPr>
        <w:kinsoku/>
        <w:wordWrap/>
        <w:overflowPunct/>
        <w:topLinePunct w:val="0"/>
        <w:autoSpaceDE/>
        <w:autoSpaceDN/>
        <w:bidi w:val="0"/>
        <w:adjustRightInd/>
        <w:snapToGrid/>
        <w:spacing w:line="420" w:lineRule="exact"/>
        <w:ind w:left="560" w:left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b w:val="0"/>
          <w:bCs w:val="0"/>
          <w:color w:val="000000"/>
          <w:kern w:val="2"/>
          <w:sz w:val="21"/>
          <w:szCs w:val="21"/>
          <w:highlight w:val="none"/>
          <w:lang w:val="en-US" w:eastAsia="zh-CN" w:bidi="ar-SA"/>
        </w:rPr>
        <w:t>质保期/保修期：</w:t>
      </w:r>
      <w:r>
        <w:rPr>
          <w:rFonts w:hint="eastAsia" w:ascii="宋体" w:hAnsi="宋体" w:cs="宋体"/>
          <w:color w:val="000000"/>
          <w:sz w:val="21"/>
          <w:szCs w:val="21"/>
          <w:highlight w:val="none"/>
        </w:rPr>
        <w:t>自验收合格后质保两年，并需提供终身维护服务且只收取配件费</w:t>
      </w:r>
      <w:r>
        <w:rPr>
          <w:rFonts w:hint="eastAsia" w:ascii="宋体" w:hAnsi="宋体" w:cs="宋体"/>
          <w:color w:val="000000"/>
          <w:sz w:val="21"/>
          <w:szCs w:val="21"/>
          <w:highlight w:val="none"/>
          <w:lang w:eastAsia="zh-CN"/>
        </w:rPr>
        <w:t>。</w:t>
      </w:r>
    </w:p>
    <w:p>
      <w:pPr>
        <w:pageBreakBefore w:val="0"/>
        <w:widowControl w:val="0"/>
        <w:numPr>
          <w:ilvl w:val="0"/>
          <w:numId w:val="2"/>
        </w:numPr>
        <w:kinsoku/>
        <w:wordWrap/>
        <w:overflowPunct/>
        <w:topLinePunct w:val="0"/>
        <w:autoSpaceDE/>
        <w:autoSpaceDN/>
        <w:bidi w:val="0"/>
        <w:adjustRightInd/>
        <w:snapToGrid/>
        <w:spacing w:line="420" w:lineRule="exact"/>
        <w:ind w:left="560" w:left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质量标准：达到国家或行业颁布的其他现行各项技术标准和验收规范规定</w:t>
      </w:r>
      <w:r>
        <w:rPr>
          <w:rFonts w:hint="eastAsia" w:ascii="宋体" w:hAnsi="宋体" w:eastAsia="宋体" w:cs="宋体"/>
          <w:color w:val="000000"/>
          <w:sz w:val="21"/>
          <w:szCs w:val="21"/>
          <w:highlight w:val="none"/>
          <w:lang w:eastAsia="zh-CN"/>
        </w:rPr>
        <w:t>。</w:t>
      </w:r>
    </w:p>
    <w:p>
      <w:pPr>
        <w:pageBreakBefore w:val="0"/>
        <w:widowControl w:val="0"/>
        <w:numPr>
          <w:ilvl w:val="0"/>
          <w:numId w:val="2"/>
        </w:numPr>
        <w:kinsoku/>
        <w:wordWrap/>
        <w:overflowPunct/>
        <w:topLinePunct w:val="0"/>
        <w:autoSpaceDE/>
        <w:autoSpaceDN/>
        <w:bidi w:val="0"/>
        <w:adjustRightInd/>
        <w:snapToGrid/>
        <w:spacing w:line="420" w:lineRule="exact"/>
        <w:ind w:left="560" w:left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其他</w:t>
      </w:r>
      <w:r>
        <w:rPr>
          <w:rFonts w:hint="eastAsia" w:ascii="宋体" w:hAnsi="宋体" w:eastAsia="宋体" w:cs="宋体"/>
          <w:color w:val="000000"/>
          <w:sz w:val="21"/>
          <w:szCs w:val="21"/>
          <w:highlight w:val="none"/>
        </w:rPr>
        <w:t>：投标人参加投标的报价超过该包采购最高限价的，该包投标无效；投标人报价须包含该采购</w:t>
      </w:r>
      <w:r>
        <w:rPr>
          <w:rFonts w:hint="eastAsia" w:ascii="宋体" w:hAnsi="宋体" w:eastAsia="宋体" w:cs="宋体"/>
          <w:color w:val="000000"/>
          <w:sz w:val="21"/>
          <w:szCs w:val="21"/>
          <w:highlight w:val="none"/>
          <w:lang w:eastAsia="zh-CN"/>
        </w:rPr>
        <w:t>需求</w:t>
      </w:r>
      <w:r>
        <w:rPr>
          <w:rFonts w:hint="eastAsia" w:ascii="宋体" w:hAnsi="宋体" w:eastAsia="宋体" w:cs="宋体"/>
          <w:color w:val="000000"/>
          <w:sz w:val="21"/>
          <w:szCs w:val="21"/>
          <w:highlight w:val="none"/>
        </w:rPr>
        <w:t>的全部内容。</w:t>
      </w:r>
    </w:p>
    <w:p>
      <w:pPr>
        <w:pageBreakBefore w:val="0"/>
        <w:widowControl w:val="0"/>
        <w:numPr>
          <w:ilvl w:val="0"/>
          <w:numId w:val="2"/>
        </w:numPr>
        <w:kinsoku/>
        <w:wordWrap/>
        <w:overflowPunct/>
        <w:topLinePunct w:val="0"/>
        <w:autoSpaceDE/>
        <w:autoSpaceDN/>
        <w:bidi w:val="0"/>
        <w:adjustRightInd/>
        <w:snapToGrid/>
        <w:spacing w:line="420" w:lineRule="exact"/>
        <w:ind w:left="560" w:left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本项目已办理进口产品论证，拟采购进口设备。</w:t>
      </w:r>
    </w:p>
    <w:p>
      <w:pPr>
        <w:pageBreakBefore w:val="0"/>
        <w:widowControl w:val="0"/>
        <w:numPr>
          <w:ilvl w:val="0"/>
          <w:numId w:val="0"/>
        </w:numPr>
        <w:kinsoku/>
        <w:wordWrap/>
        <w:overflowPunct/>
        <w:topLinePunct w:val="0"/>
        <w:autoSpaceDE/>
        <w:autoSpaceDN/>
        <w:bidi w:val="0"/>
        <w:adjustRightInd/>
        <w:snapToGrid/>
        <w:spacing w:line="420" w:lineRule="exact"/>
        <w:jc w:val="left"/>
        <w:textAlignment w:val="auto"/>
        <w:rPr>
          <w:rFonts w:hint="eastAsia" w:ascii="宋体" w:hAnsi="宋体" w:eastAsia="宋体" w:cs="宋体"/>
          <w:strike/>
          <w:dstrike w:val="0"/>
          <w:color w:val="000000"/>
          <w:sz w:val="21"/>
          <w:szCs w:val="21"/>
          <w:highlight w:val="none"/>
          <w:u w:val="none"/>
          <w:lang w:eastAsia="zh-CN"/>
        </w:rPr>
      </w:pPr>
      <w:r>
        <w:rPr>
          <w:rFonts w:hint="eastAsia" w:ascii="宋体" w:hAnsi="宋体" w:eastAsia="宋体" w:cs="宋体"/>
          <w:color w:val="000000"/>
          <w:sz w:val="21"/>
          <w:szCs w:val="21"/>
          <w:highlight w:val="none"/>
          <w:lang w:val="en-US" w:eastAsia="zh-CN"/>
        </w:rPr>
        <w:t>7</w:t>
      </w:r>
      <w:r>
        <w:rPr>
          <w:rFonts w:hint="eastAsia" w:ascii="宋体" w:hAnsi="宋体" w:eastAsia="宋体" w:cs="宋体"/>
          <w:color w:val="000000"/>
          <w:sz w:val="21"/>
          <w:szCs w:val="21"/>
          <w:highlight w:val="none"/>
        </w:rPr>
        <w:t>、合同履行期限</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u w:val="none"/>
          <w:lang w:eastAsia="zh-CN"/>
        </w:rPr>
        <w:t xml:space="preserve">见交货期；  </w:t>
      </w:r>
      <w:r>
        <w:rPr>
          <w:rFonts w:hint="eastAsia" w:ascii="宋体" w:hAnsi="宋体" w:eastAsia="宋体" w:cs="宋体"/>
          <w:color w:val="000000"/>
          <w:sz w:val="21"/>
          <w:szCs w:val="21"/>
          <w:highlight w:val="none"/>
          <w:u w:val="none"/>
          <w:lang w:val="en-US" w:eastAsia="zh-CN"/>
        </w:rPr>
        <w:t xml:space="preserve">                 </w:t>
      </w:r>
    </w:p>
    <w:p>
      <w:pPr>
        <w:pageBreakBefore w:val="0"/>
        <w:widowControl w:val="0"/>
        <w:numPr>
          <w:ilvl w:val="0"/>
          <w:numId w:val="0"/>
        </w:numPr>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8、本项目</w:t>
      </w:r>
      <w:r>
        <w:rPr>
          <w:rFonts w:hint="eastAsia" w:ascii="宋体" w:hAnsi="宋体" w:eastAsia="宋体" w:cs="宋体"/>
          <w:color w:val="000000"/>
          <w:sz w:val="21"/>
          <w:szCs w:val="21"/>
          <w:highlight w:val="none"/>
          <w:u w:val="single"/>
          <w:lang w:val="en-US" w:eastAsia="zh-CN"/>
        </w:rPr>
        <w:t>不接受</w:t>
      </w:r>
      <w:r>
        <w:rPr>
          <w:rFonts w:hint="eastAsia" w:ascii="宋体" w:hAnsi="宋体" w:eastAsia="宋体" w:cs="宋体"/>
          <w:color w:val="000000"/>
          <w:sz w:val="21"/>
          <w:szCs w:val="21"/>
          <w:highlight w:val="none"/>
          <w:lang w:val="en-US" w:eastAsia="zh-CN"/>
        </w:rPr>
        <w:t>联合体投标；</w:t>
      </w:r>
    </w:p>
    <w:p>
      <w:pPr>
        <w:pStyle w:val="2"/>
        <w:pageBreakBefore w:val="0"/>
        <w:widowControl w:val="0"/>
        <w:numPr>
          <w:ilvl w:val="0"/>
          <w:numId w:val="1"/>
        </w:numPr>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000000"/>
          <w:sz w:val="21"/>
          <w:szCs w:val="21"/>
          <w:highlight w:val="none"/>
        </w:rPr>
      </w:pPr>
      <w:bookmarkStart w:id="8" w:name="_Toc17888"/>
      <w:r>
        <w:rPr>
          <w:rFonts w:hint="eastAsia" w:ascii="宋体" w:hAnsi="宋体" w:eastAsia="宋体" w:cs="宋体"/>
          <w:color w:val="000000"/>
          <w:sz w:val="21"/>
          <w:szCs w:val="21"/>
          <w:highlight w:val="none"/>
        </w:rPr>
        <w:t>申请人的资格要求</w:t>
      </w:r>
      <w:bookmarkEnd w:id="8"/>
      <w:bookmarkStart w:id="22" w:name="_GoBack"/>
      <w:bookmarkEnd w:id="22"/>
    </w:p>
    <w:p>
      <w:pPr>
        <w:pageBreakBefore w:val="0"/>
        <w:widowControl w:val="0"/>
        <w:numPr>
          <w:ilvl w:val="0"/>
          <w:numId w:val="3"/>
        </w:numPr>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满足《中华人民共和国政府采购法》第二十二条规定；</w:t>
      </w:r>
    </w:p>
    <w:p>
      <w:pPr>
        <w:pageBreakBefore w:val="0"/>
        <w:widowControl w:val="0"/>
        <w:kinsoku/>
        <w:wordWrap/>
        <w:overflowPunct/>
        <w:topLinePunct w:val="0"/>
        <w:autoSpaceDE/>
        <w:autoSpaceDN/>
        <w:bidi w:val="0"/>
        <w:adjustRightInd/>
        <w:snapToGrid/>
        <w:spacing w:line="420" w:lineRule="exact"/>
        <w:ind w:left="446"/>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1.1具有独立承担民事责任的能力；</w:t>
      </w:r>
    </w:p>
    <w:p>
      <w:pPr>
        <w:pageBreakBefore w:val="0"/>
        <w:widowControl w:val="0"/>
        <w:kinsoku/>
        <w:wordWrap/>
        <w:overflowPunct/>
        <w:topLinePunct w:val="0"/>
        <w:autoSpaceDE/>
        <w:autoSpaceDN/>
        <w:bidi w:val="0"/>
        <w:adjustRightInd/>
        <w:snapToGrid/>
        <w:spacing w:line="420" w:lineRule="exact"/>
        <w:ind w:left="420" w:firstLine="315" w:firstLineChars="15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1.2具有良好的商业信誉和健全的财务会计制度；</w:t>
      </w:r>
    </w:p>
    <w:p>
      <w:pPr>
        <w:pageBreakBefore w:val="0"/>
        <w:widowControl w:val="0"/>
        <w:kinsoku/>
        <w:wordWrap/>
        <w:overflowPunct/>
        <w:topLinePunct w:val="0"/>
        <w:autoSpaceDE/>
        <w:autoSpaceDN/>
        <w:bidi w:val="0"/>
        <w:adjustRightInd/>
        <w:snapToGrid/>
        <w:spacing w:line="420" w:lineRule="exact"/>
        <w:ind w:left="420" w:firstLine="315" w:firstLineChars="15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1.3具有履行合同所必需的设备和专业技术能力；</w:t>
      </w:r>
    </w:p>
    <w:p>
      <w:pPr>
        <w:pageBreakBefore w:val="0"/>
        <w:widowControl w:val="0"/>
        <w:kinsoku/>
        <w:wordWrap/>
        <w:overflowPunct/>
        <w:topLinePunct w:val="0"/>
        <w:autoSpaceDE/>
        <w:autoSpaceDN/>
        <w:bidi w:val="0"/>
        <w:adjustRightInd/>
        <w:snapToGrid/>
        <w:spacing w:line="420" w:lineRule="exact"/>
        <w:ind w:left="420" w:firstLine="315" w:firstLineChars="15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1.4有依法缴纳税收和社会保障资金的良好记录；</w:t>
      </w:r>
    </w:p>
    <w:p>
      <w:pPr>
        <w:pageBreakBefore w:val="0"/>
        <w:widowControl w:val="0"/>
        <w:kinsoku/>
        <w:wordWrap/>
        <w:overflowPunct/>
        <w:topLinePunct w:val="0"/>
        <w:autoSpaceDE/>
        <w:autoSpaceDN/>
        <w:bidi w:val="0"/>
        <w:adjustRightInd/>
        <w:snapToGrid/>
        <w:spacing w:line="420" w:lineRule="exact"/>
        <w:ind w:left="420" w:firstLine="315" w:firstLineChars="150"/>
        <w:jc w:val="left"/>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1.5参加政府采购活动前三年内，在经营活动中没有重大违法记录</w:t>
      </w:r>
      <w:r>
        <w:rPr>
          <w:rFonts w:hint="eastAsia" w:ascii="宋体" w:hAnsi="宋体" w:eastAsia="宋体" w:cs="宋体"/>
          <w:color w:val="000000"/>
          <w:sz w:val="21"/>
          <w:szCs w:val="21"/>
          <w:highlight w:val="none"/>
          <w:lang w:eastAsia="zh-CN"/>
        </w:rPr>
        <w:t>；（重大违法记录是指供应商因违法经营受到刑事处罚或者责令停产停业、吊销许可证或者执照、较大数额罚款等行政处罚）</w:t>
      </w:r>
    </w:p>
    <w:p>
      <w:pPr>
        <w:pageBreakBefore w:val="0"/>
        <w:widowControl w:val="0"/>
        <w:kinsoku/>
        <w:wordWrap/>
        <w:overflowPunct/>
        <w:topLinePunct w:val="0"/>
        <w:autoSpaceDE/>
        <w:autoSpaceDN/>
        <w:bidi w:val="0"/>
        <w:adjustRightInd/>
        <w:snapToGrid/>
        <w:spacing w:line="420" w:lineRule="exact"/>
        <w:ind w:left="420" w:firstLine="315" w:firstLineChars="15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1.6法律、行政法规规定的其他条件；</w:t>
      </w:r>
    </w:p>
    <w:p>
      <w:pPr>
        <w:pageBreakBefore w:val="0"/>
        <w:widowControl w:val="0"/>
        <w:numPr>
          <w:ilvl w:val="0"/>
          <w:numId w:val="3"/>
        </w:numPr>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单位负责人为同一人或者存在直接控股、管理关系的不同投标人，不得参加本项目同一合同项下的政府采购活动。</w:t>
      </w:r>
    </w:p>
    <w:p>
      <w:pPr>
        <w:pageBreakBefore w:val="0"/>
        <w:widowControl w:val="0"/>
        <w:numPr>
          <w:ilvl w:val="0"/>
          <w:numId w:val="3"/>
        </w:numPr>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为本采购项目提供整体设计、规范编制或者项目管理、监理、检测等服务的，不得再参加本项目的其他招标采购活动。</w:t>
      </w:r>
    </w:p>
    <w:p>
      <w:pPr>
        <w:pageBreakBefore w:val="0"/>
        <w:widowControl w:val="0"/>
        <w:numPr>
          <w:ilvl w:val="0"/>
          <w:numId w:val="3"/>
        </w:numPr>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strike w:val="0"/>
          <w:dstrike w:val="0"/>
          <w:color w:val="000000"/>
          <w:sz w:val="21"/>
          <w:szCs w:val="21"/>
          <w:highlight w:val="none"/>
        </w:rPr>
      </w:pPr>
      <w:r>
        <w:rPr>
          <w:rFonts w:hint="eastAsia" w:ascii="宋体" w:hAnsi="宋体" w:eastAsia="宋体" w:cs="宋体"/>
          <w:color w:val="000000"/>
          <w:sz w:val="21"/>
          <w:szCs w:val="21"/>
          <w:highlight w:val="none"/>
        </w:rPr>
        <w:t>落实政府采购政策需满足的资格要求：</w:t>
      </w:r>
      <w:r>
        <w:rPr>
          <w:rFonts w:hint="eastAsia" w:ascii="宋体" w:hAnsi="宋体" w:cs="宋体"/>
          <w:color w:val="000000"/>
          <w:sz w:val="21"/>
          <w:szCs w:val="21"/>
          <w:highlight w:val="none"/>
        </w:rPr>
        <w:t>详见招标文件</w:t>
      </w:r>
      <w:r>
        <w:rPr>
          <w:rFonts w:hint="eastAsia" w:ascii="宋体" w:hAnsi="宋体" w:eastAsia="宋体" w:cs="宋体"/>
          <w:color w:val="000000"/>
          <w:sz w:val="21"/>
          <w:szCs w:val="21"/>
          <w:highlight w:val="none"/>
        </w:rPr>
        <w:t>；</w:t>
      </w:r>
    </w:p>
    <w:p>
      <w:pPr>
        <w:pageBreakBefore w:val="0"/>
        <w:widowControl w:val="0"/>
        <w:numPr>
          <w:ilvl w:val="0"/>
          <w:numId w:val="3"/>
        </w:numPr>
        <w:kinsoku/>
        <w:wordWrap/>
        <w:overflowPunct/>
        <w:topLinePunct w:val="0"/>
        <w:autoSpaceDE/>
        <w:autoSpaceDN/>
        <w:bidi w:val="0"/>
        <w:adjustRightInd/>
        <w:snapToGrid/>
        <w:spacing w:line="420" w:lineRule="exact"/>
        <w:ind w:firstLine="422" w:firstLineChars="200"/>
        <w:jc w:val="left"/>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本项目的特定资格要求：</w:t>
      </w:r>
    </w:p>
    <w:p>
      <w:pPr>
        <w:pageBreakBefore w:val="0"/>
        <w:widowControl w:val="0"/>
        <w:numPr>
          <w:ilvl w:val="0"/>
          <w:numId w:val="0"/>
        </w:numPr>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投标人未被列入“信用中国”网站(www.creditchina.gov.cn)失信被执行人、重大税收违法案件当事人、政府采购严重违法失信行为记录名单和“中国政府采购”网站（www.ccgp.gov.cn）政府采购严重违法失信行为记录名单（评审时以采购代理机构现场查询结果为准）；</w:t>
      </w:r>
    </w:p>
    <w:p>
      <w:pPr>
        <w:pStyle w:val="2"/>
        <w:pageBreakBefore w:val="0"/>
        <w:widowControl w:val="0"/>
        <w:numPr>
          <w:ilvl w:val="0"/>
          <w:numId w:val="1"/>
        </w:numPr>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000000"/>
          <w:sz w:val="21"/>
          <w:szCs w:val="21"/>
          <w:highlight w:val="none"/>
        </w:rPr>
      </w:pPr>
      <w:bookmarkStart w:id="9" w:name="_Toc13725"/>
      <w:bookmarkStart w:id="10" w:name="_Toc334539185"/>
      <w:r>
        <w:rPr>
          <w:rFonts w:hint="eastAsia" w:ascii="宋体" w:hAnsi="宋体" w:eastAsia="宋体" w:cs="宋体"/>
          <w:color w:val="000000"/>
          <w:sz w:val="21"/>
          <w:szCs w:val="21"/>
          <w:highlight w:val="none"/>
        </w:rPr>
        <w:t>获取招标文件</w:t>
      </w:r>
      <w:bookmarkEnd w:id="9"/>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时间：</w:t>
      </w:r>
      <w:r>
        <w:rPr>
          <w:rFonts w:hint="eastAsia" w:ascii="宋体" w:hAnsi="宋体" w:eastAsia="宋体" w:cs="宋体"/>
          <w:color w:val="000000"/>
          <w:sz w:val="21"/>
          <w:szCs w:val="21"/>
          <w:highlight w:val="none"/>
          <w:u w:val="single"/>
          <w:lang w:val="en-US" w:eastAsia="zh-CN"/>
        </w:rPr>
        <w:t>2020</w:t>
      </w:r>
      <w:r>
        <w:rPr>
          <w:rFonts w:hint="eastAsia" w:ascii="宋体" w:hAnsi="宋体" w:eastAsia="宋体" w:cs="宋体"/>
          <w:color w:val="000000"/>
          <w:sz w:val="21"/>
          <w:szCs w:val="21"/>
          <w:highlight w:val="none"/>
          <w:u w:val="single"/>
        </w:rPr>
        <w:t>年</w:t>
      </w:r>
      <w:r>
        <w:rPr>
          <w:rFonts w:hint="eastAsia" w:ascii="宋体" w:hAnsi="宋体" w:eastAsia="宋体" w:cs="宋体"/>
          <w:color w:val="000000"/>
          <w:sz w:val="21"/>
          <w:szCs w:val="21"/>
          <w:highlight w:val="none"/>
          <w:u w:val="single"/>
          <w:lang w:val="en-US" w:eastAsia="zh-CN"/>
        </w:rPr>
        <w:t>12</w:t>
      </w:r>
      <w:r>
        <w:rPr>
          <w:rFonts w:hint="eastAsia" w:ascii="宋体" w:hAnsi="宋体" w:eastAsia="宋体" w:cs="宋体"/>
          <w:color w:val="000000"/>
          <w:sz w:val="21"/>
          <w:szCs w:val="21"/>
          <w:highlight w:val="none"/>
          <w:u w:val="single"/>
        </w:rPr>
        <w:t>月</w:t>
      </w:r>
      <w:r>
        <w:rPr>
          <w:rFonts w:hint="eastAsia" w:ascii="宋体" w:hAnsi="宋体" w:eastAsia="宋体" w:cs="宋体"/>
          <w:color w:val="000000"/>
          <w:sz w:val="21"/>
          <w:szCs w:val="21"/>
          <w:highlight w:val="none"/>
          <w:u w:val="single"/>
          <w:lang w:val="en-US" w:eastAsia="zh-CN"/>
        </w:rPr>
        <w:t>23</w:t>
      </w:r>
      <w:r>
        <w:rPr>
          <w:rFonts w:hint="eastAsia" w:ascii="宋体" w:hAnsi="宋体" w:eastAsia="宋体" w:cs="宋体"/>
          <w:color w:val="000000"/>
          <w:sz w:val="21"/>
          <w:szCs w:val="21"/>
          <w:highlight w:val="none"/>
          <w:u w:val="single"/>
        </w:rPr>
        <w:t>日至</w:t>
      </w:r>
      <w:r>
        <w:rPr>
          <w:rFonts w:hint="eastAsia" w:ascii="宋体" w:hAnsi="宋体" w:eastAsia="宋体" w:cs="宋体"/>
          <w:color w:val="000000"/>
          <w:sz w:val="21"/>
          <w:szCs w:val="21"/>
          <w:highlight w:val="none"/>
          <w:u w:val="single"/>
          <w:lang w:val="en-US" w:eastAsia="zh-CN"/>
        </w:rPr>
        <w:t>2020</w:t>
      </w:r>
      <w:r>
        <w:rPr>
          <w:rFonts w:hint="eastAsia" w:ascii="宋体" w:hAnsi="宋体" w:eastAsia="宋体" w:cs="宋体"/>
          <w:color w:val="000000"/>
          <w:sz w:val="21"/>
          <w:szCs w:val="21"/>
          <w:highlight w:val="none"/>
          <w:u w:val="single"/>
        </w:rPr>
        <w:t>年</w:t>
      </w:r>
      <w:r>
        <w:rPr>
          <w:rFonts w:hint="eastAsia" w:ascii="宋体" w:hAnsi="宋体" w:eastAsia="宋体" w:cs="宋体"/>
          <w:color w:val="000000"/>
          <w:sz w:val="21"/>
          <w:szCs w:val="21"/>
          <w:highlight w:val="none"/>
          <w:u w:val="single"/>
          <w:lang w:val="en-US" w:eastAsia="zh-CN"/>
        </w:rPr>
        <w:t>12</w:t>
      </w:r>
      <w:r>
        <w:rPr>
          <w:rFonts w:hint="eastAsia" w:ascii="宋体" w:hAnsi="宋体" w:eastAsia="宋体" w:cs="宋体"/>
          <w:color w:val="000000"/>
          <w:sz w:val="21"/>
          <w:szCs w:val="21"/>
          <w:highlight w:val="none"/>
          <w:u w:val="single"/>
        </w:rPr>
        <w:t>月</w:t>
      </w:r>
      <w:r>
        <w:rPr>
          <w:rFonts w:hint="eastAsia" w:ascii="宋体" w:hAnsi="宋体" w:eastAsia="宋体" w:cs="宋体"/>
          <w:color w:val="000000"/>
          <w:sz w:val="21"/>
          <w:szCs w:val="21"/>
          <w:highlight w:val="none"/>
          <w:u w:val="single"/>
          <w:lang w:val="en-US" w:eastAsia="zh-CN"/>
        </w:rPr>
        <w:t>29</w:t>
      </w:r>
      <w:r>
        <w:rPr>
          <w:rFonts w:hint="eastAsia" w:ascii="宋体" w:hAnsi="宋体" w:eastAsia="宋体" w:cs="宋体"/>
          <w:color w:val="000000"/>
          <w:sz w:val="21"/>
          <w:szCs w:val="21"/>
          <w:highlight w:val="none"/>
          <w:u w:val="single"/>
        </w:rPr>
        <w:t>日</w:t>
      </w:r>
      <w:r>
        <w:rPr>
          <w:rFonts w:hint="eastAsia" w:ascii="宋体" w:hAnsi="宋体" w:eastAsia="宋体" w:cs="宋体"/>
          <w:color w:val="000000"/>
          <w:sz w:val="21"/>
          <w:szCs w:val="21"/>
          <w:highlight w:val="none"/>
        </w:rPr>
        <w:t>（提供期限自本公告发布</w:t>
      </w:r>
      <w:r>
        <w:rPr>
          <w:rFonts w:hint="eastAsia" w:ascii="宋体" w:hAnsi="宋体" w:eastAsia="宋体" w:cs="宋体"/>
          <w:color w:val="000000"/>
          <w:sz w:val="21"/>
          <w:szCs w:val="21"/>
          <w:highlight w:val="none"/>
          <w:lang w:eastAsia="zh-CN"/>
        </w:rPr>
        <w:t>之</w:t>
      </w:r>
      <w:r>
        <w:rPr>
          <w:rFonts w:hint="eastAsia" w:ascii="宋体" w:hAnsi="宋体" w:eastAsia="宋体" w:cs="宋体"/>
          <w:color w:val="000000"/>
          <w:sz w:val="21"/>
          <w:szCs w:val="21"/>
          <w:highlight w:val="none"/>
        </w:rPr>
        <w:t>日起</w:t>
      </w:r>
      <w:r>
        <w:rPr>
          <w:rFonts w:hint="eastAsia" w:ascii="宋体" w:hAnsi="宋体" w:eastAsia="宋体" w:cs="宋体"/>
          <w:color w:val="000000"/>
          <w:sz w:val="21"/>
          <w:szCs w:val="21"/>
          <w:highlight w:val="none"/>
          <w:lang w:eastAsia="zh-CN"/>
        </w:rPr>
        <w:t>至少</w:t>
      </w:r>
      <w:r>
        <w:rPr>
          <w:rFonts w:hint="eastAsia" w:ascii="宋体" w:hAnsi="宋体" w:eastAsia="宋体" w:cs="宋体"/>
          <w:color w:val="000000"/>
          <w:sz w:val="21"/>
          <w:szCs w:val="21"/>
          <w:highlight w:val="none"/>
        </w:rPr>
        <w:t>5个工作日），每天上午</w:t>
      </w:r>
      <w:r>
        <w:rPr>
          <w:rFonts w:hint="eastAsia" w:ascii="宋体" w:hAnsi="宋体" w:eastAsia="宋体" w:cs="宋体"/>
          <w:color w:val="000000"/>
          <w:sz w:val="21"/>
          <w:szCs w:val="21"/>
          <w:highlight w:val="none"/>
          <w:lang w:val="en-US" w:eastAsia="zh-CN"/>
        </w:rPr>
        <w:t>09:00</w:t>
      </w:r>
      <w:r>
        <w:rPr>
          <w:rFonts w:hint="eastAsia" w:ascii="宋体" w:hAnsi="宋体" w:eastAsia="宋体" w:cs="宋体"/>
          <w:color w:val="000000"/>
          <w:sz w:val="21"/>
          <w:szCs w:val="21"/>
          <w:highlight w:val="none"/>
        </w:rPr>
        <w:t>至</w:t>
      </w:r>
      <w:r>
        <w:rPr>
          <w:rFonts w:hint="eastAsia" w:ascii="宋体" w:hAnsi="宋体" w:eastAsia="宋体" w:cs="宋体"/>
          <w:color w:val="000000"/>
          <w:sz w:val="21"/>
          <w:szCs w:val="21"/>
          <w:highlight w:val="none"/>
          <w:lang w:val="en-US" w:eastAsia="zh-CN"/>
        </w:rPr>
        <w:t>12:00</w:t>
      </w:r>
      <w:r>
        <w:rPr>
          <w:rFonts w:hint="eastAsia" w:ascii="宋体" w:hAnsi="宋体" w:eastAsia="宋体" w:cs="宋体"/>
          <w:color w:val="000000"/>
          <w:sz w:val="21"/>
          <w:szCs w:val="21"/>
          <w:highlight w:val="none"/>
        </w:rPr>
        <w:t>，下午</w:t>
      </w:r>
      <w:r>
        <w:rPr>
          <w:rFonts w:hint="eastAsia" w:ascii="宋体" w:hAnsi="宋体" w:eastAsia="宋体" w:cs="宋体"/>
          <w:color w:val="000000"/>
          <w:sz w:val="21"/>
          <w:szCs w:val="21"/>
          <w:highlight w:val="none"/>
          <w:lang w:val="en-US" w:eastAsia="zh-CN"/>
        </w:rPr>
        <w:t>14:30</w:t>
      </w:r>
      <w:r>
        <w:rPr>
          <w:rFonts w:hint="eastAsia" w:ascii="宋体" w:hAnsi="宋体" w:eastAsia="宋体" w:cs="宋体"/>
          <w:color w:val="000000"/>
          <w:sz w:val="21"/>
          <w:szCs w:val="21"/>
          <w:highlight w:val="none"/>
        </w:rPr>
        <w:t>至</w:t>
      </w:r>
      <w:r>
        <w:rPr>
          <w:rFonts w:hint="eastAsia" w:ascii="宋体" w:hAnsi="宋体" w:eastAsia="宋体" w:cs="宋体"/>
          <w:color w:val="000000"/>
          <w:sz w:val="21"/>
          <w:szCs w:val="21"/>
          <w:highlight w:val="none"/>
          <w:lang w:val="en-US" w:eastAsia="zh-CN"/>
        </w:rPr>
        <w:t>17:00</w:t>
      </w:r>
      <w:r>
        <w:rPr>
          <w:rFonts w:hint="eastAsia" w:ascii="宋体" w:hAnsi="宋体" w:eastAsia="宋体" w:cs="宋体"/>
          <w:color w:val="000000"/>
          <w:sz w:val="21"/>
          <w:szCs w:val="21"/>
          <w:highlight w:val="none"/>
        </w:rPr>
        <w:t>（北京时间，法定节假日除外）</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地点：武昌区中北路岳家嘴立交山河企业大厦</w:t>
      </w:r>
      <w:r>
        <w:rPr>
          <w:rFonts w:hint="eastAsia" w:ascii="宋体" w:hAnsi="宋体" w:eastAsia="宋体" w:cs="宋体"/>
          <w:color w:val="000000"/>
          <w:sz w:val="21"/>
          <w:szCs w:val="21"/>
          <w:highlight w:val="none"/>
          <w:lang w:val="en-US" w:eastAsia="zh-CN"/>
        </w:rPr>
        <w:t>48楼</w:t>
      </w:r>
      <w:r>
        <w:rPr>
          <w:rFonts w:hint="eastAsia" w:ascii="宋体" w:hAnsi="宋体" w:eastAsia="宋体" w:cs="宋体"/>
          <w:color w:val="000000"/>
          <w:sz w:val="21"/>
          <w:szCs w:val="21"/>
          <w:highlight w:val="none"/>
        </w:rPr>
        <w:t>4805室；</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b w:val="0"/>
          <w:bCs w:val="0"/>
          <w:color w:val="000000"/>
          <w:sz w:val="21"/>
          <w:szCs w:val="21"/>
          <w:highlight w:val="none"/>
          <w:lang w:eastAsia="zh-CN"/>
        </w:rPr>
        <w:t>现场获取</w:t>
      </w:r>
      <w:r>
        <w:rPr>
          <w:rFonts w:hint="eastAsia" w:ascii="宋体" w:hAnsi="宋体" w:eastAsia="宋体" w:cs="宋体"/>
          <w:b w:val="0"/>
          <w:bCs w:val="0"/>
          <w:color w:val="000000"/>
          <w:sz w:val="21"/>
          <w:szCs w:val="21"/>
          <w:highlight w:val="none"/>
        </w:rPr>
        <w:t>：</w:t>
      </w:r>
      <w:bookmarkEnd w:id="10"/>
      <w:r>
        <w:rPr>
          <w:rFonts w:hint="eastAsia" w:ascii="宋体" w:hAnsi="宋体" w:eastAsia="宋体" w:cs="宋体"/>
          <w:b w:val="0"/>
          <w:bCs w:val="0"/>
          <w:color w:val="000000"/>
          <w:sz w:val="21"/>
          <w:szCs w:val="21"/>
          <w:highlight w:val="none"/>
        </w:rPr>
        <w:t>1）法定代表人领取的，凭法定代表人身份证明书（格式</w:t>
      </w:r>
      <w:r>
        <w:rPr>
          <w:rFonts w:hint="eastAsia" w:ascii="宋体" w:hAnsi="宋体" w:eastAsia="宋体" w:cs="宋体"/>
          <w:b w:val="0"/>
          <w:bCs w:val="0"/>
          <w:color w:val="000000"/>
          <w:sz w:val="21"/>
          <w:szCs w:val="21"/>
          <w:highlight w:val="none"/>
          <w:lang w:eastAsia="zh-CN"/>
        </w:rPr>
        <w:t>见附件</w:t>
      </w:r>
      <w:r>
        <w:rPr>
          <w:rFonts w:hint="eastAsia" w:ascii="宋体" w:hAnsi="宋体" w:eastAsia="宋体" w:cs="宋体"/>
          <w:b w:val="0"/>
          <w:bCs w:val="0"/>
          <w:color w:val="000000"/>
          <w:sz w:val="21"/>
          <w:szCs w:val="21"/>
          <w:highlight w:val="none"/>
        </w:rPr>
        <w:t>）及法定代表人身份证原件领取；2）法定代表人委托他人领取的，凭法定代表人授权书（格式</w:t>
      </w:r>
      <w:r>
        <w:rPr>
          <w:rFonts w:hint="eastAsia" w:ascii="宋体" w:hAnsi="宋体" w:eastAsia="宋体" w:cs="宋体"/>
          <w:b w:val="0"/>
          <w:bCs w:val="0"/>
          <w:color w:val="000000"/>
          <w:sz w:val="21"/>
          <w:szCs w:val="21"/>
          <w:highlight w:val="none"/>
          <w:lang w:eastAsia="zh-CN"/>
        </w:rPr>
        <w:t>见附件</w:t>
      </w:r>
      <w:r>
        <w:rPr>
          <w:rFonts w:hint="eastAsia" w:ascii="宋体" w:hAnsi="宋体" w:eastAsia="宋体" w:cs="宋体"/>
          <w:b w:val="0"/>
          <w:bCs w:val="0"/>
          <w:color w:val="000000"/>
          <w:sz w:val="21"/>
          <w:szCs w:val="21"/>
          <w:highlight w:val="none"/>
        </w:rPr>
        <w:t>）及受托人身份证原件领取</w:t>
      </w:r>
      <w:r>
        <w:rPr>
          <w:rFonts w:hint="eastAsia" w:ascii="宋体" w:hAnsi="宋体" w:eastAsia="宋体" w:cs="宋体"/>
          <w:b w:val="0"/>
          <w:bCs w:val="0"/>
          <w:color w:val="000000"/>
          <w:sz w:val="21"/>
          <w:szCs w:val="21"/>
          <w:highlight w:val="none"/>
          <w:lang w:eastAsia="zh-CN"/>
        </w:rPr>
        <w:t>；</w:t>
      </w:r>
      <w:r>
        <w:rPr>
          <w:rFonts w:hint="eastAsia" w:ascii="宋体" w:hAnsi="宋体" w:eastAsia="宋体" w:cs="宋体"/>
          <w:b w:val="0"/>
          <w:bCs w:val="0"/>
          <w:color w:val="000000"/>
          <w:sz w:val="21"/>
          <w:szCs w:val="21"/>
          <w:highlight w:val="none"/>
          <w:lang w:val="en-US" w:eastAsia="zh-CN"/>
        </w:rPr>
        <w:t>3</w:t>
      </w:r>
      <w:r>
        <w:rPr>
          <w:rFonts w:hint="eastAsia" w:ascii="宋体" w:hAnsi="宋体" w:eastAsia="宋体" w:cs="宋体"/>
          <w:b w:val="0"/>
          <w:bCs w:val="0"/>
          <w:color w:val="000000"/>
          <w:sz w:val="21"/>
          <w:szCs w:val="21"/>
          <w:highlight w:val="none"/>
        </w:rPr>
        <w:t>）加盖</w:t>
      </w:r>
      <w:r>
        <w:rPr>
          <w:rFonts w:hint="eastAsia" w:ascii="宋体" w:hAnsi="宋体" w:eastAsia="宋体" w:cs="宋体"/>
          <w:b w:val="0"/>
          <w:bCs w:val="0"/>
          <w:color w:val="000000"/>
          <w:sz w:val="21"/>
          <w:szCs w:val="21"/>
          <w:highlight w:val="none"/>
          <w:lang w:val="en-US" w:eastAsia="zh-CN"/>
        </w:rPr>
        <w:t>公章</w:t>
      </w:r>
      <w:r>
        <w:rPr>
          <w:rFonts w:hint="eastAsia" w:ascii="宋体" w:hAnsi="宋体" w:eastAsia="宋体" w:cs="宋体"/>
          <w:b w:val="0"/>
          <w:bCs w:val="0"/>
          <w:color w:val="000000"/>
          <w:sz w:val="21"/>
          <w:szCs w:val="21"/>
          <w:highlight w:val="none"/>
        </w:rPr>
        <w:t>的营业执照</w:t>
      </w:r>
      <w:r>
        <w:rPr>
          <w:rFonts w:hint="eastAsia" w:ascii="宋体" w:hAnsi="宋体" w:eastAsia="宋体" w:cs="宋体"/>
          <w:b w:val="0"/>
          <w:bCs w:val="0"/>
          <w:color w:val="000000"/>
          <w:sz w:val="21"/>
          <w:szCs w:val="21"/>
          <w:highlight w:val="none"/>
          <w:lang w:val="en-US" w:eastAsia="zh-CN"/>
        </w:rPr>
        <w:t>真彩扫描件、项目报名表</w:t>
      </w:r>
      <w:r>
        <w:rPr>
          <w:rFonts w:hint="eastAsia" w:ascii="宋体" w:hAnsi="宋体" w:eastAsia="宋体" w:cs="宋体"/>
          <w:b w:val="0"/>
          <w:bCs w:val="0"/>
          <w:color w:val="000000"/>
          <w:sz w:val="21"/>
          <w:szCs w:val="21"/>
          <w:highlight w:val="none"/>
        </w:rPr>
        <w:t>（格式见附件）</w:t>
      </w:r>
      <w:r>
        <w:rPr>
          <w:rFonts w:hint="eastAsia" w:ascii="宋体" w:hAnsi="宋体" w:eastAsia="宋体" w:cs="宋体"/>
          <w:b w:val="0"/>
          <w:bCs w:val="0"/>
          <w:color w:val="000000"/>
          <w:sz w:val="21"/>
          <w:szCs w:val="21"/>
          <w:highlight w:val="none"/>
          <w:lang w:val="en-US" w:eastAsia="zh-CN"/>
        </w:rPr>
        <w:t>、投标人信用承诺书（格式见附件）、《中小企业声明函》扫描件，格式详见《政府采购促进中小企业发展暂行办法》(财库【2011】181号)（如项目非专门面向中小微企业，则不需要中小企业声明函）；</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售价：招标文件人民币400元/本，售后不退，不办理邮寄；</w:t>
      </w:r>
    </w:p>
    <w:p>
      <w:pPr>
        <w:pStyle w:val="2"/>
        <w:pageBreakBefore w:val="0"/>
        <w:widowControl w:val="0"/>
        <w:numPr>
          <w:ilvl w:val="0"/>
          <w:numId w:val="1"/>
        </w:numPr>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000000"/>
          <w:sz w:val="21"/>
          <w:szCs w:val="21"/>
          <w:highlight w:val="none"/>
        </w:rPr>
      </w:pPr>
      <w:bookmarkStart w:id="11" w:name="_Toc532"/>
      <w:r>
        <w:rPr>
          <w:rFonts w:hint="eastAsia" w:ascii="宋体" w:hAnsi="宋体" w:eastAsia="宋体" w:cs="宋体"/>
          <w:color w:val="000000"/>
          <w:sz w:val="21"/>
          <w:szCs w:val="21"/>
          <w:highlight w:val="none"/>
        </w:rPr>
        <w:t>提交投标文件截止时间、开标时间和地点</w:t>
      </w:r>
      <w:bookmarkEnd w:id="11"/>
    </w:p>
    <w:p>
      <w:pPr>
        <w:pageBreakBefore w:val="0"/>
        <w:widowControl w:val="0"/>
        <w:numPr>
          <w:ilvl w:val="0"/>
          <w:numId w:val="0"/>
        </w:numPr>
        <w:kinsoku/>
        <w:wordWrap/>
        <w:overflowPunct/>
        <w:topLinePunct w:val="0"/>
        <w:autoSpaceDE/>
        <w:autoSpaceDN/>
        <w:bidi w:val="0"/>
        <w:adjustRightInd/>
        <w:snapToGrid/>
        <w:spacing w:line="420" w:lineRule="exact"/>
        <w:ind w:firstLine="420" w:firstLineChars="200"/>
        <w:jc w:val="left"/>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开始时间：2021年1月11日8点30分（北京时间）</w:t>
      </w:r>
    </w:p>
    <w:p>
      <w:pPr>
        <w:pageBreakBefore w:val="0"/>
        <w:widowControl w:val="0"/>
        <w:numPr>
          <w:ilvl w:val="0"/>
          <w:numId w:val="0"/>
        </w:numPr>
        <w:kinsoku/>
        <w:wordWrap/>
        <w:overflowPunct/>
        <w:topLinePunct w:val="0"/>
        <w:autoSpaceDE/>
        <w:autoSpaceDN/>
        <w:bidi w:val="0"/>
        <w:adjustRightInd/>
        <w:snapToGrid/>
        <w:spacing w:line="420" w:lineRule="exact"/>
        <w:ind w:firstLine="420" w:firstLineChars="200"/>
        <w:jc w:val="left"/>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截止时间：2021年1月11日 14点30分（北京时间）</w:t>
      </w:r>
    </w:p>
    <w:p>
      <w:pPr>
        <w:pageBreakBefore w:val="0"/>
        <w:widowControl w:val="0"/>
        <w:numPr>
          <w:ilvl w:val="0"/>
          <w:numId w:val="0"/>
        </w:numPr>
        <w:kinsoku/>
        <w:wordWrap/>
        <w:overflowPunct/>
        <w:topLinePunct w:val="0"/>
        <w:autoSpaceDE/>
        <w:autoSpaceDN/>
        <w:bidi w:val="0"/>
        <w:adjustRightInd/>
        <w:snapToGrid/>
        <w:spacing w:line="420" w:lineRule="exact"/>
        <w:ind w:firstLine="420" w:firstLineChars="200"/>
        <w:jc w:val="left"/>
        <w:textAlignment w:val="auto"/>
        <w:outlineLvl w:val="9"/>
        <w:rPr>
          <w:rFonts w:hint="eastAsia"/>
          <w:color w:val="000000"/>
          <w:sz w:val="21"/>
          <w:szCs w:val="21"/>
          <w:highlight w:val="none"/>
        </w:rPr>
      </w:pPr>
      <w:r>
        <w:rPr>
          <w:rFonts w:hint="eastAsia" w:ascii="宋体" w:hAnsi="宋体" w:eastAsia="宋体" w:cs="宋体"/>
          <w:color w:val="000000"/>
          <w:sz w:val="21"/>
          <w:szCs w:val="21"/>
          <w:highlight w:val="none"/>
          <w:lang w:val="en-US" w:eastAsia="zh-CN"/>
        </w:rPr>
        <w:t>地点：武昌区中北路岳家嘴立交山河企业大厦4806室</w:t>
      </w:r>
    </w:p>
    <w:p>
      <w:pPr>
        <w:pStyle w:val="2"/>
        <w:pageBreakBefore w:val="0"/>
        <w:widowControl w:val="0"/>
        <w:numPr>
          <w:ilvl w:val="0"/>
          <w:numId w:val="1"/>
        </w:numPr>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000000"/>
          <w:sz w:val="21"/>
          <w:szCs w:val="21"/>
          <w:highlight w:val="none"/>
        </w:rPr>
      </w:pPr>
      <w:bookmarkStart w:id="12" w:name="_Toc19800"/>
      <w:r>
        <w:rPr>
          <w:rFonts w:hint="eastAsia" w:ascii="宋体" w:hAnsi="宋体" w:eastAsia="宋体" w:cs="宋体"/>
          <w:color w:val="000000"/>
          <w:sz w:val="21"/>
          <w:szCs w:val="21"/>
          <w:highlight w:val="none"/>
        </w:rPr>
        <w:t>公告期限</w:t>
      </w:r>
      <w:bookmarkEnd w:id="12"/>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sz w:val="21"/>
          <w:szCs w:val="21"/>
          <w:highlight w:val="none"/>
          <w:lang w:eastAsia="zh-CN"/>
        </w:rPr>
      </w:pPr>
      <w:bookmarkStart w:id="13" w:name="_Toc6021"/>
      <w:bookmarkStart w:id="14" w:name="_Toc320898024"/>
      <w:bookmarkStart w:id="15" w:name="_Toc276368888"/>
      <w:bookmarkStart w:id="16" w:name="_Toc317262251"/>
      <w:bookmarkStart w:id="17" w:name="_Toc259607751"/>
      <w:bookmarkStart w:id="18" w:name="_Toc334539188"/>
      <w:r>
        <w:rPr>
          <w:rFonts w:hint="eastAsia" w:ascii="宋体" w:hAnsi="宋体" w:eastAsia="宋体" w:cs="宋体"/>
          <w:color w:val="000000"/>
          <w:sz w:val="21"/>
          <w:szCs w:val="21"/>
          <w:highlight w:val="none"/>
          <w:lang w:val="en-US" w:eastAsia="zh-CN"/>
        </w:rPr>
        <w:t>自本公告发布之日起</w:t>
      </w:r>
      <w:r>
        <w:rPr>
          <w:rFonts w:hint="eastAsia" w:ascii="宋体" w:hAnsi="宋体" w:eastAsia="宋体" w:cs="宋体"/>
          <w:color w:val="000000"/>
          <w:sz w:val="21"/>
          <w:szCs w:val="21"/>
          <w:highlight w:val="none"/>
          <w:lang w:eastAsia="zh-CN"/>
        </w:rPr>
        <w:t>至少</w:t>
      </w:r>
      <w:r>
        <w:rPr>
          <w:rFonts w:hint="eastAsia" w:ascii="宋体" w:hAnsi="宋体" w:eastAsia="宋体" w:cs="宋体"/>
          <w:color w:val="000000"/>
          <w:sz w:val="21"/>
          <w:szCs w:val="21"/>
          <w:highlight w:val="none"/>
          <w:lang w:val="en-US" w:eastAsia="zh-CN"/>
        </w:rPr>
        <w:t>5个工作日</w:t>
      </w:r>
    </w:p>
    <w:bookmarkEnd w:id="13"/>
    <w:bookmarkEnd w:id="14"/>
    <w:bookmarkEnd w:id="15"/>
    <w:bookmarkEnd w:id="16"/>
    <w:bookmarkEnd w:id="17"/>
    <w:bookmarkEnd w:id="18"/>
    <w:p>
      <w:pPr>
        <w:pStyle w:val="2"/>
        <w:pageBreakBefore w:val="0"/>
        <w:widowControl w:val="0"/>
        <w:numPr>
          <w:ilvl w:val="0"/>
          <w:numId w:val="1"/>
        </w:numPr>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000000"/>
          <w:sz w:val="21"/>
          <w:szCs w:val="21"/>
          <w:highlight w:val="none"/>
        </w:rPr>
      </w:pPr>
      <w:bookmarkStart w:id="19" w:name="_Toc850"/>
      <w:r>
        <w:rPr>
          <w:rFonts w:hint="eastAsia" w:ascii="宋体" w:hAnsi="宋体" w:eastAsia="宋体" w:cs="宋体"/>
          <w:color w:val="000000"/>
          <w:sz w:val="21"/>
          <w:szCs w:val="21"/>
          <w:highlight w:val="none"/>
        </w:rPr>
        <w:t>对本次招标提出询问，请按以下方式联系</w:t>
      </w:r>
      <w:bookmarkEnd w:id="19"/>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1.招标人信息</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名 称：武汉理工大学　　　　　　　　　　　　</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地</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lang w:eastAsia="zh-CN"/>
        </w:rPr>
        <w:t>址：武汉市洪山区珞狮路122号　　　　　　　　　　　　</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联系方式：</w:t>
      </w:r>
      <w:r>
        <w:rPr>
          <w:rFonts w:hint="eastAsia" w:ascii="宋体" w:hAnsi="宋体" w:eastAsia="宋体" w:cs="宋体"/>
          <w:color w:val="000000"/>
          <w:sz w:val="21"/>
          <w:szCs w:val="21"/>
          <w:highlight w:val="none"/>
          <w:lang w:val="en-US" w:eastAsia="zh-CN"/>
        </w:rPr>
        <w:t>谭老师18971259176</w:t>
      </w:r>
      <w:r>
        <w:rPr>
          <w:rFonts w:hint="eastAsia" w:ascii="宋体" w:hAnsi="宋体" w:eastAsia="宋体" w:cs="宋体"/>
          <w:color w:val="000000"/>
          <w:sz w:val="21"/>
          <w:szCs w:val="21"/>
          <w:highlight w:val="none"/>
          <w:lang w:eastAsia="zh-CN"/>
        </w:rPr>
        <w:t xml:space="preserve">　　　　　　　　　　　 </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2.采购代理机构信息</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 xml:space="preserve">名 </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lang w:eastAsia="zh-CN"/>
        </w:rPr>
        <w:t>称：中经国际招标集团有限公司　　　　　　　　　　　　</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地　址：武昌区中北路岳家嘴立交山河企业大厦</w:t>
      </w:r>
      <w:r>
        <w:rPr>
          <w:rFonts w:hint="eastAsia" w:ascii="宋体" w:hAnsi="宋体" w:eastAsia="宋体" w:cs="宋体"/>
          <w:color w:val="000000"/>
          <w:sz w:val="21"/>
          <w:szCs w:val="21"/>
          <w:highlight w:val="none"/>
          <w:lang w:val="en-US" w:eastAsia="zh-CN"/>
        </w:rPr>
        <w:t>48楼4805、</w:t>
      </w:r>
      <w:r>
        <w:rPr>
          <w:rFonts w:hint="eastAsia" w:ascii="宋体" w:hAnsi="宋体" w:eastAsia="宋体" w:cs="宋体"/>
          <w:color w:val="000000"/>
          <w:sz w:val="21"/>
          <w:szCs w:val="21"/>
          <w:highlight w:val="none"/>
          <w:lang w:eastAsia="zh-CN"/>
        </w:rPr>
        <w:t>4806室　　　　　　　　　　　　</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联系方式：</w:t>
      </w:r>
      <w:r>
        <w:rPr>
          <w:rFonts w:hint="eastAsia" w:ascii="宋体" w:hAnsi="宋体" w:eastAsia="宋体" w:cs="宋体"/>
          <w:color w:val="000000"/>
          <w:sz w:val="21"/>
          <w:szCs w:val="21"/>
          <w:highlight w:val="none"/>
          <w:lang w:val="en-US" w:eastAsia="zh-CN"/>
        </w:rPr>
        <w:t>027-87820788</w:t>
      </w:r>
      <w:r>
        <w:rPr>
          <w:rFonts w:hint="eastAsia" w:ascii="宋体" w:hAnsi="宋体" w:eastAsia="宋体" w:cs="宋体"/>
          <w:color w:val="000000"/>
          <w:sz w:val="21"/>
          <w:szCs w:val="21"/>
          <w:highlight w:val="none"/>
          <w:lang w:eastAsia="zh-CN"/>
        </w:rPr>
        <w:t>　　　　　　　　　　　　</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3.项目联系方式</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outlineLvl w:val="9"/>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eastAsia="zh-CN"/>
        </w:rPr>
        <w:t>项目联系人：张梦、</w:t>
      </w:r>
      <w:r>
        <w:rPr>
          <w:rFonts w:hint="eastAsia" w:ascii="宋体" w:hAnsi="宋体" w:eastAsia="宋体" w:cs="宋体"/>
          <w:color w:val="000000"/>
          <w:sz w:val="21"/>
          <w:szCs w:val="21"/>
          <w:highlight w:val="none"/>
          <w:lang w:val="en-US" w:eastAsia="zh-CN"/>
        </w:rPr>
        <w:t>彭盼明、谢芊</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电</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lang w:eastAsia="zh-CN"/>
        </w:rPr>
        <w:t>　话：</w:t>
      </w:r>
      <w:r>
        <w:rPr>
          <w:rFonts w:hint="eastAsia" w:ascii="宋体" w:hAnsi="宋体" w:eastAsia="宋体" w:cs="宋体"/>
          <w:color w:val="000000"/>
          <w:sz w:val="21"/>
          <w:szCs w:val="21"/>
          <w:highlight w:val="none"/>
          <w:lang w:val="en-US" w:eastAsia="zh-CN"/>
        </w:rPr>
        <w:t>027-87820788</w:t>
      </w:r>
      <w:r>
        <w:rPr>
          <w:rFonts w:hint="eastAsia" w:ascii="宋体" w:hAnsi="宋体" w:eastAsia="宋体" w:cs="宋体"/>
          <w:color w:val="000000"/>
          <w:sz w:val="21"/>
          <w:szCs w:val="21"/>
          <w:highlight w:val="none"/>
          <w:lang w:eastAsia="zh-CN"/>
        </w:rPr>
        <w:t>　</w:t>
      </w:r>
    </w:p>
    <w:p>
      <w:pPr>
        <w:pStyle w:val="2"/>
        <w:pageBreakBefore w:val="0"/>
        <w:widowControl w:val="0"/>
        <w:numPr>
          <w:ilvl w:val="0"/>
          <w:numId w:val="4"/>
        </w:numPr>
        <w:kinsoku/>
        <w:wordWrap/>
        <w:overflowPunct/>
        <w:topLinePunct w:val="0"/>
        <w:autoSpaceDE/>
        <w:autoSpaceDN/>
        <w:bidi w:val="0"/>
        <w:adjustRightInd/>
        <w:snapToGrid/>
        <w:spacing w:line="420" w:lineRule="exact"/>
        <w:ind w:leftChars="0"/>
        <w:jc w:val="left"/>
        <w:textAlignment w:val="auto"/>
        <w:rPr>
          <w:rFonts w:hint="eastAsia" w:ascii="宋体" w:hAnsi="宋体" w:eastAsia="宋体" w:cs="宋体"/>
          <w:color w:val="000000"/>
          <w:sz w:val="21"/>
          <w:szCs w:val="21"/>
          <w:highlight w:val="none"/>
        </w:rPr>
      </w:pPr>
      <w:bookmarkStart w:id="20" w:name="_Toc3714"/>
      <w:r>
        <w:rPr>
          <w:rFonts w:hint="eastAsia" w:ascii="宋体" w:hAnsi="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其他补充事宜</w:t>
      </w:r>
      <w:bookmarkEnd w:id="20"/>
    </w:p>
    <w:p>
      <w:pPr>
        <w:pageBreakBefore w:val="0"/>
        <w:widowControl w:val="0"/>
        <w:numPr>
          <w:ilvl w:val="0"/>
          <w:numId w:val="0"/>
        </w:numPr>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sz w:val="21"/>
          <w:szCs w:val="21"/>
          <w:highlight w:val="none"/>
          <w:lang w:val="en-US" w:eastAsia="zh-CN"/>
        </w:rPr>
      </w:pPr>
      <w:bookmarkStart w:id="21" w:name="_Toc259028279"/>
      <w:r>
        <w:rPr>
          <w:rFonts w:hint="eastAsia" w:ascii="宋体" w:hAnsi="宋体" w:eastAsia="宋体" w:cs="宋体"/>
          <w:color w:val="000000"/>
          <w:sz w:val="21"/>
          <w:szCs w:val="21"/>
          <w:highlight w:val="none"/>
          <w:lang w:val="en-US" w:eastAsia="zh-CN"/>
        </w:rPr>
        <w:t>1.本项目是否专门面向中小企业、监狱企业、残疾人福利性单位：否</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2.投标人如需查询技术要求可到我处查阅招标文件第三章相关内容。</w:t>
      </w:r>
      <w:r>
        <w:rPr>
          <w:rFonts w:hint="eastAsia" w:ascii="宋体" w:hAnsi="宋体" w:eastAsia="宋体" w:cs="宋体"/>
          <w:color w:val="000000"/>
          <w:sz w:val="21"/>
          <w:szCs w:val="21"/>
          <w:highlight w:val="none"/>
          <w:lang w:val="en-US" w:eastAsia="zh-CN"/>
        </w:rPr>
        <w:br w:type="textWrapping"/>
      </w:r>
      <w:r>
        <w:rPr>
          <w:rFonts w:hint="eastAsia" w:ascii="宋体" w:hAnsi="宋体" w:eastAsia="宋体" w:cs="宋体"/>
          <w:color w:val="000000"/>
          <w:sz w:val="21"/>
          <w:szCs w:val="21"/>
          <w:highlight w:val="none"/>
          <w:lang w:val="en-US" w:eastAsia="zh-CN"/>
        </w:rPr>
        <w:t xml:space="preserve">    3.本项目将在以下网站发布所有信息，请参加本项目投标的投标人密切关注。</w:t>
      </w:r>
      <w:r>
        <w:rPr>
          <w:rFonts w:hint="eastAsia" w:ascii="宋体" w:hAnsi="宋体" w:eastAsia="宋体" w:cs="宋体"/>
          <w:color w:val="000000"/>
          <w:sz w:val="21"/>
          <w:szCs w:val="21"/>
          <w:highlight w:val="none"/>
          <w:lang w:val="en-US" w:eastAsia="zh-CN"/>
        </w:rPr>
        <w:br w:type="textWrapping"/>
      </w:r>
      <w:r>
        <w:rPr>
          <w:rFonts w:hint="eastAsia" w:ascii="宋体" w:hAnsi="宋体" w:eastAsia="宋体" w:cs="宋体"/>
          <w:color w:val="000000"/>
          <w:sz w:val="21"/>
          <w:szCs w:val="21"/>
          <w:highlight w:val="none"/>
          <w:lang w:val="en-US" w:eastAsia="zh-CN"/>
        </w:rPr>
        <w:t xml:space="preserve">    （1）《</w:t>
      </w:r>
      <w:r>
        <w:rPr>
          <w:rFonts w:hint="eastAsia" w:ascii="宋体" w:hAnsi="宋体" w:cs="宋体"/>
          <w:color w:val="000000"/>
          <w:sz w:val="21"/>
          <w:szCs w:val="21"/>
          <w:highlight w:val="none"/>
        </w:rPr>
        <w:t>中国政府采购网》（网址：</w:t>
      </w:r>
      <w:r>
        <w:rPr>
          <w:rFonts w:hint="eastAsia" w:ascii="宋体" w:hAnsi="宋体" w:cs="宋体"/>
          <w:color w:val="000000"/>
          <w:sz w:val="21"/>
          <w:szCs w:val="21"/>
          <w:highlight w:val="none"/>
        </w:rPr>
        <w:fldChar w:fldCharType="begin"/>
      </w:r>
      <w:r>
        <w:rPr>
          <w:rFonts w:hint="eastAsia" w:ascii="宋体" w:hAnsi="宋体" w:cs="宋体"/>
          <w:color w:val="000000"/>
          <w:sz w:val="21"/>
          <w:szCs w:val="21"/>
          <w:highlight w:val="none"/>
        </w:rPr>
        <w:instrText xml:space="preserve"> HYPERLINK "http://www.ccgp.gov.cn/）" </w:instrText>
      </w:r>
      <w:r>
        <w:rPr>
          <w:rFonts w:hint="eastAsia" w:ascii="宋体" w:hAnsi="宋体" w:cs="宋体"/>
          <w:color w:val="000000"/>
          <w:sz w:val="21"/>
          <w:szCs w:val="21"/>
          <w:highlight w:val="none"/>
        </w:rPr>
        <w:fldChar w:fldCharType="separate"/>
      </w:r>
      <w:r>
        <w:rPr>
          <w:rFonts w:hint="eastAsia" w:ascii="宋体" w:hAnsi="宋体" w:cs="宋体"/>
          <w:color w:val="000000"/>
          <w:sz w:val="21"/>
          <w:szCs w:val="21"/>
          <w:highlight w:val="none"/>
        </w:rPr>
        <w:t>http://www.ccgp.gov.cn/）</w:t>
      </w:r>
      <w:r>
        <w:rPr>
          <w:rFonts w:hint="eastAsia" w:ascii="宋体" w:hAnsi="宋体" w:cs="宋体"/>
          <w:color w:val="000000"/>
          <w:sz w:val="21"/>
          <w:szCs w:val="21"/>
          <w:highlight w:val="none"/>
        </w:rPr>
        <w:fldChar w:fldCharType="end"/>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w:t>
      </w:r>
      <w:r>
        <w:rPr>
          <w:rFonts w:hint="eastAsia" w:ascii="宋体" w:hAnsi="宋体" w:cs="宋体"/>
          <w:color w:val="000000"/>
          <w:sz w:val="21"/>
          <w:szCs w:val="21"/>
          <w:highlight w:val="none"/>
        </w:rPr>
        <w:t>《武汉理工大学招标投标网》（网址：http://zb.whut.edu.cn/whut/）</w:t>
      </w:r>
    </w:p>
    <w:p>
      <w:pPr>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color w:val="000000"/>
          <w:sz w:val="21"/>
          <w:szCs w:val="21"/>
          <w:highlight w:val="none"/>
          <w:lang w:val="en-US" w:eastAsia="zh-CN"/>
        </w:rPr>
      </w:pPr>
    </w:p>
    <w:p>
      <w:pPr>
        <w:pageBreakBefore w:val="0"/>
        <w:widowControl w:val="0"/>
        <w:kinsoku/>
        <w:wordWrap/>
        <w:overflowPunct/>
        <w:topLinePunct w:val="0"/>
        <w:autoSpaceDE/>
        <w:autoSpaceDN/>
        <w:bidi w:val="0"/>
        <w:adjustRightInd/>
        <w:snapToGrid/>
        <w:spacing w:line="420" w:lineRule="exact"/>
        <w:textAlignment w:val="auto"/>
        <w:outlineLvl w:val="9"/>
        <w:rPr>
          <w:rFonts w:hint="eastAsia"/>
          <w:color w:val="000000"/>
          <w:highlight w:val="none"/>
          <w:lang w:val="en-US" w:eastAsia="zh-CN"/>
        </w:rPr>
      </w:pPr>
    </w:p>
    <w:bookmarkEnd w:id="21"/>
    <w:p>
      <w:pPr>
        <w:pageBreakBefore w:val="0"/>
        <w:widowControl w:val="0"/>
        <w:kinsoku/>
        <w:wordWrap/>
        <w:overflowPunct/>
        <w:topLinePunct w:val="0"/>
        <w:autoSpaceDE/>
        <w:autoSpaceDN/>
        <w:bidi w:val="0"/>
        <w:adjustRightInd/>
        <w:snapToGrid/>
        <w:spacing w:line="420" w:lineRule="exact"/>
        <w:jc w:val="right"/>
        <w:textAlignment w:val="auto"/>
        <w:outlineLvl w:val="9"/>
        <w:rPr>
          <w:rFonts w:hint="eastAsia" w:ascii="宋体" w:hAnsi="宋体" w:eastAsia="宋体" w:cs="宋体"/>
          <w:color w:val="000000"/>
          <w:sz w:val="21"/>
          <w:szCs w:val="21"/>
          <w:highlight w:val="none"/>
        </w:rPr>
      </w:pPr>
    </w:p>
    <w:p>
      <w:pPr>
        <w:pageBreakBefore w:val="0"/>
        <w:widowControl w:val="0"/>
        <w:kinsoku/>
        <w:wordWrap/>
        <w:overflowPunct/>
        <w:topLinePunct w:val="0"/>
        <w:autoSpaceDE/>
        <w:autoSpaceDN/>
        <w:bidi w:val="0"/>
        <w:adjustRightInd/>
        <w:snapToGrid/>
        <w:spacing w:line="420" w:lineRule="exact"/>
        <w:jc w:val="right"/>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中经国际招标集团有限公司</w:t>
      </w:r>
    </w:p>
    <w:p>
      <w:pPr>
        <w:pageBreakBefore w:val="0"/>
        <w:widowControl w:val="0"/>
        <w:kinsoku/>
        <w:wordWrap/>
        <w:overflowPunct/>
        <w:topLinePunct w:val="0"/>
        <w:autoSpaceDE/>
        <w:autoSpaceDN/>
        <w:bidi w:val="0"/>
        <w:adjustRightInd/>
        <w:snapToGrid/>
        <w:spacing w:line="420" w:lineRule="exact"/>
        <w:jc w:val="right"/>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eastAsia="zh-CN"/>
        </w:rPr>
        <w:t>2020</w:t>
      </w:r>
      <w:r>
        <w:rPr>
          <w:rFonts w:hint="eastAsia" w:ascii="宋体" w:hAnsi="宋体" w:eastAsia="宋体" w:cs="宋体"/>
          <w:color w:val="000000"/>
          <w:sz w:val="21"/>
          <w:szCs w:val="21"/>
          <w:highlight w:val="none"/>
        </w:rPr>
        <w:t>年</w:t>
      </w:r>
      <w:r>
        <w:rPr>
          <w:rFonts w:hint="eastAsia" w:ascii="宋体" w:hAnsi="宋体" w:eastAsia="宋体" w:cs="宋体"/>
          <w:color w:val="000000"/>
          <w:sz w:val="21"/>
          <w:szCs w:val="21"/>
          <w:highlight w:val="none"/>
          <w:lang w:val="en-US" w:eastAsia="zh-CN"/>
        </w:rPr>
        <w:t>12</w:t>
      </w:r>
      <w:r>
        <w:rPr>
          <w:rFonts w:hint="eastAsia" w:ascii="宋体" w:hAnsi="宋体" w:eastAsia="宋体" w:cs="宋体"/>
          <w:color w:val="000000"/>
          <w:sz w:val="21"/>
          <w:szCs w:val="21"/>
          <w:highlight w:val="none"/>
        </w:rPr>
        <w:t>月</w:t>
      </w:r>
      <w:r>
        <w:rPr>
          <w:rFonts w:hint="eastAsia" w:ascii="宋体" w:hAnsi="宋体" w:eastAsia="宋体" w:cs="宋体"/>
          <w:color w:val="000000"/>
          <w:sz w:val="21"/>
          <w:szCs w:val="21"/>
          <w:highlight w:val="none"/>
          <w:lang w:val="en-US" w:eastAsia="zh-CN"/>
        </w:rPr>
        <w:t>22</w:t>
      </w:r>
      <w:r>
        <w:rPr>
          <w:rFonts w:hint="eastAsia" w:ascii="宋体" w:hAnsi="宋体" w:eastAsia="宋体" w:cs="宋体"/>
          <w:color w:val="000000"/>
          <w:sz w:val="21"/>
          <w:szCs w:val="21"/>
          <w:highlight w:val="none"/>
        </w:rPr>
        <w:t>日</w:t>
      </w:r>
    </w:p>
    <w:p>
      <w:pPr>
        <w:pageBreakBefore w:val="0"/>
        <w:widowControl w:val="0"/>
        <w:kinsoku/>
        <w:wordWrap/>
        <w:overflowPunct/>
        <w:topLinePunct w:val="0"/>
        <w:autoSpaceDE/>
        <w:autoSpaceDN/>
        <w:bidi w:val="0"/>
        <w:adjustRightInd/>
        <w:snapToGrid/>
        <w:spacing w:line="4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4B8943"/>
    <w:multiLevelType w:val="singleLevel"/>
    <w:tmpl w:val="FF4B8943"/>
    <w:lvl w:ilvl="0" w:tentative="0">
      <w:start w:val="1"/>
      <w:numFmt w:val="decimal"/>
      <w:suff w:val="nothing"/>
      <w:lvlText w:val="（%1）"/>
      <w:lvlJc w:val="left"/>
    </w:lvl>
  </w:abstractNum>
  <w:abstractNum w:abstractNumId="1">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83E15FF"/>
    <w:multiLevelType w:val="singleLevel"/>
    <w:tmpl w:val="283E15FF"/>
    <w:lvl w:ilvl="0" w:tentative="0">
      <w:start w:val="7"/>
      <w:numFmt w:val="chineseCounting"/>
      <w:suff w:val="space"/>
      <w:lvlText w:val="%1、"/>
      <w:lvlJc w:val="left"/>
      <w:rPr>
        <w:rFonts w:hint="eastAsia"/>
      </w:rPr>
    </w:lvl>
  </w:abstractNum>
  <w:abstractNum w:abstractNumId="3">
    <w:nsid w:val="57063C4C"/>
    <w:multiLevelType w:val="singleLevel"/>
    <w:tmpl w:val="57063C4C"/>
    <w:lvl w:ilvl="0" w:tentative="0">
      <w:start w:val="1"/>
      <w:numFmt w:val="decimal"/>
      <w:suff w:val="nothing"/>
      <w:lvlText w:val="%1．"/>
      <w:lvlJc w:val="left"/>
      <w:pPr>
        <w:ind w:left="26" w:firstLine="4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EA3BA9"/>
    <w:rsid w:val="18EA3BA9"/>
    <w:rsid w:val="303902F3"/>
    <w:rsid w:val="71911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2020-12-22T06:43:00Z</dcterms:created>
  <dc:creator>Administrator</dc:creator>
  <cp:lastModifiedBy>Administrator</cp:lastModifiedBy>
  <dcterms:modified xsi:type="dcterms:W3CDTF">2020-12-22T06:52:19Z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