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r w:rsidRPr="00782851">
        <w:rPr>
          <w:b/>
          <w:kern w:val="44"/>
          <w:sz w:val="48"/>
          <w:szCs w:val="20"/>
          <w:shd w:val="clear" w:color="auto" w:fill="FFFFFF" w:themeFill="background1"/>
        </w:rPr>
        <w:t>第八部分</w:t>
      </w:r>
      <w:r w:rsidRPr="00782851">
        <w:rPr>
          <w:b/>
          <w:kern w:val="44"/>
          <w:sz w:val="48"/>
          <w:szCs w:val="20"/>
          <w:shd w:val="clear" w:color="auto" w:fill="FFFFFF" w:themeFill="background1"/>
        </w:rPr>
        <w:t xml:space="preserve">  </w:t>
      </w:r>
      <w:r w:rsidRPr="00782851">
        <w:rPr>
          <w:b/>
          <w:kern w:val="44"/>
          <w:sz w:val="48"/>
          <w:szCs w:val="20"/>
          <w:shd w:val="clear" w:color="auto" w:fill="FFFFFF" w:themeFill="background1"/>
        </w:rPr>
        <w:t>技术部分</w:t>
      </w: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p w:rsidR="00E2270E" w:rsidRPr="00782851" w:rsidRDefault="00E2270E" w:rsidP="00E2270E">
      <w:pPr>
        <w:jc w:val="center"/>
        <w:rPr>
          <w:b/>
          <w:kern w:val="44"/>
          <w:sz w:val="48"/>
          <w:szCs w:val="20"/>
          <w:shd w:val="clear" w:color="auto" w:fill="FFFFFF" w:themeFill="background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E2270E" w:rsidRPr="00782851" w:rsidTr="001F3D7A">
        <w:tc>
          <w:tcPr>
            <w:tcW w:w="9464" w:type="dxa"/>
          </w:tcPr>
          <w:p w:rsidR="00E2270E" w:rsidRPr="00782851" w:rsidRDefault="00E2270E" w:rsidP="001F3D7A">
            <w:pPr>
              <w:adjustRightInd w:val="0"/>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lastRenderedPageBreak/>
              <w:t>一、总则</w:t>
            </w:r>
          </w:p>
          <w:p w:rsidR="00E2270E" w:rsidRPr="00782851" w:rsidRDefault="00E2270E" w:rsidP="001F3D7A">
            <w:pPr>
              <w:adjustRightInd w:val="0"/>
              <w:snapToGrid w:val="0"/>
              <w:spacing w:line="360" w:lineRule="auto"/>
              <w:rPr>
                <w:rFonts w:asciiTheme="minorEastAsia" w:eastAsiaTheme="minorEastAsia" w:hAnsiTheme="minorEastAsia"/>
                <w:b/>
                <w:sz w:val="24"/>
                <w:shd w:val="clear" w:color="auto" w:fill="FFFFFF" w:themeFill="background1"/>
              </w:rPr>
            </w:pPr>
          </w:p>
        </w:tc>
      </w:tr>
      <w:tr w:rsidR="00E2270E" w:rsidRPr="00782851" w:rsidTr="001F3D7A">
        <w:tc>
          <w:tcPr>
            <w:tcW w:w="9464" w:type="dxa"/>
          </w:tcPr>
          <w:p w:rsidR="00E2270E" w:rsidRPr="00782851" w:rsidRDefault="00E2270E" w:rsidP="001F3D7A">
            <w:pPr>
              <w:adjustRightInd w:val="0"/>
              <w:snapToGrid w:val="0"/>
              <w:spacing w:line="360" w:lineRule="auto"/>
              <w:ind w:left="601" w:hanging="601"/>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b/>
                <w:sz w:val="24"/>
                <w:shd w:val="clear" w:color="auto" w:fill="FFFFFF" w:themeFill="background1"/>
              </w:rPr>
              <w:t>1</w:t>
            </w:r>
            <w:r w:rsidRPr="00782851">
              <w:rPr>
                <w:rFonts w:asciiTheme="minorEastAsia" w:eastAsiaTheme="minorEastAsia" w:hAnsiTheme="minorEastAsia" w:hint="eastAsia"/>
                <w:b/>
                <w:sz w:val="24"/>
                <w:shd w:val="clear" w:color="auto" w:fill="FFFFFF" w:themeFill="background1"/>
              </w:rPr>
              <w:t>、投标要求</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sz w:val="24"/>
                <w:shd w:val="clear" w:color="auto" w:fill="FFFFFF" w:themeFill="background1"/>
              </w:rPr>
              <w:t xml:space="preserve">1.1 </w:t>
            </w:r>
            <w:r w:rsidRPr="00782851">
              <w:rPr>
                <w:rFonts w:asciiTheme="minorEastAsia" w:eastAsiaTheme="minorEastAsia" w:hAnsiTheme="minorEastAsia" w:hint="eastAsia"/>
                <w:sz w:val="24"/>
                <w:shd w:val="clear" w:color="auto" w:fill="FFFFFF" w:themeFill="background1"/>
              </w:rPr>
              <w:t xml:space="preserve"> 投标人在准备投标书时，务必在所提供的商品的技术规格文件中，标明型号、商标名称、目录号。</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1.3  投标人提供的产品样本，必须是“原件”而非复印件，图表、简图、电路图以及印刷电路板图等都应清晰易读。买方有权不付任何附加费用复制这些资料以供参考。</w:t>
            </w:r>
          </w:p>
          <w:p w:rsidR="00E2270E" w:rsidRPr="00782851" w:rsidRDefault="00E2270E" w:rsidP="001F3D7A">
            <w:pPr>
              <w:adjustRightInd w:val="0"/>
              <w:snapToGrid w:val="0"/>
              <w:spacing w:line="360" w:lineRule="auto"/>
              <w:ind w:left="601" w:hanging="601"/>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2、评标标准</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sz w:val="24"/>
                <w:shd w:val="clear" w:color="auto" w:fill="FFFFFF" w:themeFill="background1"/>
              </w:rPr>
              <w:t>2.</w:t>
            </w:r>
            <w:r w:rsidRPr="00782851">
              <w:rPr>
                <w:rFonts w:asciiTheme="minorEastAsia" w:eastAsiaTheme="minorEastAsia" w:hAnsiTheme="minorEastAsia" w:hint="eastAsia"/>
                <w:sz w:val="24"/>
                <w:shd w:val="clear" w:color="auto" w:fill="FFFFFF" w:themeFill="background1"/>
              </w:rPr>
              <w:t>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2.3  为便于用户进行接收仪器的准备工作，卖方应在合同生效后</w:t>
            </w:r>
            <w:r w:rsidRPr="00782851">
              <w:rPr>
                <w:rFonts w:asciiTheme="minorEastAsia" w:eastAsiaTheme="minorEastAsia" w:hAnsiTheme="minorEastAsia" w:hint="eastAsia"/>
                <w:b/>
                <w:sz w:val="24"/>
                <w:shd w:val="clear" w:color="auto" w:fill="FFFFFF" w:themeFill="background1"/>
              </w:rPr>
              <w:t>60</w:t>
            </w:r>
            <w:r w:rsidRPr="00782851">
              <w:rPr>
                <w:rFonts w:asciiTheme="minorEastAsia" w:eastAsiaTheme="minorEastAsia" w:hAnsiTheme="minorEastAsia" w:hint="eastAsia"/>
                <w:sz w:val="24"/>
                <w:shd w:val="clear" w:color="auto" w:fill="FFFFFF" w:themeFill="background1"/>
              </w:rPr>
              <w:t>天内向用户提供一套完整的使用说明书、操作手册、维修及安装说明等文件。另一套完整上述资料应在交货时随货包装提供给用户，这些费用应计入投标价中。</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w:t>
            </w:r>
            <w:r w:rsidRPr="00782851">
              <w:rPr>
                <w:rFonts w:asciiTheme="minorEastAsia" w:eastAsiaTheme="minorEastAsia" w:hAnsiTheme="minorEastAsia"/>
                <w:sz w:val="24"/>
                <w:shd w:val="clear" w:color="auto" w:fill="FFFFFF" w:themeFill="background1"/>
              </w:rPr>
              <w:t>.</w:t>
            </w:r>
            <w:r w:rsidRPr="00782851">
              <w:rPr>
                <w:rFonts w:asciiTheme="minorEastAsia" w:eastAsiaTheme="minorEastAsia" w:hAnsiTheme="minorEastAsia" w:hint="eastAsia"/>
                <w:sz w:val="24"/>
                <w:shd w:val="clear" w:color="auto" w:fill="FFFFFF" w:themeFill="background1"/>
              </w:rPr>
              <w:t>4</w:t>
            </w:r>
            <w:r w:rsidRPr="00782851">
              <w:rPr>
                <w:rFonts w:asciiTheme="minorEastAsia" w:eastAsiaTheme="minorEastAsia" w:hAnsiTheme="minorEastAsia"/>
                <w:sz w:val="24"/>
                <w:shd w:val="clear" w:color="auto" w:fill="FFFFFF" w:themeFill="background1"/>
              </w:rPr>
              <w:t xml:space="preserve"> </w:t>
            </w:r>
            <w:r w:rsidRPr="00782851">
              <w:rPr>
                <w:rFonts w:asciiTheme="minorEastAsia" w:eastAsiaTheme="minorEastAsia" w:hAnsiTheme="minorEastAsia" w:hint="eastAsia"/>
                <w:sz w:val="24"/>
                <w:shd w:val="clear" w:color="auto" w:fill="FFFFFF" w:themeFill="background1"/>
              </w:rPr>
              <w:t xml:space="preserve"> 关于设备的安装调试，如果有必要的安装准备条件，卖方应在合同生效后一个月内向买方提出详细的要求或计划。安装调试的费用应计入投标价中，并应单独列出，供评标使用。</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sz w:val="24"/>
                <w:shd w:val="clear" w:color="auto" w:fill="FFFFFF" w:themeFill="background1"/>
              </w:rPr>
              <w:t>2.</w:t>
            </w:r>
            <w:r w:rsidRPr="00782851">
              <w:rPr>
                <w:rFonts w:asciiTheme="minorEastAsia" w:eastAsiaTheme="minorEastAsia" w:hAnsiTheme="minorEastAsia" w:hint="eastAsia"/>
                <w:sz w:val="24"/>
                <w:shd w:val="clear" w:color="auto" w:fill="FFFFFF" w:themeFill="background1"/>
              </w:rPr>
              <w:t>5  制造厂家提供的培训指的是涉及货物的基本原理、操作使用和保养维修等</w:t>
            </w:r>
            <w:r w:rsidRPr="00782851">
              <w:rPr>
                <w:rFonts w:asciiTheme="minorEastAsia" w:eastAsiaTheme="minorEastAsia" w:hAnsiTheme="minorEastAsia" w:hint="eastAsia"/>
                <w:sz w:val="24"/>
                <w:shd w:val="clear" w:color="auto" w:fill="FFFFFF" w:themeFill="background1"/>
              </w:rPr>
              <w:lastRenderedPageBreak/>
              <w:t>有关内容的培训。培训教员的培训费、旅费、食宿费等费用和培训场地费及培训资料费均应由卖方支付。</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w:t>
            </w:r>
            <w:r w:rsidRPr="00782851">
              <w:rPr>
                <w:rFonts w:asciiTheme="minorEastAsia" w:eastAsiaTheme="minorEastAsia" w:hAnsiTheme="minorEastAsia"/>
                <w:sz w:val="24"/>
                <w:shd w:val="clear" w:color="auto" w:fill="FFFFFF" w:themeFill="background1"/>
              </w:rPr>
              <w:t>.</w:t>
            </w:r>
            <w:r w:rsidRPr="00782851">
              <w:rPr>
                <w:rFonts w:asciiTheme="minorEastAsia" w:eastAsiaTheme="minorEastAsia" w:hAnsiTheme="minorEastAsia" w:hint="eastAsia"/>
                <w:sz w:val="24"/>
                <w:shd w:val="clear" w:color="auto" w:fill="FFFFFF" w:themeFill="background1"/>
              </w:rPr>
              <w:t>6  在评标过程中，买方有权向投标人索取任何与评标有关的资料，投标人务必在接到此类要求后，在规定时间内予以答复。对于无答复的投标人，买方有权拒绝其投标。</w:t>
            </w:r>
          </w:p>
          <w:p w:rsidR="00E2270E" w:rsidRPr="00782851" w:rsidRDefault="00E2270E" w:rsidP="001F3D7A">
            <w:pPr>
              <w:adjustRightInd w:val="0"/>
              <w:snapToGrid w:val="0"/>
              <w:spacing w:line="360" w:lineRule="auto"/>
              <w:ind w:left="601" w:hanging="601"/>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3、工作条件</w:t>
            </w:r>
          </w:p>
          <w:p w:rsidR="00E2270E" w:rsidRPr="00782851" w:rsidRDefault="00E2270E" w:rsidP="001F3D7A">
            <w:pPr>
              <w:adjustRightInd w:val="0"/>
              <w:snapToGrid w:val="0"/>
              <w:spacing w:line="360" w:lineRule="auto"/>
              <w:ind w:firstLineChars="200" w:firstLine="480"/>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除非在技术规格中另有说明，所有仪器、设备和系统都应符合下列要求：</w:t>
            </w:r>
            <w:r w:rsidRPr="00782851">
              <w:rPr>
                <w:rFonts w:asciiTheme="minorEastAsia" w:eastAsiaTheme="minorEastAsia" w:hAnsiTheme="minorEastAsia"/>
                <w:sz w:val="24"/>
                <w:shd w:val="clear" w:color="auto" w:fill="FFFFFF" w:themeFill="background1"/>
              </w:rPr>
              <w:t xml:space="preserve"> </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3.1  运行温度10℃～3</w:t>
            </w:r>
            <w:r w:rsidRPr="00782851">
              <w:rPr>
                <w:rFonts w:asciiTheme="minorEastAsia" w:eastAsiaTheme="minorEastAsia" w:hAnsiTheme="minorEastAsia"/>
                <w:sz w:val="24"/>
                <w:shd w:val="clear" w:color="auto" w:fill="FFFFFF" w:themeFill="background1"/>
              </w:rPr>
              <w:t>0</w:t>
            </w:r>
            <w:r w:rsidRPr="00782851">
              <w:rPr>
                <w:rFonts w:asciiTheme="minorEastAsia" w:eastAsiaTheme="minorEastAsia" w:hAnsiTheme="minorEastAsia" w:hint="eastAsia"/>
                <w:sz w:val="24"/>
                <w:shd w:val="clear" w:color="auto" w:fill="FFFFFF" w:themeFill="background1"/>
              </w:rPr>
              <w:t>℃，湿度为0%-80%，并没有与湿度相关的凝结。储存温度-10℃～4</w:t>
            </w:r>
            <w:r w:rsidRPr="00782851">
              <w:rPr>
                <w:rFonts w:asciiTheme="minorEastAsia" w:eastAsiaTheme="minorEastAsia" w:hAnsiTheme="minorEastAsia"/>
                <w:sz w:val="24"/>
                <w:shd w:val="clear" w:color="auto" w:fill="FFFFFF" w:themeFill="background1"/>
              </w:rPr>
              <w:t>0</w:t>
            </w:r>
            <w:r w:rsidRPr="00782851">
              <w:rPr>
                <w:rFonts w:asciiTheme="minorEastAsia" w:eastAsiaTheme="minorEastAsia" w:hAnsiTheme="minorEastAsia" w:hint="eastAsia"/>
                <w:sz w:val="24"/>
                <w:shd w:val="clear" w:color="auto" w:fill="FFFFFF" w:themeFill="background1"/>
              </w:rPr>
              <w:t>℃，湿度为0%-80%，并没有与湿度相关的凝结。</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  适于在电源</w:t>
            </w:r>
            <w:r w:rsidRPr="00782851">
              <w:rPr>
                <w:rFonts w:asciiTheme="minorEastAsia" w:eastAsiaTheme="minorEastAsia" w:hAnsiTheme="minorEastAsia"/>
                <w:b/>
                <w:sz w:val="24"/>
                <w:shd w:val="clear" w:color="auto" w:fill="FFFFFF" w:themeFill="background1"/>
              </w:rPr>
              <w:t>220V</w:t>
            </w:r>
            <w:r w:rsidRPr="00782851">
              <w:rPr>
                <w:rFonts w:asciiTheme="minorEastAsia" w:eastAsiaTheme="minorEastAsia" w:hAnsiTheme="minorEastAsia" w:hint="eastAsia"/>
                <w:b/>
                <w:sz w:val="24"/>
                <w:shd w:val="clear" w:color="auto" w:fill="FFFFFF" w:themeFill="background1"/>
              </w:rPr>
              <w:t>（</w:t>
            </w:r>
            <w:r w:rsidRPr="00782851">
              <w:rPr>
                <w:rFonts w:asciiTheme="minorEastAsia" w:eastAsiaTheme="minorEastAsia" w:hAnsiTheme="minorEastAsia"/>
                <w:b/>
                <w:sz w:val="24"/>
                <w:shd w:val="clear" w:color="auto" w:fill="FFFFFF" w:themeFill="background1"/>
              </w:rPr>
              <w:sym w:font="Symbol" w:char="F0B1"/>
            </w:r>
            <w:r w:rsidRPr="00782851">
              <w:rPr>
                <w:rFonts w:asciiTheme="minorEastAsia" w:eastAsiaTheme="minorEastAsia" w:hAnsiTheme="minorEastAsia"/>
                <w:b/>
                <w:sz w:val="24"/>
                <w:shd w:val="clear" w:color="auto" w:fill="FFFFFF" w:themeFill="background1"/>
              </w:rPr>
              <w:t>10</w:t>
            </w:r>
            <w:r w:rsidRPr="00782851">
              <w:rPr>
                <w:rFonts w:asciiTheme="minorEastAsia" w:eastAsiaTheme="minorEastAsia" w:hAnsiTheme="minorEastAsia" w:hint="eastAsia"/>
                <w:b/>
                <w:sz w:val="24"/>
                <w:shd w:val="clear" w:color="auto" w:fill="FFFFFF" w:themeFill="background1"/>
              </w:rPr>
              <w:t>％）</w:t>
            </w:r>
            <w:r w:rsidRPr="00782851">
              <w:rPr>
                <w:rFonts w:asciiTheme="minorEastAsia" w:eastAsiaTheme="minorEastAsia" w:hAnsiTheme="minorEastAsia"/>
                <w:b/>
                <w:sz w:val="24"/>
                <w:shd w:val="clear" w:color="auto" w:fill="FFFFFF" w:themeFill="background1"/>
              </w:rPr>
              <w:t>/50Hz</w:t>
            </w:r>
            <w:r w:rsidRPr="00782851">
              <w:rPr>
                <w:rFonts w:asciiTheme="minorEastAsia" w:eastAsiaTheme="minorEastAsia" w:hAnsiTheme="minorEastAsia" w:hint="eastAsia"/>
                <w:sz w:val="24"/>
                <w:shd w:val="clear" w:color="auto" w:fill="FFFFFF" w:themeFill="background1"/>
              </w:rPr>
              <w:t>、气温摄氏</w:t>
            </w:r>
            <w:r w:rsidRPr="00782851">
              <w:rPr>
                <w:rFonts w:asciiTheme="minorEastAsia" w:eastAsiaTheme="minorEastAsia" w:hAnsiTheme="minorEastAsia" w:hint="eastAsia"/>
                <w:b/>
                <w:sz w:val="24"/>
                <w:shd w:val="clear" w:color="auto" w:fill="FFFFFF" w:themeFill="background1"/>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782851">
                <w:rPr>
                  <w:rFonts w:asciiTheme="minorEastAsia" w:eastAsiaTheme="minorEastAsia" w:hAnsiTheme="minorEastAsia" w:hint="eastAsia"/>
                  <w:b/>
                  <w:sz w:val="24"/>
                  <w:shd w:val="clear" w:color="auto" w:fill="FFFFFF" w:themeFill="background1"/>
                </w:rPr>
                <w:t>1</w:t>
              </w:r>
              <w:r w:rsidRPr="00782851">
                <w:rPr>
                  <w:rFonts w:asciiTheme="minorEastAsia" w:eastAsiaTheme="minorEastAsia" w:hAnsiTheme="minorEastAsia"/>
                  <w:b/>
                  <w:sz w:val="24"/>
                  <w:shd w:val="clear" w:color="auto" w:fill="FFFFFF" w:themeFill="background1"/>
                </w:rPr>
                <w:t>5</w:t>
              </w:r>
              <w:r w:rsidRPr="00782851">
                <w:rPr>
                  <w:rFonts w:asciiTheme="minorEastAsia" w:eastAsiaTheme="minorEastAsia" w:hAnsiTheme="minorEastAsia" w:hint="eastAsia"/>
                  <w:b/>
                  <w:sz w:val="24"/>
                  <w:shd w:val="clear" w:color="auto" w:fill="FFFFFF" w:themeFill="background1"/>
                </w:rPr>
                <w:t>℃</w:t>
              </w:r>
            </w:smartTag>
            <w:r w:rsidRPr="00782851">
              <w:rPr>
                <w:rFonts w:asciiTheme="minorEastAsia" w:eastAsiaTheme="minorEastAsia" w:hAnsiTheme="minorEastAsia" w:hint="eastAsia"/>
                <w:b/>
                <w:sz w:val="24"/>
                <w:shd w:val="clear" w:color="auto" w:fill="FFFFFF" w:themeFill="background1"/>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782851">
                <w:rPr>
                  <w:rFonts w:asciiTheme="minorEastAsia" w:eastAsiaTheme="minorEastAsia" w:hAnsiTheme="minorEastAsia" w:hint="eastAsia"/>
                  <w:b/>
                  <w:sz w:val="24"/>
                  <w:shd w:val="clear" w:color="auto" w:fill="FFFFFF" w:themeFill="background1"/>
                </w:rPr>
                <w:t>3</w:t>
              </w:r>
              <w:r w:rsidRPr="00782851">
                <w:rPr>
                  <w:rFonts w:asciiTheme="minorEastAsia" w:eastAsiaTheme="minorEastAsia" w:hAnsiTheme="minorEastAsia"/>
                  <w:b/>
                  <w:sz w:val="24"/>
                  <w:shd w:val="clear" w:color="auto" w:fill="FFFFFF" w:themeFill="background1"/>
                </w:rPr>
                <w:t>0</w:t>
              </w:r>
              <w:r w:rsidRPr="00782851">
                <w:rPr>
                  <w:rFonts w:asciiTheme="minorEastAsia" w:eastAsiaTheme="minorEastAsia" w:hAnsiTheme="minorEastAsia" w:hint="eastAsia"/>
                  <w:b/>
                  <w:sz w:val="24"/>
                  <w:shd w:val="clear" w:color="auto" w:fill="FFFFFF" w:themeFill="background1"/>
                </w:rPr>
                <w:t>℃</w:t>
              </w:r>
            </w:smartTag>
            <w:r w:rsidRPr="00782851">
              <w:rPr>
                <w:rFonts w:asciiTheme="minorEastAsia" w:eastAsiaTheme="minorEastAsia" w:hAnsiTheme="minorEastAsia" w:hint="eastAsia"/>
                <w:sz w:val="24"/>
                <w:shd w:val="clear" w:color="auto" w:fill="FFFFFF" w:themeFill="background1"/>
              </w:rPr>
              <w:t>和相对湿度小于</w:t>
            </w:r>
            <w:r w:rsidRPr="00782851">
              <w:rPr>
                <w:rFonts w:asciiTheme="minorEastAsia" w:eastAsiaTheme="minorEastAsia" w:hAnsiTheme="minorEastAsia"/>
                <w:b/>
                <w:sz w:val="24"/>
                <w:shd w:val="clear" w:color="auto" w:fill="FFFFFF" w:themeFill="background1"/>
              </w:rPr>
              <w:t>8</w:t>
            </w:r>
            <w:r w:rsidRPr="00782851">
              <w:rPr>
                <w:rFonts w:asciiTheme="minorEastAsia" w:eastAsiaTheme="minorEastAsia" w:hAnsiTheme="minorEastAsia" w:hint="eastAsia"/>
                <w:b/>
                <w:sz w:val="24"/>
                <w:shd w:val="clear" w:color="auto" w:fill="FFFFFF" w:themeFill="background1"/>
              </w:rPr>
              <w:t>0％</w:t>
            </w:r>
            <w:r w:rsidRPr="00782851">
              <w:rPr>
                <w:rFonts w:asciiTheme="minorEastAsia" w:eastAsiaTheme="minorEastAsia" w:hAnsiTheme="minorEastAsia" w:hint="eastAsia"/>
                <w:sz w:val="24"/>
                <w:shd w:val="clear" w:color="auto" w:fill="FFFFFF" w:themeFill="background1"/>
              </w:rPr>
              <w:t>的环境条件下运行。</w:t>
            </w:r>
            <w:r w:rsidRPr="00782851">
              <w:rPr>
                <w:rFonts w:asciiTheme="minorEastAsia" w:eastAsiaTheme="minorEastAsia" w:hAnsiTheme="minorEastAsia" w:hint="eastAsia"/>
                <w:b/>
                <w:sz w:val="24"/>
                <w:shd w:val="clear" w:color="auto" w:fill="FFFFFF" w:themeFill="background1"/>
              </w:rPr>
              <w:t>能够连续正常工作。</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3.3  配置符合中国有关标准要求的插头，如果没有这样的插头，则需提供适当的转换插座。</w:t>
            </w:r>
          </w:p>
          <w:p w:rsidR="00E2270E" w:rsidRPr="00782851" w:rsidRDefault="00E2270E" w:rsidP="001F3D7A">
            <w:pPr>
              <w:adjustRightInd w:val="0"/>
              <w:snapToGrid w:val="0"/>
              <w:spacing w:line="360" w:lineRule="auto"/>
              <w:ind w:left="554" w:hangingChars="231" w:hanging="554"/>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3.4  如产品达不到上述要求，投标人应注明其偏差。如仪器设备需要特殊工作条件（如水、电源、磁场强度、温度、湿度、动强度等）投标人应在投标书中加以说明。</w:t>
            </w:r>
          </w:p>
          <w:p w:rsidR="00E2270E" w:rsidRPr="00782851" w:rsidRDefault="00E2270E" w:rsidP="001F3D7A">
            <w:pPr>
              <w:pStyle w:val="a3"/>
              <w:adjustRightInd w:val="0"/>
              <w:snapToGrid w:val="0"/>
              <w:spacing w:line="360" w:lineRule="auto"/>
              <w:ind w:left="410" w:hangingChars="170" w:hanging="410"/>
              <w:rPr>
                <w:rFonts w:asciiTheme="minorEastAsia" w:eastAsiaTheme="minorEastAsia" w:hAnsiTheme="minorEastAsia"/>
                <w:b/>
                <w:sz w:val="24"/>
                <w:szCs w:val="24"/>
                <w:shd w:val="clear" w:color="auto" w:fill="FFFFFF" w:themeFill="background1"/>
              </w:rPr>
            </w:pPr>
            <w:r w:rsidRPr="00782851">
              <w:rPr>
                <w:rFonts w:asciiTheme="minorEastAsia" w:eastAsiaTheme="minorEastAsia" w:hAnsiTheme="minorEastAsia" w:hint="eastAsia"/>
                <w:b/>
                <w:sz w:val="24"/>
                <w:szCs w:val="24"/>
                <w:shd w:val="clear" w:color="auto" w:fill="FFFFFF" w:themeFill="background1"/>
              </w:rPr>
              <w:t>4、本技术规格书中标注“</w:t>
            </w:r>
            <w:r w:rsidRPr="00782851">
              <w:rPr>
                <w:rFonts w:asciiTheme="minorEastAsia" w:eastAsiaTheme="minorEastAsia" w:hAnsiTheme="minorEastAsia" w:hint="eastAsia"/>
                <w:sz w:val="24"/>
                <w:szCs w:val="24"/>
                <w:shd w:val="clear" w:color="auto" w:fill="FFFFFF" w:themeFill="background1"/>
              </w:rPr>
              <w:t>★</w:t>
            </w:r>
            <w:r w:rsidRPr="00782851">
              <w:rPr>
                <w:rFonts w:asciiTheme="minorEastAsia" w:eastAsiaTheme="minorEastAsia" w:hAnsiTheme="minorEastAsia" w:hint="eastAsia"/>
                <w:b/>
                <w:sz w:val="24"/>
                <w:szCs w:val="24"/>
                <w:shd w:val="clear" w:color="auto" w:fill="FFFFFF" w:themeFill="background1"/>
              </w:rPr>
              <w:t>”号的为关键技术参数，对这些关键技术参数的任何负偏离将导致废标；标注“#”号的为重点技术参数。</w:t>
            </w:r>
          </w:p>
          <w:p w:rsidR="00E2270E" w:rsidRPr="00782851" w:rsidRDefault="00E2270E" w:rsidP="001F3D7A">
            <w:pPr>
              <w:pStyle w:val="a3"/>
              <w:adjustRightInd w:val="0"/>
              <w:snapToGrid w:val="0"/>
              <w:spacing w:line="360" w:lineRule="auto"/>
              <w:rPr>
                <w:rFonts w:asciiTheme="minorEastAsia" w:eastAsiaTheme="minorEastAsia" w:hAnsiTheme="minorEastAsia"/>
                <w:b/>
                <w:sz w:val="24"/>
                <w:szCs w:val="24"/>
                <w:shd w:val="clear" w:color="auto" w:fill="FFFFFF" w:themeFill="background1"/>
              </w:rPr>
            </w:pPr>
            <w:r w:rsidRPr="00782851">
              <w:rPr>
                <w:rFonts w:asciiTheme="minorEastAsia" w:eastAsiaTheme="minorEastAsia" w:hAnsiTheme="minorEastAsia" w:hint="eastAsia"/>
                <w:b/>
                <w:sz w:val="24"/>
                <w:szCs w:val="24"/>
                <w:shd w:val="clear" w:color="auto" w:fill="FFFFFF" w:themeFill="background1"/>
              </w:rPr>
              <w:t>5、如在具体技术规格中有本总则不一致之处，以具体技术规格中的要求为准。</w:t>
            </w:r>
          </w:p>
          <w:p w:rsidR="00E2270E" w:rsidRPr="00782851" w:rsidRDefault="00E2270E" w:rsidP="001F3D7A">
            <w:pPr>
              <w:pStyle w:val="a3"/>
              <w:adjustRightInd w:val="0"/>
              <w:snapToGrid w:val="0"/>
              <w:spacing w:line="360" w:lineRule="auto"/>
              <w:rPr>
                <w:rFonts w:asciiTheme="minorEastAsia" w:eastAsiaTheme="minorEastAsia" w:hAnsiTheme="minorEastAsia"/>
                <w:b/>
                <w:sz w:val="24"/>
                <w:szCs w:val="24"/>
                <w:shd w:val="clear" w:color="auto" w:fill="FFFFFF" w:themeFill="background1"/>
              </w:rPr>
            </w:pPr>
          </w:p>
          <w:p w:rsidR="00E2270E" w:rsidRPr="00782851" w:rsidRDefault="00E2270E" w:rsidP="001F3D7A">
            <w:pPr>
              <w:pStyle w:val="a3"/>
              <w:adjustRightInd w:val="0"/>
              <w:snapToGrid w:val="0"/>
              <w:spacing w:line="360" w:lineRule="auto"/>
              <w:rPr>
                <w:rFonts w:asciiTheme="minorEastAsia" w:eastAsiaTheme="minorEastAsia" w:hAnsiTheme="minorEastAsia"/>
                <w:b/>
                <w:sz w:val="24"/>
                <w:szCs w:val="24"/>
                <w:shd w:val="clear" w:color="auto" w:fill="FFFFFF" w:themeFill="background1"/>
              </w:rPr>
            </w:pPr>
          </w:p>
        </w:tc>
      </w:tr>
      <w:tr w:rsidR="00E2270E" w:rsidRPr="00782851" w:rsidTr="001F3D7A">
        <w:tc>
          <w:tcPr>
            <w:tcW w:w="9464" w:type="dxa"/>
          </w:tcPr>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lastRenderedPageBreak/>
              <w:t>二、具体要求</w:t>
            </w:r>
          </w:p>
        </w:tc>
      </w:tr>
      <w:tr w:rsidR="00E2270E" w:rsidRPr="00782851" w:rsidTr="001F3D7A">
        <w:tc>
          <w:tcPr>
            <w:tcW w:w="9464" w:type="dxa"/>
          </w:tcPr>
          <w:p w:rsidR="00E2270E" w:rsidRPr="00782851" w:rsidRDefault="00E2270E" w:rsidP="00E2270E">
            <w:pPr>
              <w:numPr>
                <w:ilvl w:val="0"/>
                <w:numId w:val="1"/>
              </w:num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工作条件：</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1</w:t>
            </w:r>
            <w:r w:rsidRPr="00782851">
              <w:rPr>
                <w:rFonts w:asciiTheme="minorEastAsia" w:eastAsiaTheme="minorEastAsia" w:hAnsiTheme="minorEastAsia"/>
                <w:sz w:val="24"/>
                <w:shd w:val="clear" w:color="auto" w:fill="FFFFFF" w:themeFill="background1"/>
              </w:rPr>
              <w:t>.1</w:t>
            </w:r>
            <w:r w:rsidRPr="00782851">
              <w:rPr>
                <w:rFonts w:asciiTheme="minorEastAsia" w:eastAsiaTheme="minorEastAsia" w:hAnsiTheme="minorEastAsia" w:hint="eastAsia"/>
                <w:sz w:val="24"/>
                <w:shd w:val="clear" w:color="auto" w:fill="FFFFFF" w:themeFill="background1"/>
              </w:rPr>
              <w:t xml:space="preserve"> 见总则第3条。（如无特殊要求）</w:t>
            </w:r>
          </w:p>
          <w:p w:rsidR="00E2270E" w:rsidRPr="00782851" w:rsidRDefault="00E2270E" w:rsidP="00E2270E">
            <w:pPr>
              <w:numPr>
                <w:ilvl w:val="0"/>
                <w:numId w:val="1"/>
              </w:num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设备用途：（不用提供证明资料）</w:t>
            </w:r>
          </w:p>
          <w:p w:rsidR="00E2270E" w:rsidRPr="00782851" w:rsidRDefault="00E2270E" w:rsidP="001F3D7A">
            <w:pPr>
              <w:pStyle w:val="a4"/>
              <w:snapToGrid w:val="0"/>
              <w:spacing w:line="360" w:lineRule="auto"/>
              <w:rPr>
                <w:rFonts w:asciiTheme="minorEastAsia" w:eastAsiaTheme="minorEastAsia" w:hAnsiTheme="minorEastAsia"/>
                <w:sz w:val="24"/>
                <w:szCs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w:t>
            </w:r>
            <w:r w:rsidRPr="00782851">
              <w:rPr>
                <w:rFonts w:asciiTheme="minorEastAsia" w:eastAsiaTheme="minorEastAsia" w:hAnsiTheme="minorEastAsia" w:hint="eastAsia"/>
                <w:sz w:val="24"/>
                <w:szCs w:val="24"/>
                <w:shd w:val="clear" w:color="auto" w:fill="FFFFFF" w:themeFill="background1"/>
              </w:rPr>
              <w:t>2.1在手术中实时拍摄二维、三维图像。可应用在实验室与脊柱科、骨科手术中。</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2.2各部份要求</w:t>
            </w:r>
          </w:p>
          <w:p w:rsidR="00E2270E" w:rsidRPr="00782851" w:rsidRDefault="00E2270E" w:rsidP="001F3D7A">
            <w:p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2.2.1移动式X射线机</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lastRenderedPageBreak/>
              <w:t xml:space="preserve">2.2.1.1术中影像系统 </w:t>
            </w:r>
            <w:r w:rsidRPr="00782851">
              <w:rPr>
                <w:rFonts w:asciiTheme="minorEastAsia" w:eastAsiaTheme="minorEastAsia" w:hAnsiTheme="minorEastAsia"/>
                <w:sz w:val="24"/>
                <w:shd w:val="clear" w:color="auto" w:fill="FFFFFF" w:themeFill="background1"/>
              </w:rPr>
              <w:t xml:space="preserve"> </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2.2.1.2内置</w:t>
            </w:r>
            <w:proofErr w:type="gramStart"/>
            <w:r w:rsidRPr="00782851">
              <w:rPr>
                <w:rFonts w:asciiTheme="minorEastAsia" w:eastAsiaTheme="minorEastAsia" w:hAnsiTheme="minorEastAsia" w:hint="eastAsia"/>
                <w:sz w:val="24"/>
                <w:shd w:val="clear" w:color="auto" w:fill="FFFFFF" w:themeFill="background1"/>
              </w:rPr>
              <w:t>大功率球管发生器</w:t>
            </w:r>
            <w:proofErr w:type="gramEnd"/>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2.2.1.3内置大尺寸平板探测器确保</w:t>
            </w:r>
            <w:proofErr w:type="gramStart"/>
            <w:r w:rsidRPr="00782851">
              <w:rPr>
                <w:rFonts w:asciiTheme="minorEastAsia" w:eastAsiaTheme="minorEastAsia" w:hAnsiTheme="minorEastAsia" w:hint="eastAsia"/>
                <w:sz w:val="24"/>
                <w:shd w:val="clear" w:color="auto" w:fill="FFFFFF" w:themeFill="background1"/>
              </w:rPr>
              <w:t>保</w:t>
            </w:r>
            <w:proofErr w:type="gramEnd"/>
            <w:r w:rsidRPr="00782851">
              <w:rPr>
                <w:rFonts w:asciiTheme="minorEastAsia" w:eastAsiaTheme="minorEastAsia" w:hAnsiTheme="minorEastAsia" w:hint="eastAsia"/>
                <w:sz w:val="24"/>
                <w:shd w:val="clear" w:color="auto" w:fill="FFFFFF" w:themeFill="background1"/>
              </w:rPr>
              <w:t>真高清图像</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#2.2.1.4提供≥30寸高清医用显示屏，实时显示扫描的二/三维图像</w:t>
            </w:r>
          </w:p>
          <w:p w:rsidR="00E2270E" w:rsidRPr="00782851" w:rsidRDefault="00E2270E" w:rsidP="001F3D7A">
            <w:p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2.2.2遥控面板</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#2.2.2.1包含远程用控制面板，可根据需求</w:t>
            </w:r>
            <w:proofErr w:type="gramStart"/>
            <w:r w:rsidRPr="00782851">
              <w:rPr>
                <w:rFonts w:asciiTheme="minorEastAsia" w:eastAsiaTheme="minorEastAsia" w:hAnsiTheme="minorEastAsia" w:hint="eastAsia"/>
                <w:sz w:val="24"/>
                <w:shd w:val="clear" w:color="auto" w:fill="FFFFFF" w:themeFill="background1"/>
              </w:rPr>
              <w:t>调整机筒</w:t>
            </w:r>
            <w:proofErr w:type="gramEnd"/>
            <w:r w:rsidRPr="00782851">
              <w:rPr>
                <w:rFonts w:asciiTheme="minorEastAsia" w:eastAsiaTheme="minorEastAsia" w:hAnsiTheme="minorEastAsia" w:hint="eastAsia"/>
                <w:sz w:val="24"/>
                <w:shd w:val="clear" w:color="auto" w:fill="FFFFFF" w:themeFill="background1"/>
              </w:rPr>
              <w:t>方向和位置</w:t>
            </w:r>
          </w:p>
          <w:p w:rsidR="00E2270E" w:rsidRPr="00782851" w:rsidRDefault="00E2270E" w:rsidP="001F3D7A">
            <w:p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2.2.3高级显示功能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2.2.3.1可预览横断位、</w:t>
            </w:r>
            <w:proofErr w:type="gramStart"/>
            <w:r w:rsidRPr="00782851">
              <w:rPr>
                <w:rFonts w:asciiTheme="minorEastAsia" w:eastAsiaTheme="minorEastAsia" w:hAnsiTheme="minorEastAsia" w:hint="eastAsia"/>
                <w:sz w:val="24"/>
                <w:shd w:val="clear" w:color="auto" w:fill="FFFFFF" w:themeFill="background1"/>
              </w:rPr>
              <w:t>矢状位</w:t>
            </w:r>
            <w:proofErr w:type="gramEnd"/>
            <w:r w:rsidRPr="00782851">
              <w:rPr>
                <w:rFonts w:asciiTheme="minorEastAsia" w:eastAsiaTheme="minorEastAsia" w:hAnsiTheme="minorEastAsia" w:hint="eastAsia"/>
                <w:sz w:val="24"/>
                <w:shd w:val="clear" w:color="auto" w:fill="FFFFFF" w:themeFill="background1"/>
              </w:rPr>
              <w:t>与冠状位图像的软件系统</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2.2.3.2可预览解剖结构三维立体透视效果</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2.2.3.3可预览解剖结构三维立体表面重建效果</w:t>
            </w:r>
          </w:p>
          <w:p w:rsidR="00E2270E" w:rsidRPr="00782851" w:rsidRDefault="00E2270E" w:rsidP="001F3D7A">
            <w:p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2.2.4等中心摆动功能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2.2.4.1机筒等中心摆动功能±1</w:t>
            </w:r>
            <w:r w:rsidRPr="00782851">
              <w:rPr>
                <w:rFonts w:asciiTheme="minorEastAsia" w:eastAsiaTheme="minorEastAsia" w:hAnsiTheme="minorEastAsia"/>
                <w:sz w:val="24"/>
                <w:shd w:val="clear" w:color="auto" w:fill="FFFFFF" w:themeFill="background1"/>
              </w:rPr>
              <w:t>2</w:t>
            </w:r>
            <w:r w:rsidRPr="00782851">
              <w:rPr>
                <w:rFonts w:asciiTheme="minorEastAsia" w:eastAsiaTheme="minorEastAsia" w:hAnsiTheme="minorEastAsia" w:hint="eastAsia"/>
                <w:sz w:val="24"/>
                <w:shd w:val="clear" w:color="auto" w:fill="FFFFFF" w:themeFill="background1"/>
              </w:rPr>
              <w:t>度</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2.2.4.2机器自带智能复位功能，可一键还原初始位置</w:t>
            </w:r>
          </w:p>
          <w:p w:rsidR="00E2270E" w:rsidRPr="00782851" w:rsidRDefault="00E2270E" w:rsidP="00E2270E">
            <w:pPr>
              <w:numPr>
                <w:ilvl w:val="0"/>
                <w:numId w:val="1"/>
              </w:num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技术规格：</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3.1主要功能及临床应用</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w:t>
            </w:r>
            <w:r w:rsidRPr="00782851">
              <w:rPr>
                <w:rFonts w:asciiTheme="minorEastAsia" w:eastAsiaTheme="minorEastAsia" w:hAnsiTheme="minorEastAsia" w:hint="eastAsia"/>
                <w:sz w:val="24"/>
                <w:shd w:val="clear" w:color="auto" w:fill="FFFFFF" w:themeFill="background1"/>
              </w:rPr>
              <w:t>3.1.1可实现二维图像扫描、二维透视功能</w:t>
            </w:r>
          </w:p>
          <w:p w:rsidR="00E2270E" w:rsidRPr="00782851" w:rsidRDefault="00E2270E" w:rsidP="001F3D7A">
            <w:pPr>
              <w:tabs>
                <w:tab w:val="left" w:pos="1335"/>
              </w:tabs>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★3.1.2可实现三维图像采集，能够拍摄并实时显示脊柱、骨盆、四肢的横断位，</w:t>
            </w:r>
            <w:proofErr w:type="gramStart"/>
            <w:r w:rsidRPr="00782851">
              <w:rPr>
                <w:rFonts w:asciiTheme="minorEastAsia" w:eastAsiaTheme="minorEastAsia" w:hAnsiTheme="minorEastAsia" w:hint="eastAsia"/>
                <w:sz w:val="24"/>
                <w:shd w:val="clear" w:color="auto" w:fill="FFFFFF" w:themeFill="background1"/>
              </w:rPr>
              <w:t>矢</w:t>
            </w:r>
            <w:proofErr w:type="gramEnd"/>
            <w:r w:rsidRPr="00782851">
              <w:rPr>
                <w:rFonts w:asciiTheme="minorEastAsia" w:eastAsiaTheme="minorEastAsia" w:hAnsiTheme="minorEastAsia" w:hint="eastAsia"/>
                <w:sz w:val="24"/>
                <w:shd w:val="clear" w:color="auto" w:fill="FFFFFF" w:themeFill="background1"/>
              </w:rPr>
              <w:t>状位，冠状位的三维重建图像，三维扫描图像≥740张</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 机架</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 xml:space="preserve">3.2 </w:t>
            </w:r>
            <w:r w:rsidRPr="00782851">
              <w:rPr>
                <w:rFonts w:asciiTheme="minorEastAsia" w:eastAsiaTheme="minorEastAsia" w:hAnsiTheme="minorEastAsia"/>
                <w:sz w:val="24"/>
                <w:shd w:val="clear" w:color="auto" w:fill="FFFFFF" w:themeFill="background1"/>
              </w:rPr>
              <w:t>1</w:t>
            </w:r>
            <w:r w:rsidRPr="00782851">
              <w:rPr>
                <w:rFonts w:asciiTheme="minorEastAsia" w:eastAsiaTheme="minorEastAsia" w:hAnsiTheme="minorEastAsia" w:hint="eastAsia"/>
                <w:sz w:val="24"/>
                <w:shd w:val="clear" w:color="auto" w:fill="FFFFFF" w:themeFill="background1"/>
              </w:rPr>
              <w:t>采用等中心设计</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★3.2.2沿轨道旋转 ：≥360度</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#3.2.3垂直升降≥43.7±0.76厘米</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3.2.4水平移动±17.3±0.32厘米</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3.2.5前后移动≥45.7±0.76厘米</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3.2.6左右倾斜幅度±45度±2度</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3.2.7左右摆动幅度±15度±3度</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#3.2.8</w:t>
            </w:r>
            <w:proofErr w:type="gramStart"/>
            <w:r w:rsidRPr="00782851">
              <w:rPr>
                <w:rFonts w:asciiTheme="minorEastAsia" w:eastAsiaTheme="minorEastAsia" w:hAnsiTheme="minorEastAsia" w:hint="eastAsia"/>
                <w:sz w:val="24"/>
                <w:shd w:val="clear" w:color="auto" w:fill="FFFFFF" w:themeFill="background1"/>
              </w:rPr>
              <w:t>臂中心</w:t>
            </w:r>
            <w:proofErr w:type="gramEnd"/>
            <w:r w:rsidRPr="00782851">
              <w:rPr>
                <w:rFonts w:asciiTheme="minorEastAsia" w:eastAsiaTheme="minorEastAsia" w:hAnsiTheme="minorEastAsia" w:hint="eastAsia"/>
                <w:sz w:val="24"/>
                <w:shd w:val="clear" w:color="auto" w:fill="FFFFFF" w:themeFill="background1"/>
              </w:rPr>
              <w:t>孔径≥95厘米</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★3.2.9电机自动驱动360度旋转，三维扫描一圈时间≤13秒</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3.2.10具备雷射辅助对准功能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lastRenderedPageBreak/>
              <w:t>3.2.11具备自动位置记忆功能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3.2.12机体移动助力功能：时速≥2.4公里/小时，供电方式蓄电池，独立后轮驱动，手柄控制</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3.2.13具备三维图像扫描范围预测功能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3.2.14具备关机时检测电量状态功能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3.2.15 具备X光与驱动功能共享电池组</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3.2.16具备气动弹簧辅助支撑机架，提升稳定性</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3.3 X线发生器</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#3.3.1最大输出功率≥32千瓦</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3.3.2具备脉冲透视功能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3.4球管</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#3.4.1双焦点:小焦点≤0.6毫米；大焦点≤1.2毫米</w:t>
            </w:r>
            <w:r w:rsidRPr="00782851">
              <w:rPr>
                <w:rFonts w:asciiTheme="minorEastAsia" w:eastAsiaTheme="minorEastAsia" w:hAnsiTheme="minorEastAsia"/>
                <w:sz w:val="24"/>
                <w:shd w:val="clear" w:color="auto" w:fill="FFFFFF" w:themeFill="background1"/>
              </w:rPr>
              <w:t xml:space="preserve"> </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#3.4.2阳极热容量≥300千热单位</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#3.4.3</w:t>
            </w:r>
            <w:proofErr w:type="gramStart"/>
            <w:r w:rsidRPr="00782851">
              <w:rPr>
                <w:rFonts w:asciiTheme="minorEastAsia" w:eastAsiaTheme="minorEastAsia" w:hAnsiTheme="minorEastAsia" w:hint="eastAsia"/>
                <w:sz w:val="24"/>
                <w:shd w:val="clear" w:color="auto" w:fill="FFFFFF" w:themeFill="background1"/>
              </w:rPr>
              <w:t>球管热容量</w:t>
            </w:r>
            <w:proofErr w:type="gramEnd"/>
            <w:r w:rsidRPr="00782851">
              <w:rPr>
                <w:rFonts w:asciiTheme="minorEastAsia" w:eastAsiaTheme="minorEastAsia" w:hAnsiTheme="minorEastAsia" w:hint="eastAsia"/>
                <w:sz w:val="24"/>
                <w:shd w:val="clear" w:color="auto" w:fill="FFFFFF" w:themeFill="background1"/>
              </w:rPr>
              <w:t>≥1250千热单位</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3.4.4旋转阳极</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3.5数字平板摄影系统</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b/>
                <w:sz w:val="24"/>
                <w:shd w:val="clear" w:color="auto" w:fill="FFFFFF" w:themeFill="background1"/>
              </w:rPr>
              <w:t>★</w:t>
            </w:r>
            <w:r w:rsidRPr="00782851">
              <w:rPr>
                <w:rFonts w:asciiTheme="minorEastAsia" w:eastAsiaTheme="minorEastAsia" w:hAnsiTheme="minorEastAsia" w:hint="eastAsia"/>
                <w:sz w:val="24"/>
                <w:shd w:val="clear" w:color="auto" w:fill="FFFFFF" w:themeFill="background1"/>
              </w:rPr>
              <w:t>3.5.1可变</w:t>
            </w:r>
            <w:proofErr w:type="gramStart"/>
            <w:r w:rsidRPr="00782851">
              <w:rPr>
                <w:rFonts w:asciiTheme="minorEastAsia" w:eastAsiaTheme="minorEastAsia" w:hAnsiTheme="minorEastAsia" w:hint="eastAsia"/>
                <w:sz w:val="24"/>
                <w:shd w:val="clear" w:color="auto" w:fill="FFFFFF" w:themeFill="background1"/>
              </w:rPr>
              <w:t>野数字</w:t>
            </w:r>
            <w:proofErr w:type="gramEnd"/>
            <w:r w:rsidRPr="00782851">
              <w:rPr>
                <w:rFonts w:asciiTheme="minorEastAsia" w:eastAsiaTheme="minorEastAsia" w:hAnsiTheme="minorEastAsia" w:hint="eastAsia"/>
                <w:sz w:val="24"/>
                <w:shd w:val="clear" w:color="auto" w:fill="FFFFFF" w:themeFill="background1"/>
              </w:rPr>
              <w:t xml:space="preserve">平板：尺寸≥40厘米 X 30厘米 </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w:t>
            </w:r>
            <w:r w:rsidRPr="00782851">
              <w:rPr>
                <w:rFonts w:asciiTheme="minorEastAsia" w:eastAsiaTheme="minorEastAsia" w:hAnsiTheme="minorEastAsia" w:hint="eastAsia"/>
                <w:sz w:val="24"/>
                <w:shd w:val="clear" w:color="auto" w:fill="FFFFFF" w:themeFill="background1"/>
              </w:rPr>
              <w:t>3.5.2数字平板分辨率≥3</w:t>
            </w:r>
            <w:proofErr w:type="gramStart"/>
            <w:r w:rsidRPr="00782851">
              <w:rPr>
                <w:rFonts w:asciiTheme="minorEastAsia" w:eastAsiaTheme="minorEastAsia" w:hAnsiTheme="minorEastAsia" w:hint="eastAsia"/>
                <w:sz w:val="24"/>
                <w:shd w:val="clear" w:color="auto" w:fill="FFFFFF" w:themeFill="background1"/>
              </w:rPr>
              <w:t>兆</w:t>
            </w:r>
            <w:proofErr w:type="gramEnd"/>
            <w:r w:rsidRPr="00782851">
              <w:rPr>
                <w:rFonts w:asciiTheme="minorEastAsia" w:eastAsiaTheme="minorEastAsia" w:hAnsiTheme="minorEastAsia" w:hint="eastAsia"/>
                <w:sz w:val="24"/>
                <w:shd w:val="clear" w:color="auto" w:fill="FFFFFF" w:themeFill="background1"/>
              </w:rPr>
              <w:t>像素</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3.5.3非晶硅数字平板</w:t>
            </w:r>
          </w:p>
          <w:p w:rsidR="00E2270E" w:rsidRPr="00782851" w:rsidRDefault="00E2270E" w:rsidP="001F3D7A">
            <w:p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3.6监视器</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3.6.1监视器</w:t>
            </w:r>
            <w:r w:rsidRPr="00782851">
              <w:rPr>
                <w:rFonts w:asciiTheme="minorEastAsia" w:eastAsiaTheme="minorEastAsia" w:hAnsiTheme="minorEastAsia" w:hint="eastAsia"/>
                <w:sz w:val="24"/>
                <w:shd w:val="clear" w:color="auto" w:fill="FFFFFF" w:themeFill="background1"/>
              </w:rPr>
              <w:tab/>
              <w:t>≥30寸高清显示器1台</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#3.6.2最大分辨率≥2560 × 1600</w:t>
            </w:r>
          </w:p>
          <w:p w:rsidR="00E2270E" w:rsidRPr="00782851" w:rsidRDefault="00E2270E" w:rsidP="001F3D7A">
            <w:p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3.7影像工作站及输出</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3.7.1</w:t>
            </w:r>
            <w:proofErr w:type="gramStart"/>
            <w:r w:rsidRPr="00782851">
              <w:rPr>
                <w:rFonts w:asciiTheme="minorEastAsia" w:eastAsiaTheme="minorEastAsia" w:hAnsiTheme="minorEastAsia" w:hint="eastAsia"/>
                <w:sz w:val="24"/>
                <w:shd w:val="clear" w:color="auto" w:fill="FFFFFF" w:themeFill="background1"/>
              </w:rPr>
              <w:t>图象</w:t>
            </w:r>
            <w:proofErr w:type="gramEnd"/>
            <w:r w:rsidRPr="00782851">
              <w:rPr>
                <w:rFonts w:asciiTheme="minorEastAsia" w:eastAsiaTheme="minorEastAsia" w:hAnsiTheme="minorEastAsia" w:hint="eastAsia"/>
                <w:sz w:val="24"/>
                <w:shd w:val="clear" w:color="auto" w:fill="FFFFFF" w:themeFill="background1"/>
              </w:rPr>
              <w:t>左右翻转、上下翻转、旋转、黑白翻转（负片）、实时边缘增强、</w:t>
            </w:r>
            <w:proofErr w:type="gramStart"/>
            <w:r w:rsidRPr="00782851">
              <w:rPr>
                <w:rFonts w:asciiTheme="minorEastAsia" w:eastAsiaTheme="minorEastAsia" w:hAnsiTheme="minorEastAsia" w:hint="eastAsia"/>
                <w:sz w:val="24"/>
                <w:shd w:val="clear" w:color="auto" w:fill="FFFFFF" w:themeFill="background1"/>
              </w:rPr>
              <w:t>实时窗位调整</w:t>
            </w:r>
            <w:proofErr w:type="gramEnd"/>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3.7.2具备最后一幅</w:t>
            </w:r>
            <w:proofErr w:type="gramStart"/>
            <w:r w:rsidRPr="00782851">
              <w:rPr>
                <w:rFonts w:asciiTheme="minorEastAsia" w:eastAsiaTheme="minorEastAsia" w:hAnsiTheme="minorEastAsia" w:hint="eastAsia"/>
                <w:sz w:val="24"/>
                <w:shd w:val="clear" w:color="auto" w:fill="FFFFFF" w:themeFill="background1"/>
              </w:rPr>
              <w:t>图象</w:t>
            </w:r>
            <w:proofErr w:type="gramEnd"/>
            <w:r w:rsidRPr="00782851">
              <w:rPr>
                <w:rFonts w:asciiTheme="minorEastAsia" w:eastAsiaTheme="minorEastAsia" w:hAnsiTheme="minorEastAsia" w:hint="eastAsia"/>
                <w:sz w:val="24"/>
                <w:shd w:val="clear" w:color="auto" w:fill="FFFFFF" w:themeFill="background1"/>
              </w:rPr>
              <w:t>自动冻结功能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3.7.3具备图像实时放大缩小功能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3.7.4具备二维、三维观察切换功能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3.7.5具备USB输出功能</w:t>
            </w:r>
          </w:p>
          <w:p w:rsidR="00E2270E" w:rsidRPr="00782851" w:rsidRDefault="00E2270E" w:rsidP="001F3D7A">
            <w:pPr>
              <w:tabs>
                <w:tab w:val="left" w:pos="1350"/>
              </w:tabs>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lastRenderedPageBreak/>
              <w:t>3.7.6具备DICOM3.0接口，支持PACS/RIS网络</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3.7.7具备DVI-I输出功能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3.7.8 DICOM轴位、冠状位、</w:t>
            </w:r>
            <w:proofErr w:type="gramStart"/>
            <w:r w:rsidRPr="00782851">
              <w:rPr>
                <w:rFonts w:asciiTheme="minorEastAsia" w:eastAsiaTheme="minorEastAsia" w:hAnsiTheme="minorEastAsia" w:hint="eastAsia"/>
                <w:sz w:val="24"/>
                <w:shd w:val="clear" w:color="auto" w:fill="FFFFFF" w:themeFill="background1"/>
              </w:rPr>
              <w:t>矢状位</w:t>
            </w:r>
            <w:proofErr w:type="gramEnd"/>
            <w:r w:rsidRPr="00782851">
              <w:rPr>
                <w:rFonts w:asciiTheme="minorEastAsia" w:eastAsiaTheme="minorEastAsia" w:hAnsiTheme="minorEastAsia" w:hint="eastAsia"/>
                <w:sz w:val="24"/>
                <w:shd w:val="clear" w:color="auto" w:fill="FFFFFF" w:themeFill="background1"/>
              </w:rPr>
              <w:t>序列输出</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3.7.9具备三维透视软件功能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3.7.10具备表面遮盖重建软件功能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3.7.11具备Win 7 （包含）以上操作系统</w:t>
            </w:r>
          </w:p>
          <w:p w:rsidR="00E2270E" w:rsidRPr="00782851" w:rsidRDefault="00E2270E" w:rsidP="001F3D7A">
            <w:pPr>
              <w:snapToGrid w:val="0"/>
              <w:spacing w:line="360" w:lineRule="auto"/>
              <w:ind w:firstLineChars="100" w:firstLine="240"/>
              <w:rPr>
                <w:rFonts w:asciiTheme="minorEastAsia" w:eastAsiaTheme="minorEastAsia" w:hAnsiTheme="minorEastAsia"/>
                <w:sz w:val="24"/>
                <w:shd w:val="clear" w:color="auto" w:fill="FFFFFF" w:themeFill="background1"/>
              </w:rPr>
            </w:pPr>
          </w:p>
          <w:p w:rsidR="00E2270E" w:rsidRPr="00782851" w:rsidRDefault="00E2270E" w:rsidP="001F3D7A">
            <w:p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w:t>
            </w:r>
            <w:r w:rsidRPr="00782851">
              <w:rPr>
                <w:rFonts w:asciiTheme="minorEastAsia" w:eastAsiaTheme="minorEastAsia" w:hAnsiTheme="minorEastAsia" w:hint="eastAsia"/>
                <w:b/>
                <w:sz w:val="24"/>
                <w:shd w:val="clear" w:color="auto" w:fill="FFFFFF" w:themeFill="background1"/>
              </w:rPr>
              <w:t>4.产品配置要求 （不用提供证明资料）</w:t>
            </w:r>
          </w:p>
          <w:p w:rsidR="00E2270E" w:rsidRPr="00782851" w:rsidRDefault="00E2270E" w:rsidP="001F3D7A">
            <w:pPr>
              <w:snapToGrid w:val="0"/>
              <w:spacing w:line="360" w:lineRule="auto"/>
              <w:ind w:firstLineChars="100" w:firstLine="240"/>
              <w:rPr>
                <w:rFonts w:asciiTheme="minorEastAsia" w:eastAsiaTheme="minorEastAsia" w:hAnsiTheme="minorEastAsia"/>
                <w:noProof/>
                <w:sz w:val="24"/>
                <w:shd w:val="clear" w:color="auto" w:fill="FFFFFF" w:themeFill="background1"/>
              </w:rPr>
            </w:pPr>
            <w:r w:rsidRPr="00782851">
              <w:rPr>
                <w:rFonts w:asciiTheme="minorEastAsia" w:eastAsiaTheme="minorEastAsia" w:hAnsiTheme="minorEastAsia" w:hint="eastAsia"/>
                <w:noProof/>
                <w:sz w:val="24"/>
                <w:shd w:val="clear" w:color="auto" w:fill="FFFFFF" w:themeFill="background1"/>
              </w:rPr>
              <w:t>4.1移动式X射线机 1台</w:t>
            </w:r>
          </w:p>
          <w:p w:rsidR="00E2270E" w:rsidRPr="00782851" w:rsidRDefault="00E2270E" w:rsidP="001F3D7A">
            <w:pPr>
              <w:snapToGrid w:val="0"/>
              <w:spacing w:line="360" w:lineRule="auto"/>
              <w:ind w:firstLineChars="100" w:firstLine="240"/>
              <w:rPr>
                <w:rFonts w:asciiTheme="minorEastAsia" w:eastAsiaTheme="minorEastAsia" w:hAnsiTheme="minorEastAsia"/>
                <w:noProof/>
                <w:sz w:val="24"/>
                <w:shd w:val="clear" w:color="auto" w:fill="FFFFFF" w:themeFill="background1"/>
              </w:rPr>
            </w:pPr>
            <w:r w:rsidRPr="00782851">
              <w:rPr>
                <w:rFonts w:asciiTheme="minorEastAsia" w:eastAsiaTheme="minorEastAsia" w:hAnsiTheme="minorEastAsia" w:hint="eastAsia"/>
                <w:noProof/>
                <w:sz w:val="24"/>
                <w:shd w:val="clear" w:color="auto" w:fill="FFFFFF" w:themeFill="background1"/>
              </w:rPr>
              <w:t>4.2遥控面板 1个</w:t>
            </w:r>
          </w:p>
          <w:p w:rsidR="00E2270E" w:rsidRPr="00782851" w:rsidRDefault="00E2270E" w:rsidP="001F3D7A">
            <w:pPr>
              <w:snapToGrid w:val="0"/>
              <w:spacing w:line="360" w:lineRule="auto"/>
              <w:ind w:firstLineChars="100" w:firstLine="240"/>
              <w:rPr>
                <w:rFonts w:asciiTheme="minorEastAsia" w:eastAsiaTheme="minorEastAsia" w:hAnsiTheme="minorEastAsia"/>
                <w:noProof/>
                <w:sz w:val="24"/>
                <w:shd w:val="clear" w:color="auto" w:fill="FFFFFF" w:themeFill="background1"/>
              </w:rPr>
            </w:pPr>
            <w:r w:rsidRPr="00782851">
              <w:rPr>
                <w:rFonts w:asciiTheme="minorEastAsia" w:eastAsiaTheme="minorEastAsia" w:hAnsiTheme="minorEastAsia" w:hint="eastAsia"/>
                <w:noProof/>
                <w:sz w:val="24"/>
                <w:shd w:val="clear" w:color="auto" w:fill="FFFFFF" w:themeFill="background1"/>
              </w:rPr>
              <w:t>4.3高级显示功能 1项</w:t>
            </w:r>
          </w:p>
          <w:p w:rsidR="00E2270E" w:rsidRPr="00782851" w:rsidRDefault="00E2270E" w:rsidP="001F3D7A">
            <w:pPr>
              <w:snapToGrid w:val="0"/>
              <w:spacing w:line="360" w:lineRule="auto"/>
              <w:ind w:firstLineChars="100" w:firstLine="240"/>
              <w:rPr>
                <w:rFonts w:asciiTheme="minorEastAsia" w:eastAsiaTheme="minorEastAsia" w:hAnsiTheme="minorEastAsia"/>
                <w:noProof/>
                <w:sz w:val="24"/>
                <w:shd w:val="clear" w:color="auto" w:fill="FFFFFF" w:themeFill="background1"/>
              </w:rPr>
            </w:pPr>
            <w:r w:rsidRPr="00782851">
              <w:rPr>
                <w:rFonts w:asciiTheme="minorEastAsia" w:eastAsiaTheme="minorEastAsia" w:hAnsiTheme="minorEastAsia" w:hint="eastAsia"/>
                <w:noProof/>
                <w:sz w:val="24"/>
                <w:shd w:val="clear" w:color="auto" w:fill="FFFFFF" w:themeFill="background1"/>
              </w:rPr>
              <w:t>4.4高清3D功能</w:t>
            </w:r>
          </w:p>
          <w:p w:rsidR="00E2270E" w:rsidRPr="00782851" w:rsidRDefault="00E2270E" w:rsidP="001F3D7A">
            <w:pPr>
              <w:snapToGrid w:val="0"/>
              <w:spacing w:line="360" w:lineRule="auto"/>
              <w:ind w:firstLineChars="100" w:firstLine="240"/>
              <w:rPr>
                <w:rFonts w:asciiTheme="minorEastAsia" w:eastAsiaTheme="minorEastAsia" w:hAnsiTheme="minorEastAsia"/>
                <w:noProof/>
                <w:sz w:val="24"/>
                <w:shd w:val="clear" w:color="auto" w:fill="FFFFFF" w:themeFill="background1"/>
              </w:rPr>
            </w:pPr>
            <w:r w:rsidRPr="00782851">
              <w:rPr>
                <w:rFonts w:asciiTheme="minorEastAsia" w:eastAsiaTheme="minorEastAsia" w:hAnsiTheme="minorEastAsia" w:hint="eastAsia"/>
                <w:noProof/>
                <w:sz w:val="24"/>
                <w:shd w:val="clear" w:color="auto" w:fill="FFFFFF" w:themeFill="background1"/>
              </w:rPr>
              <w:t>4.5等中心摆动功能 1项</w:t>
            </w:r>
          </w:p>
          <w:p w:rsidR="00E2270E" w:rsidRPr="00782851" w:rsidRDefault="00E2270E" w:rsidP="001F3D7A">
            <w:pPr>
              <w:snapToGrid w:val="0"/>
              <w:spacing w:line="360" w:lineRule="auto"/>
              <w:ind w:firstLineChars="100" w:firstLine="240"/>
              <w:rPr>
                <w:rFonts w:asciiTheme="minorEastAsia" w:eastAsiaTheme="minorEastAsia" w:hAnsiTheme="minorEastAsia"/>
                <w:noProof/>
                <w:sz w:val="24"/>
                <w:shd w:val="clear" w:color="auto" w:fill="FFFFFF" w:themeFill="background1"/>
              </w:rPr>
            </w:pP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5.  技术文件：</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5.1 请参考总则第1.3条。</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5.2 请逐项列出总则第1.3条中所列技术资料以外的文件：无</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 xml:space="preserve">5.3 请参考总则第2.3条。   </w:t>
            </w:r>
          </w:p>
          <w:p w:rsidR="00E2270E" w:rsidRPr="00782851" w:rsidRDefault="00E2270E" w:rsidP="001F3D7A">
            <w:p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6.  技术服务：</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6.1 设备安装调试（请参考总则第2.4条）</w:t>
            </w:r>
          </w:p>
          <w:p w:rsidR="00E2270E" w:rsidRPr="00782851" w:rsidRDefault="00E2270E" w:rsidP="001F3D7A">
            <w:pPr>
              <w:snapToGrid w:val="0"/>
              <w:spacing w:line="360" w:lineRule="auto"/>
              <w:ind w:firstLineChars="100" w:firstLine="240"/>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★6.1.1 要求卖方在最终用户处现场安装、调试，调试后验收时要达到的指标：运动功能可以实现，紧急制动等安全功能可以实现，2</w:t>
            </w:r>
            <w:r w:rsidRPr="00782851">
              <w:rPr>
                <w:rFonts w:asciiTheme="minorEastAsia" w:eastAsiaTheme="minorEastAsia" w:hAnsiTheme="minorEastAsia"/>
                <w:sz w:val="24"/>
                <w:shd w:val="clear" w:color="auto" w:fill="FFFFFF" w:themeFill="background1"/>
              </w:rPr>
              <w:t>D</w:t>
            </w:r>
            <w:r w:rsidRPr="00782851">
              <w:rPr>
                <w:rFonts w:asciiTheme="minorEastAsia" w:eastAsiaTheme="minorEastAsia" w:hAnsiTheme="minorEastAsia" w:hint="eastAsia"/>
                <w:sz w:val="24"/>
                <w:shd w:val="clear" w:color="auto" w:fill="FFFFFF" w:themeFill="background1"/>
              </w:rPr>
              <w:t>、3</w:t>
            </w:r>
            <w:r w:rsidRPr="00782851">
              <w:rPr>
                <w:rFonts w:asciiTheme="minorEastAsia" w:eastAsiaTheme="minorEastAsia" w:hAnsiTheme="minorEastAsia"/>
                <w:sz w:val="24"/>
                <w:shd w:val="clear" w:color="auto" w:fill="FFFFFF" w:themeFill="background1"/>
              </w:rPr>
              <w:t>D</w:t>
            </w:r>
            <w:r w:rsidRPr="00782851">
              <w:rPr>
                <w:rFonts w:asciiTheme="minorEastAsia" w:eastAsiaTheme="minorEastAsia" w:hAnsiTheme="minorEastAsia" w:hint="eastAsia"/>
                <w:sz w:val="24"/>
                <w:shd w:val="clear" w:color="auto" w:fill="FFFFFF" w:themeFill="background1"/>
              </w:rPr>
              <w:t>及图片存储和传输功能可以实现。</w:t>
            </w:r>
            <w:r w:rsidRPr="00782851">
              <w:rPr>
                <w:rFonts w:asciiTheme="minorEastAsia" w:eastAsiaTheme="minorEastAsia" w:hAnsiTheme="minorEastAsia" w:hint="eastAsia"/>
                <w:b/>
                <w:sz w:val="24"/>
                <w:shd w:val="clear" w:color="auto" w:fill="FFFFFF" w:themeFill="background1"/>
              </w:rPr>
              <w:t>（不用提供证明资料）</w:t>
            </w:r>
          </w:p>
          <w:p w:rsidR="00E2270E" w:rsidRPr="00782851" w:rsidRDefault="00E2270E" w:rsidP="001F3D7A">
            <w:pPr>
              <w:snapToGrid w:val="0"/>
              <w:spacing w:line="360" w:lineRule="auto"/>
              <w:ind w:firstLineChars="100" w:firstLine="240"/>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6.1.2 安装调试时间等在此逐项列出：拆箱3小时，O</w:t>
            </w:r>
            <w:r w:rsidRPr="00782851">
              <w:rPr>
                <w:rFonts w:asciiTheme="minorEastAsia" w:eastAsiaTheme="minorEastAsia" w:hAnsiTheme="minorEastAsia"/>
                <w:sz w:val="24"/>
                <w:shd w:val="clear" w:color="auto" w:fill="FFFFFF" w:themeFill="background1"/>
              </w:rPr>
              <w:t>2</w:t>
            </w:r>
            <w:r w:rsidRPr="00782851">
              <w:rPr>
                <w:rFonts w:asciiTheme="minorEastAsia" w:eastAsiaTheme="minorEastAsia" w:hAnsiTheme="minorEastAsia" w:hint="eastAsia"/>
                <w:sz w:val="24"/>
                <w:shd w:val="clear" w:color="auto" w:fill="FFFFFF" w:themeFill="background1"/>
              </w:rPr>
              <w:t>自身调试24小时</w:t>
            </w:r>
          </w:p>
          <w:p w:rsidR="00E2270E" w:rsidRPr="00782851" w:rsidRDefault="00E2270E" w:rsidP="001F3D7A">
            <w:pPr>
              <w:snapToGrid w:val="0"/>
              <w:spacing w:line="360" w:lineRule="auto"/>
              <w:ind w:firstLineChars="100" w:firstLine="240"/>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6.2  技术培训 (请参考总则第2.5条)</w:t>
            </w:r>
          </w:p>
          <w:p w:rsidR="00E2270E" w:rsidRPr="00782851" w:rsidRDefault="00E2270E" w:rsidP="001F3D7A">
            <w:pPr>
              <w:pStyle w:val="a4"/>
              <w:snapToGrid w:val="0"/>
              <w:spacing w:line="360" w:lineRule="auto"/>
              <w:ind w:firstLineChars="100" w:firstLine="240"/>
              <w:rPr>
                <w:rFonts w:asciiTheme="minorEastAsia" w:eastAsiaTheme="minorEastAsia" w:hAnsiTheme="minorEastAsia"/>
                <w:sz w:val="24"/>
                <w:szCs w:val="24"/>
                <w:shd w:val="clear" w:color="auto" w:fill="FFFFFF" w:themeFill="background1"/>
              </w:rPr>
            </w:pPr>
            <w:r w:rsidRPr="00782851">
              <w:rPr>
                <w:rFonts w:asciiTheme="minorEastAsia" w:eastAsiaTheme="minorEastAsia" w:hAnsiTheme="minorEastAsia" w:hint="eastAsia"/>
                <w:sz w:val="24"/>
                <w:szCs w:val="24"/>
                <w:shd w:val="clear" w:color="auto" w:fill="FFFFFF" w:themeFill="background1"/>
              </w:rPr>
              <w:t>6.2.1  设备安装调试完成后，在用户现场对用户使用人员2～4人进行3～5天的操作技术培训，使用户基本掌握仪器的操作使用及日常维护，共计3次。</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★6.3 保修期：</w:t>
            </w:r>
          </w:p>
          <w:p w:rsidR="00E2270E" w:rsidRPr="00782851" w:rsidRDefault="00E2270E" w:rsidP="001F3D7A">
            <w:pPr>
              <w:snapToGrid w:val="0"/>
              <w:spacing w:line="360" w:lineRule="auto"/>
              <w:ind w:firstLineChars="200" w:firstLine="480"/>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卖方提供1年的免费保修，保修期</w:t>
            </w:r>
            <w:proofErr w:type="gramStart"/>
            <w:r w:rsidRPr="00782851">
              <w:rPr>
                <w:rFonts w:asciiTheme="minorEastAsia" w:eastAsiaTheme="minorEastAsia" w:hAnsiTheme="minorEastAsia" w:hint="eastAsia"/>
                <w:sz w:val="24"/>
                <w:shd w:val="clear" w:color="auto" w:fill="FFFFFF" w:themeFill="background1"/>
              </w:rPr>
              <w:t>自设备</w:t>
            </w:r>
            <w:proofErr w:type="gramEnd"/>
            <w:r w:rsidRPr="00782851">
              <w:rPr>
                <w:rFonts w:asciiTheme="minorEastAsia" w:eastAsiaTheme="minorEastAsia" w:hAnsiTheme="minorEastAsia" w:hint="eastAsia"/>
                <w:sz w:val="24"/>
                <w:shd w:val="clear" w:color="auto" w:fill="FFFFFF" w:themeFill="background1"/>
              </w:rPr>
              <w:t>验收签字之日起计算。</w:t>
            </w:r>
            <w:r w:rsidRPr="00782851">
              <w:rPr>
                <w:rFonts w:asciiTheme="minorEastAsia" w:eastAsiaTheme="minorEastAsia" w:hAnsiTheme="minorEastAsia" w:hint="eastAsia"/>
                <w:b/>
                <w:sz w:val="24"/>
                <w:shd w:val="clear" w:color="auto" w:fill="FFFFFF" w:themeFill="background1"/>
              </w:rPr>
              <w:t>（不用提供</w:t>
            </w:r>
            <w:r w:rsidRPr="00782851">
              <w:rPr>
                <w:rFonts w:asciiTheme="minorEastAsia" w:eastAsiaTheme="minorEastAsia" w:hAnsiTheme="minorEastAsia" w:hint="eastAsia"/>
                <w:b/>
                <w:sz w:val="24"/>
                <w:shd w:val="clear" w:color="auto" w:fill="FFFFFF" w:themeFill="background1"/>
              </w:rPr>
              <w:lastRenderedPageBreak/>
              <w:t>证明资料）</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6.4 维修响应时间：</w:t>
            </w:r>
          </w:p>
          <w:p w:rsidR="00E2270E" w:rsidRPr="00782851" w:rsidRDefault="00E2270E" w:rsidP="001F3D7A">
            <w:pPr>
              <w:snapToGrid w:val="0"/>
              <w:spacing w:line="360" w:lineRule="auto"/>
              <w:ind w:firstLineChars="200" w:firstLine="480"/>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2小时响应，48小时到达现场，重大问题或其它无法迅速解决的问题应在一周内解决或提出明确解决方案，否则卖方应赔偿相应损失。</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6.5 要求卖方提供的其它技术服务内容（如软、硬件升级要求等）：</w:t>
            </w:r>
          </w:p>
          <w:p w:rsidR="00E2270E" w:rsidRPr="00782851" w:rsidRDefault="00E2270E" w:rsidP="001F3D7A">
            <w:pPr>
              <w:snapToGrid w:val="0"/>
              <w:spacing w:line="360" w:lineRule="auto"/>
              <w:ind w:firstLineChars="200" w:firstLine="480"/>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卖方应免费向用户提供自验收之后未来</w:t>
            </w:r>
            <w:r w:rsidRPr="00782851">
              <w:rPr>
                <w:rFonts w:asciiTheme="minorEastAsia" w:eastAsiaTheme="minorEastAsia" w:hAnsiTheme="minorEastAsia"/>
                <w:sz w:val="24"/>
                <w:shd w:val="clear" w:color="auto" w:fill="FFFFFF" w:themeFill="background1"/>
              </w:rPr>
              <w:t>1</w:t>
            </w:r>
            <w:r w:rsidRPr="00782851">
              <w:rPr>
                <w:rFonts w:asciiTheme="minorEastAsia" w:eastAsiaTheme="minorEastAsia" w:hAnsiTheme="minorEastAsia" w:hint="eastAsia"/>
                <w:sz w:val="24"/>
                <w:shd w:val="clear" w:color="auto" w:fill="FFFFFF" w:themeFill="background1"/>
              </w:rPr>
              <w:t>年的仪器软件升级，优惠提供与之相关的硬件升级。</w:t>
            </w:r>
          </w:p>
          <w:p w:rsidR="00E2270E" w:rsidRPr="00782851" w:rsidRDefault="00E2270E" w:rsidP="001F3D7A">
            <w:pPr>
              <w:snapToGrid w:val="0"/>
              <w:spacing w:line="360" w:lineRule="auto"/>
              <w:rPr>
                <w:rFonts w:asciiTheme="minorEastAsia" w:eastAsiaTheme="minorEastAsia" w:hAnsiTheme="minorEastAsia"/>
                <w:b/>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★7</w:t>
            </w:r>
            <w:r w:rsidRPr="00782851">
              <w:rPr>
                <w:rFonts w:asciiTheme="minorEastAsia" w:eastAsiaTheme="minorEastAsia" w:hAnsiTheme="minorEastAsia" w:hint="eastAsia"/>
                <w:b/>
                <w:sz w:val="24"/>
                <w:shd w:val="clear" w:color="auto" w:fill="FFFFFF" w:themeFill="background1"/>
              </w:rPr>
              <w:t>．验收标准及验收方法（不用提供证明资料）</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验收标准：设备包含配置单上的所有硬件及软件，现场扫描图像实现所有购买的功能。</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sz w:val="24"/>
                <w:shd w:val="clear" w:color="auto" w:fill="FFFFFF" w:themeFill="background1"/>
              </w:rPr>
              <w:t>验收方法：现场运行设备进行移动X射线机成像，扫描不同样本逐呈现二维、三维图像，分析图像质量是否满足要求。</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8. 订货数量：</w:t>
            </w:r>
            <w:r w:rsidRPr="00782851">
              <w:rPr>
                <w:rFonts w:asciiTheme="minorEastAsia" w:eastAsiaTheme="minorEastAsia" w:hAnsiTheme="minorEastAsia" w:hint="eastAsia"/>
                <w:sz w:val="24"/>
                <w:shd w:val="clear" w:color="auto" w:fill="FFFFFF" w:themeFill="background1"/>
              </w:rPr>
              <w:t xml:space="preserve"> 1套</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9. 交货地点：</w:t>
            </w:r>
            <w:r w:rsidRPr="00782851">
              <w:rPr>
                <w:rFonts w:asciiTheme="minorEastAsia" w:eastAsiaTheme="minorEastAsia" w:hAnsiTheme="minorEastAsia" w:hint="eastAsia"/>
                <w:sz w:val="24"/>
                <w:shd w:val="clear" w:color="auto" w:fill="FFFFFF" w:themeFill="background1"/>
              </w:rPr>
              <w:t>采购人指定地点</w:t>
            </w:r>
          </w:p>
          <w:p w:rsidR="00E2270E" w:rsidRPr="00782851" w:rsidRDefault="00E2270E" w:rsidP="001F3D7A">
            <w:pPr>
              <w:snapToGrid w:val="0"/>
              <w:spacing w:line="360" w:lineRule="auto"/>
              <w:rPr>
                <w:rFonts w:asciiTheme="minorEastAsia" w:eastAsiaTheme="minorEastAsia" w:hAnsiTheme="minorEastAsia"/>
                <w:sz w:val="24"/>
                <w:shd w:val="clear" w:color="auto" w:fill="FFFFFF" w:themeFill="background1"/>
              </w:rPr>
            </w:pPr>
            <w:r w:rsidRPr="00782851">
              <w:rPr>
                <w:rFonts w:asciiTheme="minorEastAsia" w:eastAsiaTheme="minorEastAsia" w:hAnsiTheme="minorEastAsia" w:hint="eastAsia"/>
                <w:b/>
                <w:sz w:val="24"/>
                <w:shd w:val="clear" w:color="auto" w:fill="FFFFFF" w:themeFill="background1"/>
              </w:rPr>
              <w:t>10. 交货日期：</w:t>
            </w:r>
            <w:r w:rsidRPr="00782851">
              <w:rPr>
                <w:rFonts w:asciiTheme="minorEastAsia" w:eastAsiaTheme="minorEastAsia" w:hAnsiTheme="minorEastAsia" w:hint="eastAsia"/>
                <w:sz w:val="24"/>
                <w:shd w:val="clear" w:color="auto" w:fill="FFFFFF" w:themeFill="background1"/>
              </w:rPr>
              <w:t xml:space="preserve">签订协议后3个月内   </w:t>
            </w:r>
          </w:p>
        </w:tc>
      </w:tr>
    </w:tbl>
    <w:p w:rsidR="00E2270E" w:rsidRPr="00782851" w:rsidRDefault="00E2270E" w:rsidP="00E2270E">
      <w:pPr>
        <w:jc w:val="left"/>
        <w:rPr>
          <w:rFonts w:ascii="宋体" w:hAnsi="宋体"/>
          <w:sz w:val="24"/>
          <w:shd w:val="clear" w:color="auto" w:fill="FFFFFF" w:themeFill="background1"/>
        </w:rPr>
      </w:pPr>
      <w:r w:rsidRPr="00782851">
        <w:rPr>
          <w:rFonts w:ascii="宋体" w:hAnsi="宋体" w:hint="eastAsia"/>
          <w:sz w:val="24"/>
          <w:shd w:val="clear" w:color="auto" w:fill="FFFFFF" w:themeFill="background1"/>
        </w:rPr>
        <w:lastRenderedPageBreak/>
        <w:t>★11. 设备所有部件必须为同一制造厂家生产的成熟产品，保证设备运行过程中的准确性、完整性、稳定性与可靠性。不得是试验样机、组装机。</w:t>
      </w:r>
      <w:r w:rsidRPr="00782851">
        <w:rPr>
          <w:rFonts w:ascii="宋体" w:hAnsi="宋体" w:hint="eastAsia"/>
          <w:b/>
          <w:sz w:val="24"/>
          <w:shd w:val="clear" w:color="auto" w:fill="FFFFFF" w:themeFill="background1"/>
        </w:rPr>
        <w:t>应提供证明。</w:t>
      </w:r>
    </w:p>
    <w:p w:rsidR="00435F78" w:rsidRDefault="00E2270E" w:rsidP="00E2270E">
      <w:r w:rsidRPr="00782851">
        <w:rPr>
          <w:rFonts w:ascii="宋体" w:hAnsi="宋体" w:hint="eastAsia"/>
          <w:sz w:val="24"/>
          <w:shd w:val="clear" w:color="auto" w:fill="FFFFFF" w:themeFill="background1"/>
        </w:rPr>
        <w:t>★12.投标产品必须符合中华人民共和国的法律法规要</w:t>
      </w:r>
      <w:bookmarkStart w:id="0" w:name="_GoBack"/>
      <w:bookmarkEnd w:id="0"/>
    </w:p>
    <w:sectPr w:rsidR="00435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B42B3"/>
    <w:multiLevelType w:val="hybridMultilevel"/>
    <w:tmpl w:val="983CBD30"/>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0E"/>
    <w:rsid w:val="00435F78"/>
    <w:rsid w:val="00E2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Char1"/>
    <w:qFormat/>
    <w:rsid w:val="00E2270E"/>
    <w:rPr>
      <w:rFonts w:ascii="宋体" w:hAnsi="Courier New"/>
      <w:szCs w:val="20"/>
    </w:rPr>
  </w:style>
  <w:style w:type="character" w:customStyle="1" w:styleId="Char">
    <w:name w:val="纯文本 Char"/>
    <w:basedOn w:val="a0"/>
    <w:uiPriority w:val="99"/>
    <w:semiHidden/>
    <w:rsid w:val="00E2270E"/>
    <w:rPr>
      <w:rFonts w:ascii="宋体" w:eastAsia="宋体" w:hAnsi="Courier New" w:cs="Courier New"/>
      <w:szCs w:val="21"/>
    </w:rPr>
  </w:style>
  <w:style w:type="paragraph" w:styleId="a4">
    <w:name w:val="Date"/>
    <w:basedOn w:val="a"/>
    <w:next w:val="a"/>
    <w:link w:val="Char0"/>
    <w:rsid w:val="00E2270E"/>
    <w:rPr>
      <w:szCs w:val="20"/>
    </w:rPr>
  </w:style>
  <w:style w:type="character" w:customStyle="1" w:styleId="Char0">
    <w:name w:val="日期 Char"/>
    <w:basedOn w:val="a0"/>
    <w:link w:val="a4"/>
    <w:rsid w:val="00E2270E"/>
    <w:rPr>
      <w:rFonts w:ascii="Times New Roman" w:eastAsia="宋体" w:hAnsi="Times New Roman" w:cs="Times New Roman"/>
      <w:szCs w:val="20"/>
    </w:rPr>
  </w:style>
  <w:style w:type="table" w:styleId="a5">
    <w:name w:val="Table Grid"/>
    <w:basedOn w:val="a1"/>
    <w:uiPriority w:val="39"/>
    <w:rsid w:val="00E2270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3"/>
    <w:qFormat/>
    <w:rsid w:val="00E2270E"/>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Char1"/>
    <w:qFormat/>
    <w:rsid w:val="00E2270E"/>
    <w:rPr>
      <w:rFonts w:ascii="宋体" w:hAnsi="Courier New"/>
      <w:szCs w:val="20"/>
    </w:rPr>
  </w:style>
  <w:style w:type="character" w:customStyle="1" w:styleId="Char">
    <w:name w:val="纯文本 Char"/>
    <w:basedOn w:val="a0"/>
    <w:uiPriority w:val="99"/>
    <w:semiHidden/>
    <w:rsid w:val="00E2270E"/>
    <w:rPr>
      <w:rFonts w:ascii="宋体" w:eastAsia="宋体" w:hAnsi="Courier New" w:cs="Courier New"/>
      <w:szCs w:val="21"/>
    </w:rPr>
  </w:style>
  <w:style w:type="paragraph" w:styleId="a4">
    <w:name w:val="Date"/>
    <w:basedOn w:val="a"/>
    <w:next w:val="a"/>
    <w:link w:val="Char0"/>
    <w:rsid w:val="00E2270E"/>
    <w:rPr>
      <w:szCs w:val="20"/>
    </w:rPr>
  </w:style>
  <w:style w:type="character" w:customStyle="1" w:styleId="Char0">
    <w:name w:val="日期 Char"/>
    <w:basedOn w:val="a0"/>
    <w:link w:val="a4"/>
    <w:rsid w:val="00E2270E"/>
    <w:rPr>
      <w:rFonts w:ascii="Times New Roman" w:eastAsia="宋体" w:hAnsi="Times New Roman" w:cs="Times New Roman"/>
      <w:szCs w:val="20"/>
    </w:rPr>
  </w:style>
  <w:style w:type="table" w:styleId="a5">
    <w:name w:val="Table Grid"/>
    <w:basedOn w:val="a1"/>
    <w:uiPriority w:val="39"/>
    <w:rsid w:val="00E2270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3"/>
    <w:qFormat/>
    <w:rsid w:val="00E2270E"/>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2020-05-27T06:42:00Z</dcterms:created>
  <dcterms:modified xsi:type="dcterms:W3CDTF">2020-05-27T06:43:00Z</dcterms:modified>
</cp:coreProperties>
</file>