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8537E4" w:rsidRPr="008537E4" w:rsidTr="008537E4">
        <w:tc>
          <w:tcPr>
            <w:tcW w:w="8466" w:type="dxa"/>
            <w:tcBorders>
              <w:top w:val="single" w:sz="4" w:space="0" w:color="auto"/>
              <w:left w:val="single" w:sz="4" w:space="0" w:color="auto"/>
              <w:bottom w:val="single" w:sz="4" w:space="0" w:color="auto"/>
              <w:right w:val="single" w:sz="4" w:space="0" w:color="auto"/>
            </w:tcBorders>
            <w:hideMark/>
          </w:tcPr>
          <w:p w:rsidR="008537E4" w:rsidRPr="008537E4" w:rsidRDefault="008537E4" w:rsidP="008537E4">
            <w:pPr>
              <w:widowControl/>
              <w:spacing w:before="100" w:beforeAutospacing="1" w:after="100" w:afterAutospacing="1" w:line="440" w:lineRule="exact"/>
              <w:ind w:firstLineChars="200" w:firstLine="482"/>
              <w:jc w:val="left"/>
              <w:rPr>
                <w:rFonts w:ascii="宋体" w:eastAsia="宋体" w:hAnsi="宋体" w:cs="宋体" w:hint="eastAsia"/>
                <w:color w:val="333333"/>
                <w:kern w:val="0"/>
                <w:sz w:val="24"/>
                <w:szCs w:val="24"/>
              </w:rPr>
            </w:pPr>
            <w:bookmarkStart w:id="0" w:name="OLE_LINK1"/>
            <w:r w:rsidRPr="008537E4">
              <w:rPr>
                <w:rFonts w:ascii="宋体" w:eastAsia="宋体" w:hAnsi="宋体" w:cs="宋体" w:hint="eastAsia"/>
                <w:b/>
                <w:bCs/>
                <w:color w:val="333333"/>
                <w:sz w:val="24"/>
                <w:szCs w:val="24"/>
              </w:rPr>
              <w:t>项目概况：</w:t>
            </w:r>
            <w:bookmarkEnd w:id="0"/>
          </w:p>
          <w:p w:rsidR="008537E4" w:rsidRPr="008537E4" w:rsidRDefault="008537E4" w:rsidP="008537E4">
            <w:pPr>
              <w:widowControl/>
              <w:spacing w:before="100" w:beforeAutospacing="1" w:after="100" w:afterAutospacing="1" w:line="440" w:lineRule="exact"/>
              <w:ind w:firstLineChars="200" w:firstLine="482"/>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u w:val="single"/>
              </w:rPr>
              <w:t>江西农业大学液相色谱质谱联用仪等设备采购项目（招标编号：HW20045)</w:t>
            </w:r>
            <w:r w:rsidRPr="008537E4">
              <w:rPr>
                <w:rFonts w:ascii="宋体" w:eastAsia="宋体" w:hAnsi="宋体" w:cs="宋体" w:hint="eastAsia"/>
                <w:color w:val="333333"/>
                <w:sz w:val="24"/>
                <w:szCs w:val="24"/>
              </w:rPr>
              <w:t>的潜在投标人应在</w:t>
            </w:r>
            <w:r w:rsidRPr="008537E4">
              <w:rPr>
                <w:rFonts w:ascii="宋体" w:eastAsia="宋体" w:hAnsi="宋体" w:cs="宋体" w:hint="eastAsia"/>
                <w:color w:val="333333"/>
                <w:sz w:val="24"/>
                <w:szCs w:val="24"/>
                <w:u w:val="single"/>
              </w:rPr>
              <w:t>江西省公共资源交易网上系统</w:t>
            </w:r>
            <w:r w:rsidRPr="008537E4">
              <w:rPr>
                <w:rFonts w:ascii="宋体" w:eastAsia="宋体" w:hAnsi="宋体" w:cs="宋体" w:hint="eastAsia"/>
                <w:color w:val="333333"/>
                <w:sz w:val="24"/>
                <w:szCs w:val="24"/>
              </w:rPr>
              <w:t>获取招标文件，并于</w:t>
            </w:r>
            <w:r w:rsidRPr="008537E4">
              <w:rPr>
                <w:rFonts w:ascii="宋体" w:eastAsia="宋体" w:hAnsi="宋体" w:cs="宋体" w:hint="eastAsia"/>
                <w:b/>
                <w:bCs/>
                <w:color w:val="333333"/>
                <w:sz w:val="24"/>
                <w:szCs w:val="24"/>
                <w:u w:val="single"/>
              </w:rPr>
              <w:t>2020年7月1日14:00分</w:t>
            </w:r>
            <w:r w:rsidRPr="008537E4">
              <w:rPr>
                <w:rFonts w:ascii="宋体" w:eastAsia="宋体" w:hAnsi="宋体" w:cs="宋体" w:hint="eastAsia"/>
                <w:color w:val="333333"/>
                <w:sz w:val="24"/>
                <w:szCs w:val="24"/>
                <w:u w:val="single"/>
              </w:rPr>
              <w:t>（北京时间）</w:t>
            </w:r>
            <w:r w:rsidRPr="008537E4">
              <w:rPr>
                <w:rFonts w:ascii="宋体" w:eastAsia="宋体" w:hAnsi="宋体" w:cs="宋体" w:hint="eastAsia"/>
                <w:color w:val="333333"/>
                <w:sz w:val="24"/>
                <w:szCs w:val="24"/>
              </w:rPr>
              <w:t>前递交投标文件。</w:t>
            </w:r>
          </w:p>
        </w:tc>
      </w:tr>
    </w:tbl>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一、项目基本情况：</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1．招标编号：</w:t>
      </w:r>
      <w:r w:rsidRPr="008537E4">
        <w:rPr>
          <w:rFonts w:ascii="宋体" w:eastAsia="宋体" w:hAnsi="宋体" w:cs="宋体" w:hint="eastAsia"/>
          <w:color w:val="333333"/>
          <w:sz w:val="24"/>
          <w:szCs w:val="24"/>
          <w:u w:val="single"/>
        </w:rPr>
        <w:t>HW20045</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2．项目名称：</w:t>
      </w:r>
      <w:r w:rsidRPr="008537E4">
        <w:rPr>
          <w:rFonts w:ascii="宋体" w:eastAsia="宋体" w:hAnsi="宋体" w:cs="宋体" w:hint="eastAsia"/>
          <w:color w:val="333333"/>
          <w:sz w:val="24"/>
          <w:szCs w:val="24"/>
          <w:u w:val="single"/>
        </w:rPr>
        <w:t>江西农业大学液相色谱质谱联用仪等设备采购项目</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3．预算金额：2,207,000元</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u w:val="single"/>
        </w:rPr>
        <w:t>4．最高限价：无</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5．采购需求：</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197"/>
        <w:gridCol w:w="401"/>
        <w:gridCol w:w="781"/>
        <w:gridCol w:w="885"/>
        <w:gridCol w:w="725"/>
        <w:gridCol w:w="890"/>
        <w:gridCol w:w="2550"/>
      </w:tblGrid>
      <w:tr w:rsidR="008537E4" w:rsidRPr="008537E4" w:rsidTr="008537E4">
        <w:trPr>
          <w:trHeight w:val="372"/>
        </w:trPr>
        <w:tc>
          <w:tcPr>
            <w:tcW w:w="1219" w:type="pct"/>
            <w:gridSpan w:val="2"/>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采购条目编号</w:t>
            </w:r>
          </w:p>
        </w:tc>
        <w:tc>
          <w:tcPr>
            <w:tcW w:w="1254"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采购条目名称</w:t>
            </w:r>
          </w:p>
        </w:tc>
        <w:tc>
          <w:tcPr>
            <w:tcW w:w="4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kern w:val="0"/>
                <w:sz w:val="24"/>
                <w:szCs w:val="24"/>
              </w:rPr>
              <w:t>单位</w:t>
            </w:r>
          </w:p>
        </w:tc>
        <w:tc>
          <w:tcPr>
            <w:tcW w:w="5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kern w:val="0"/>
                <w:sz w:val="24"/>
                <w:szCs w:val="24"/>
              </w:rPr>
              <w:t>数量</w:t>
            </w:r>
          </w:p>
        </w:tc>
        <w:tc>
          <w:tcPr>
            <w:tcW w:w="154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采购预算</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（人民币）</w:t>
            </w:r>
          </w:p>
        </w:tc>
      </w:tr>
      <w:tr w:rsidR="008537E4" w:rsidRPr="008537E4" w:rsidTr="008537E4">
        <w:trPr>
          <w:trHeight w:val="620"/>
        </w:trPr>
        <w:tc>
          <w:tcPr>
            <w:tcW w:w="1219" w:type="pct"/>
            <w:gridSpan w:val="2"/>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赣购2020B000335857</w:t>
            </w:r>
          </w:p>
        </w:tc>
        <w:tc>
          <w:tcPr>
            <w:tcW w:w="1254"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液相色谱质谱联用仪</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（进口产品）</w:t>
            </w:r>
          </w:p>
        </w:tc>
        <w:tc>
          <w:tcPr>
            <w:tcW w:w="4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154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1,750,000.00元</w:t>
            </w:r>
          </w:p>
        </w:tc>
      </w:tr>
      <w:tr w:rsidR="008537E4" w:rsidRPr="008537E4" w:rsidTr="008537E4">
        <w:trPr>
          <w:trHeight w:val="620"/>
        </w:trPr>
        <w:tc>
          <w:tcPr>
            <w:tcW w:w="1219" w:type="pct"/>
            <w:gridSpan w:val="2"/>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赣购2020B000335858</w:t>
            </w:r>
          </w:p>
        </w:tc>
        <w:tc>
          <w:tcPr>
            <w:tcW w:w="1254"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正置荧光显微镜</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（进口产品）</w:t>
            </w:r>
          </w:p>
        </w:tc>
        <w:tc>
          <w:tcPr>
            <w:tcW w:w="4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154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250,000.00元</w:t>
            </w:r>
          </w:p>
        </w:tc>
      </w:tr>
      <w:tr w:rsidR="008537E4" w:rsidRPr="008537E4" w:rsidTr="008537E4">
        <w:trPr>
          <w:trHeight w:val="620"/>
        </w:trPr>
        <w:tc>
          <w:tcPr>
            <w:tcW w:w="1219" w:type="pct"/>
            <w:gridSpan w:val="2"/>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赣购2020B000335859</w:t>
            </w:r>
          </w:p>
        </w:tc>
        <w:tc>
          <w:tcPr>
            <w:tcW w:w="1254"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真空浓缩仪</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（进口产品）</w:t>
            </w:r>
          </w:p>
        </w:tc>
        <w:tc>
          <w:tcPr>
            <w:tcW w:w="4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154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95,000.00元</w:t>
            </w:r>
          </w:p>
        </w:tc>
      </w:tr>
      <w:tr w:rsidR="008537E4" w:rsidRPr="008537E4" w:rsidTr="008537E4">
        <w:trPr>
          <w:trHeight w:val="620"/>
        </w:trPr>
        <w:tc>
          <w:tcPr>
            <w:tcW w:w="1219" w:type="pct"/>
            <w:gridSpan w:val="2"/>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赣购2020B000335860</w:t>
            </w:r>
          </w:p>
        </w:tc>
        <w:tc>
          <w:tcPr>
            <w:tcW w:w="1254"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农学院科研国产设备（国产产品）</w:t>
            </w:r>
          </w:p>
        </w:tc>
        <w:tc>
          <w:tcPr>
            <w:tcW w:w="4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批</w:t>
            </w:r>
          </w:p>
        </w:tc>
        <w:tc>
          <w:tcPr>
            <w:tcW w:w="540"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154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112,000.00元</w:t>
            </w:r>
          </w:p>
        </w:tc>
      </w:tr>
      <w:tr w:rsidR="008537E4" w:rsidRPr="008537E4" w:rsidTr="008537E4">
        <w:trPr>
          <w:trHeight w:val="6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采购预算合计：2,207,000元</w:t>
            </w:r>
          </w:p>
        </w:tc>
      </w:tr>
      <w:tr w:rsidR="008537E4" w:rsidRPr="008537E4" w:rsidTr="008537E4">
        <w:trPr>
          <w:trHeight w:val="494"/>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采购清单</w:t>
            </w:r>
          </w:p>
        </w:tc>
      </w:tr>
      <w:tr w:rsidR="008537E4" w:rsidRPr="008537E4" w:rsidTr="008537E4">
        <w:trPr>
          <w:trHeight w:val="558"/>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序号</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kern w:val="0"/>
                <w:sz w:val="24"/>
                <w:szCs w:val="24"/>
              </w:rPr>
              <w:t>产品名称</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数量</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单位</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简要技术参数</w:t>
            </w:r>
          </w:p>
        </w:tc>
      </w:tr>
      <w:tr w:rsidR="008537E4" w:rsidRPr="008537E4" w:rsidTr="008537E4">
        <w:trPr>
          <w:trHeight w:val="558"/>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lastRenderedPageBreak/>
              <w:t>1</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液相色谱质谱联用仪</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（进口产品）</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1.1 电源电压:220 V±10%</w:t>
            </w:r>
            <w:r w:rsidRPr="008537E4">
              <w:rPr>
                <w:rFonts w:ascii="宋体" w:eastAsia="宋体" w:hAnsi="宋体" w:cs="宋体" w:hint="eastAsia"/>
                <w:color w:val="333333"/>
                <w:sz w:val="24"/>
                <w:szCs w:val="24"/>
              </w:rPr>
              <w:br/>
              <w:t>1.2 温度:18℃～28℃</w:t>
            </w:r>
            <w:r w:rsidRPr="008537E4">
              <w:rPr>
                <w:rFonts w:ascii="宋体" w:eastAsia="宋体" w:hAnsi="宋体" w:cs="宋体" w:hint="eastAsia"/>
                <w:color w:val="333333"/>
                <w:sz w:val="24"/>
                <w:szCs w:val="24"/>
              </w:rPr>
              <w:br/>
              <w:t>1.3 湿度:40%～70%</w:t>
            </w:r>
          </w:p>
        </w:tc>
      </w:tr>
      <w:tr w:rsidR="008537E4" w:rsidRPr="008537E4" w:rsidTr="008537E4">
        <w:trPr>
          <w:trHeight w:val="555"/>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2</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正置荧光显微镜</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（进口产品）</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1、光学系统：无限远光学系统，物镜齐焦距离≥60mm。</w:t>
            </w:r>
            <w:r w:rsidRPr="008537E4">
              <w:rPr>
                <w:rFonts w:ascii="宋体" w:eastAsia="宋体" w:hAnsi="宋体" w:cs="宋体" w:hint="eastAsia"/>
                <w:color w:val="333333"/>
                <w:sz w:val="24"/>
                <w:szCs w:val="24"/>
              </w:rPr>
              <w:br/>
              <w:t>2、主机：顶级正置手动主机。内置12V100W卤素灯照明系统、复眼照明透镜， NCB11，电动ND滤光片组。同轴粗、微调焦，从焦面起向上3mm向下26mm，具有上限位功能，有效保护标本和镜头不被损坏，并可快速找到焦面位置。</w:t>
            </w:r>
          </w:p>
        </w:tc>
      </w:tr>
      <w:tr w:rsidR="008537E4" w:rsidRPr="008537E4" w:rsidTr="008537E4">
        <w:trPr>
          <w:trHeight w:val="555"/>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3</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真空浓缩仪</w:t>
            </w:r>
          </w:p>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（进口产品）</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line="440" w:lineRule="exact"/>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1. PTFE 涂层隔膜泵，耐化学腐蚀</w:t>
            </w:r>
            <w:r w:rsidRPr="008537E4">
              <w:rPr>
                <w:rFonts w:ascii="宋体" w:eastAsia="宋体" w:hAnsi="宋体" w:cs="宋体" w:hint="eastAsia"/>
                <w:color w:val="333333"/>
                <w:sz w:val="24"/>
                <w:szCs w:val="24"/>
              </w:rPr>
              <w:br/>
              <w:t>2. 不锈钢腔体设计，耐化学腐蚀</w:t>
            </w:r>
            <w:r w:rsidRPr="008537E4">
              <w:rPr>
                <w:rFonts w:ascii="宋体" w:eastAsia="宋体" w:hAnsi="宋体" w:cs="宋体" w:hint="eastAsia"/>
                <w:color w:val="333333"/>
                <w:sz w:val="24"/>
                <w:szCs w:val="24"/>
              </w:rPr>
              <w:br/>
              <w:t>3. 运行时十分安静，即使运行隔膜泵，噪音也非常小</w:t>
            </w:r>
          </w:p>
        </w:tc>
      </w:tr>
      <w:tr w:rsidR="008537E4" w:rsidRPr="008537E4" w:rsidTr="008537E4">
        <w:trPr>
          <w:trHeight w:val="55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农学院科研国产设备（国产产品）</w:t>
            </w:r>
          </w:p>
        </w:tc>
      </w:tr>
      <w:tr w:rsidR="008537E4" w:rsidRPr="008537E4" w:rsidTr="008537E4">
        <w:trPr>
          <w:trHeight w:val="555"/>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4</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-86℃超低温冷冻储存箱</w:t>
            </w:r>
          </w:p>
          <w:p w:rsidR="008537E4" w:rsidRPr="008537E4" w:rsidRDefault="008537E4" w:rsidP="008537E4">
            <w:pPr>
              <w:widowControl/>
              <w:spacing w:before="100" w:beforeAutospacing="1" w:after="100" w:afterAutospacing="1"/>
              <w:jc w:val="left"/>
              <w:rPr>
                <w:rFonts w:ascii="微软雅黑" w:eastAsia="微软雅黑" w:hAnsi="微软雅黑" w:cs="宋体"/>
                <w:color w:val="333333"/>
                <w:kern w:val="0"/>
                <w:sz w:val="22"/>
              </w:rPr>
            </w:pPr>
            <w:r w:rsidRPr="008537E4">
              <w:rPr>
                <w:rFonts w:ascii="宋体" w:eastAsia="宋体" w:hAnsi="宋体" w:cs="宋体" w:hint="eastAsia"/>
                <w:color w:val="333333"/>
                <w:kern w:val="0"/>
                <w:sz w:val="24"/>
                <w:szCs w:val="24"/>
              </w:rPr>
              <w:t>（国产产品）</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2</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工作条件：环境温度10～32℃，工作环境湿度：20-80%，电源220V±10% ，50 Hz±1HZ。</w:t>
            </w:r>
          </w:p>
        </w:tc>
      </w:tr>
      <w:tr w:rsidR="008537E4" w:rsidRPr="008537E4" w:rsidTr="008537E4">
        <w:trPr>
          <w:trHeight w:val="555"/>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5</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冷冻干燥机</w:t>
            </w:r>
          </w:p>
          <w:p w:rsidR="008537E4" w:rsidRPr="008537E4" w:rsidRDefault="008537E4" w:rsidP="008537E4">
            <w:pPr>
              <w:widowControl/>
              <w:spacing w:before="100" w:beforeAutospacing="1" w:after="100" w:afterAutospacing="1"/>
              <w:jc w:val="left"/>
              <w:rPr>
                <w:rFonts w:ascii="微软雅黑" w:eastAsia="微软雅黑" w:hAnsi="微软雅黑" w:cs="宋体"/>
                <w:color w:val="333333"/>
                <w:kern w:val="0"/>
                <w:sz w:val="22"/>
              </w:rPr>
            </w:pPr>
            <w:r w:rsidRPr="008537E4">
              <w:rPr>
                <w:rFonts w:ascii="宋体" w:eastAsia="宋体" w:hAnsi="宋体" w:cs="宋体" w:hint="eastAsia"/>
                <w:color w:val="333333"/>
                <w:kern w:val="0"/>
                <w:sz w:val="24"/>
                <w:szCs w:val="24"/>
              </w:rPr>
              <w:t>（国产产品）</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冻干面积(m2)：≥0.12</w:t>
            </w:r>
            <w:r w:rsidRPr="008537E4">
              <w:rPr>
                <w:rFonts w:ascii="宋体" w:eastAsia="宋体" w:hAnsi="宋体" w:cs="宋体" w:hint="eastAsia"/>
                <w:color w:val="333333"/>
                <w:sz w:val="24"/>
                <w:szCs w:val="24"/>
              </w:rPr>
              <w:br/>
              <w:t>捕水容量(kg/批）：≥3</w:t>
            </w:r>
          </w:p>
        </w:tc>
      </w:tr>
      <w:tr w:rsidR="008537E4" w:rsidRPr="008537E4" w:rsidTr="008537E4">
        <w:trPr>
          <w:trHeight w:val="555"/>
        </w:trPr>
        <w:tc>
          <w:tcPr>
            <w:tcW w:w="493" w:type="pct"/>
            <w:tcBorders>
              <w:top w:val="single" w:sz="4" w:space="0" w:color="auto"/>
              <w:left w:val="single" w:sz="4" w:space="0" w:color="auto"/>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6</w:t>
            </w:r>
          </w:p>
        </w:tc>
        <w:tc>
          <w:tcPr>
            <w:tcW w:w="969" w:type="pct"/>
            <w:gridSpan w:val="2"/>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温湿度记录仪</w:t>
            </w:r>
          </w:p>
          <w:p w:rsidR="008537E4" w:rsidRPr="008537E4" w:rsidRDefault="008537E4" w:rsidP="008537E4">
            <w:pPr>
              <w:widowControl/>
              <w:spacing w:before="100" w:beforeAutospacing="1" w:after="100" w:afterAutospacing="1"/>
              <w:jc w:val="left"/>
              <w:rPr>
                <w:rFonts w:ascii="微软雅黑" w:eastAsia="微软雅黑" w:hAnsi="微软雅黑" w:cs="宋体"/>
                <w:color w:val="333333"/>
                <w:kern w:val="0"/>
                <w:sz w:val="22"/>
              </w:rPr>
            </w:pPr>
            <w:r w:rsidRPr="008537E4">
              <w:rPr>
                <w:rFonts w:ascii="宋体" w:eastAsia="宋体" w:hAnsi="宋体" w:cs="宋体" w:hint="eastAsia"/>
                <w:color w:val="333333"/>
                <w:kern w:val="0"/>
                <w:sz w:val="24"/>
                <w:szCs w:val="24"/>
              </w:rPr>
              <w:t>（国产产品）</w:t>
            </w:r>
          </w:p>
        </w:tc>
        <w:tc>
          <w:tcPr>
            <w:tcW w:w="474"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台</w:t>
            </w:r>
          </w:p>
        </w:tc>
        <w:tc>
          <w:tcPr>
            <w:tcW w:w="537" w:type="pct"/>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center"/>
              <w:rPr>
                <w:rFonts w:ascii="宋体" w:eastAsia="宋体" w:hAnsi="宋体" w:cs="宋体"/>
                <w:color w:val="333333"/>
                <w:kern w:val="0"/>
                <w:sz w:val="24"/>
                <w:szCs w:val="24"/>
              </w:rPr>
            </w:pPr>
            <w:r w:rsidRPr="008537E4">
              <w:rPr>
                <w:rFonts w:ascii="宋体" w:eastAsia="宋体" w:hAnsi="宋体" w:cs="宋体" w:hint="eastAsia"/>
                <w:color w:val="333333"/>
                <w:sz w:val="24"/>
                <w:szCs w:val="24"/>
              </w:rPr>
              <w:t>10</w:t>
            </w:r>
          </w:p>
        </w:tc>
        <w:tc>
          <w:tcPr>
            <w:tcW w:w="2527" w:type="pct"/>
            <w:gridSpan w:val="3"/>
            <w:tcBorders>
              <w:top w:val="single" w:sz="4" w:space="0" w:color="auto"/>
              <w:left w:val="nil"/>
              <w:bottom w:val="single" w:sz="4" w:space="0" w:color="auto"/>
              <w:right w:val="single" w:sz="4" w:space="0" w:color="auto"/>
            </w:tcBorders>
            <w:vAlign w:val="center"/>
            <w:hideMark/>
          </w:tcPr>
          <w:p w:rsidR="008537E4" w:rsidRPr="008537E4" w:rsidRDefault="008537E4" w:rsidP="008537E4">
            <w:pPr>
              <w:widowControl/>
              <w:spacing w:before="100" w:beforeAutospacing="1" w:after="100" w:afterAutospacing="1"/>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记录仪可脱开计算机独立工作，可通过通讯接口由计算机读取记录仪内的数据。</w:t>
            </w:r>
          </w:p>
        </w:tc>
      </w:tr>
    </w:tbl>
    <w:p w:rsidR="008537E4" w:rsidRPr="008537E4" w:rsidRDefault="008537E4" w:rsidP="008537E4">
      <w:pPr>
        <w:widowControl/>
        <w:spacing w:before="100" w:beforeAutospacing="1" w:after="100" w:afterAutospacing="1" w:line="440" w:lineRule="exact"/>
        <w:ind w:firstLineChars="200" w:firstLine="482"/>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注：本项目采购的“液相色谱质谱联用仪”、“正置荧光显微镜”和“真空浓缩仪”为进口产品，但不限制符合技术要求的国产产品参与采购活动。其他产品均为国产产品，不允许进口产品参与投标。</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6．合同履行期限：合同签订后30个工作日内。</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7．本项目不接受联合体投标，不允许转包分包。</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二、申请人的资格要求：</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1．满足《中华人民共和国政府采购法》第二十二条规定。</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lastRenderedPageBreak/>
        <w:t>2．落实政府采购政策需满足的资格要求：</w:t>
      </w:r>
      <w:r w:rsidRPr="008537E4">
        <w:rPr>
          <w:rFonts w:ascii="宋体" w:eastAsia="宋体" w:hAnsi="宋体" w:cs="宋体" w:hint="eastAsia"/>
          <w:color w:val="333333"/>
          <w:sz w:val="24"/>
          <w:szCs w:val="24"/>
          <w:u w:val="single"/>
        </w:rPr>
        <w:t>   无   </w:t>
      </w:r>
      <w:r w:rsidRPr="008537E4">
        <w:rPr>
          <w:rFonts w:ascii="宋体" w:eastAsia="宋体" w:hAnsi="宋体" w:cs="宋体" w:hint="eastAsia"/>
          <w:color w:val="333333"/>
          <w:sz w:val="24"/>
          <w:szCs w:val="24"/>
        </w:rPr>
        <w:t>。</w:t>
      </w:r>
    </w:p>
    <w:p w:rsidR="008537E4" w:rsidRPr="008537E4" w:rsidRDefault="008537E4" w:rsidP="008537E4">
      <w:pPr>
        <w:widowControl/>
        <w:spacing w:before="100" w:beforeAutospacing="1" w:after="100" w:afterAutospacing="1"/>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3．本项目的特定资格要求：</w:t>
      </w:r>
    </w:p>
    <w:p w:rsidR="008537E4" w:rsidRPr="008537E4" w:rsidRDefault="008537E4" w:rsidP="008537E4">
      <w:pPr>
        <w:widowControl/>
        <w:spacing w:before="100" w:beforeAutospacing="1" w:after="100" w:afterAutospacing="1"/>
        <w:ind w:left="1048" w:hanging="480"/>
        <w:jc w:val="left"/>
        <w:rPr>
          <w:rFonts w:ascii="微软雅黑" w:eastAsia="微软雅黑" w:hAnsi="微软雅黑" w:cs="宋体"/>
          <w:color w:val="333333"/>
          <w:kern w:val="0"/>
          <w:sz w:val="22"/>
        </w:rPr>
      </w:pPr>
      <w:r w:rsidRPr="008537E4">
        <w:rPr>
          <w:rFonts w:ascii="宋体" w:eastAsia="宋体" w:hAnsi="宋体" w:cs="宋体" w:hint="eastAsia"/>
          <w:color w:val="333333"/>
          <w:sz w:val="24"/>
          <w:szCs w:val="24"/>
        </w:rPr>
        <w:t>a) 单位负责人为同一人或者存在直接控股、管理关系的不同投标人，不</w:t>
      </w:r>
    </w:p>
    <w:p w:rsidR="008537E4" w:rsidRPr="008537E4" w:rsidRDefault="008537E4" w:rsidP="008537E4">
      <w:pPr>
        <w:widowControl/>
        <w:spacing w:before="100" w:beforeAutospacing="1" w:after="100" w:afterAutospacing="1"/>
        <w:jc w:val="left"/>
        <w:rPr>
          <w:rFonts w:ascii="微软雅黑" w:eastAsia="微软雅黑" w:hAnsi="微软雅黑" w:cs="宋体" w:hint="eastAsia"/>
          <w:color w:val="333333"/>
          <w:kern w:val="0"/>
          <w:sz w:val="22"/>
        </w:rPr>
      </w:pPr>
      <w:r w:rsidRPr="008537E4">
        <w:rPr>
          <w:rFonts w:ascii="宋体" w:eastAsia="宋体" w:hAnsi="宋体" w:cs="宋体" w:hint="eastAsia"/>
          <w:color w:val="333333"/>
          <w:sz w:val="24"/>
          <w:szCs w:val="24"/>
        </w:rPr>
        <w:t>得参加同一合同项下的采购活动。</w:t>
      </w:r>
    </w:p>
    <w:p w:rsidR="008537E4" w:rsidRPr="008537E4" w:rsidRDefault="008537E4" w:rsidP="008537E4">
      <w:pPr>
        <w:widowControl/>
        <w:spacing w:before="100" w:beforeAutospacing="1" w:after="100" w:afterAutospacing="1"/>
        <w:ind w:left="1048" w:hanging="480"/>
        <w:jc w:val="left"/>
        <w:rPr>
          <w:rFonts w:ascii="微软雅黑" w:eastAsia="微软雅黑" w:hAnsi="微软雅黑" w:cs="宋体" w:hint="eastAsia"/>
          <w:color w:val="333333"/>
          <w:kern w:val="0"/>
          <w:sz w:val="22"/>
        </w:rPr>
      </w:pPr>
      <w:r w:rsidRPr="008537E4">
        <w:rPr>
          <w:rFonts w:ascii="宋体" w:eastAsia="宋体" w:hAnsi="宋体" w:cs="宋体" w:hint="eastAsia"/>
          <w:color w:val="333333"/>
          <w:sz w:val="24"/>
          <w:szCs w:val="24"/>
        </w:rPr>
        <w:t>b) 为采购项目提供整体设计、规范编制或者项目管理、监理、检测等服务的投标人不得参加该采购项目的采购活动。</w:t>
      </w:r>
    </w:p>
    <w:p w:rsidR="008537E4" w:rsidRPr="008537E4" w:rsidRDefault="008537E4" w:rsidP="008537E4">
      <w:pPr>
        <w:widowControl/>
        <w:spacing w:before="100" w:beforeAutospacing="1" w:after="100" w:afterAutospacing="1"/>
        <w:ind w:left="1048" w:hanging="480"/>
        <w:jc w:val="left"/>
        <w:rPr>
          <w:rFonts w:ascii="微软雅黑" w:eastAsia="微软雅黑" w:hAnsi="微软雅黑" w:cs="宋体" w:hint="eastAsia"/>
          <w:color w:val="333333"/>
          <w:kern w:val="0"/>
          <w:sz w:val="22"/>
        </w:rPr>
      </w:pPr>
      <w:r w:rsidRPr="008537E4">
        <w:rPr>
          <w:rFonts w:ascii="宋体" w:eastAsia="宋体" w:hAnsi="宋体" w:cs="宋体" w:hint="eastAsia"/>
          <w:color w:val="333333"/>
          <w:sz w:val="24"/>
          <w:szCs w:val="24"/>
        </w:rPr>
        <w:t>c) 投标人被“信用中国”网站列入失信被执行人和重大税收违法案件当</w:t>
      </w:r>
    </w:p>
    <w:p w:rsidR="008537E4" w:rsidRPr="008537E4" w:rsidRDefault="008537E4" w:rsidP="008537E4">
      <w:pPr>
        <w:widowControl/>
        <w:spacing w:before="100" w:beforeAutospacing="1" w:after="100" w:afterAutospacing="1"/>
        <w:jc w:val="left"/>
        <w:rPr>
          <w:rFonts w:ascii="微软雅黑" w:eastAsia="微软雅黑" w:hAnsi="微软雅黑" w:cs="宋体" w:hint="eastAsia"/>
          <w:color w:val="333333"/>
          <w:kern w:val="0"/>
          <w:sz w:val="22"/>
        </w:rPr>
      </w:pPr>
      <w:r w:rsidRPr="008537E4">
        <w:rPr>
          <w:rFonts w:ascii="宋体" w:eastAsia="宋体" w:hAnsi="宋体" w:cs="宋体" w:hint="eastAsia"/>
          <w:color w:val="333333"/>
          <w:sz w:val="24"/>
          <w:szCs w:val="24"/>
        </w:rPr>
        <w:t>事人名单的、被“中国政府采购网”网站列入政府采购严重违法失信行为记录名单（处罚期限尚未届满的），不得参与本项目的政府采购活动。</w:t>
      </w:r>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hint="eastAsia"/>
          <w:color w:val="333333"/>
          <w:kern w:val="0"/>
          <w:sz w:val="24"/>
          <w:szCs w:val="24"/>
        </w:rPr>
      </w:pPr>
      <w:r w:rsidRPr="008537E4">
        <w:rPr>
          <w:rFonts w:ascii="宋体" w:eastAsia="宋体" w:hAnsi="宋体" w:cs="宋体" w:hint="eastAsia"/>
          <w:color w:val="333333"/>
          <w:sz w:val="24"/>
          <w:szCs w:val="24"/>
        </w:rPr>
        <w:t>d）投标人的其他要求：</w:t>
      </w:r>
    </w:p>
    <w:p w:rsidR="008537E4" w:rsidRPr="008537E4" w:rsidRDefault="008537E4" w:rsidP="008537E4">
      <w:pPr>
        <w:widowControl/>
        <w:spacing w:before="100" w:beforeAutospacing="1" w:after="100" w:afterAutospacing="1"/>
        <w:ind w:firstLineChars="200" w:firstLine="482"/>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1）投标人必须提供所投“液相色谱质谱联用仪”和“正置荧光显微镜”制造商或中国总代理针对本项目出具的唯一授权书（投标文件中须提供加盖所投产品制造商或中国总代理公章的授权书原件扫描件）；否则，投标无效。</w:t>
      </w:r>
      <w:r w:rsidRPr="008537E4">
        <w:rPr>
          <w:rFonts w:ascii="宋体" w:eastAsia="宋体" w:hAnsi="宋体" w:cs="宋体" w:hint="eastAsia"/>
          <w:b/>
          <w:bCs/>
          <w:color w:val="333333"/>
          <w:sz w:val="24"/>
          <w:szCs w:val="24"/>
        </w:rPr>
        <w:br/>
        <w:t>（2）投标人必须提供所投“液相色谱质谱联用仪”和“正置荧光显微镜”制造商或中国总代理针对本项目出具的售后服务承诺函和技术参数确认函。</w:t>
      </w:r>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color w:val="333333"/>
          <w:kern w:val="0"/>
          <w:sz w:val="24"/>
          <w:szCs w:val="24"/>
        </w:rPr>
        <w:t>①</w:t>
      </w:r>
      <w:r w:rsidRPr="008537E4">
        <w:rPr>
          <w:rFonts w:ascii="宋体" w:eastAsia="宋体" w:hAnsi="宋体" w:cs="宋体" w:hint="eastAsia"/>
          <w:b/>
          <w:bCs/>
          <w:color w:val="333333"/>
          <w:sz w:val="24"/>
          <w:szCs w:val="24"/>
        </w:rPr>
        <w:t>售后服务承诺函中须承诺为所供产品提供不少于12个月的原厂免费质量保证期（投标文件中须提供加盖所投产品制造商或中国总代理公章的售后服务承诺函原件扫描件）；否则，投标无效。</w:t>
      </w:r>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color w:val="333333"/>
          <w:kern w:val="0"/>
          <w:sz w:val="24"/>
          <w:szCs w:val="24"/>
        </w:rPr>
        <w:t>②</w:t>
      </w:r>
      <w:r w:rsidRPr="008537E4">
        <w:rPr>
          <w:rFonts w:ascii="宋体" w:eastAsia="宋体" w:hAnsi="宋体" w:cs="宋体" w:hint="eastAsia"/>
          <w:b/>
          <w:bCs/>
          <w:color w:val="333333"/>
          <w:sz w:val="24"/>
          <w:szCs w:val="24"/>
        </w:rPr>
        <w:t>技术参数确认函中须包含招标文件第二章“技术要求”中对应产品所有技术参数（投标文件中须提供加盖所投产品制造商或中国总代理公章的技术参数确认函原件扫描件）</w:t>
      </w:r>
      <w:r w:rsidRPr="008537E4">
        <w:rPr>
          <w:rFonts w:ascii="宋体" w:eastAsia="宋体" w:hAnsi="宋体" w:cs="宋体" w:hint="eastAsia"/>
          <w:b/>
          <w:bCs/>
          <w:color w:val="333333"/>
          <w:sz w:val="24"/>
          <w:szCs w:val="24"/>
        </w:rPr>
        <w:br/>
        <w:t>（3）若是中国总代理出具授权书、售后服务承诺函或技术参数确认函的，另须提供产品制造商授予其为中国总代理的证明材料（投标文件中须提供证明材料原件扫描件）；否则，投标无效。</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bookmarkStart w:id="1" w:name="_Toc28359081"/>
      <w:bookmarkEnd w:id="1"/>
      <w:r w:rsidRPr="008537E4">
        <w:rPr>
          <w:rFonts w:ascii="宋体" w:eastAsia="宋体" w:hAnsi="宋体" w:cs="宋体" w:hint="eastAsia"/>
          <w:b/>
          <w:bCs/>
          <w:color w:val="333333"/>
          <w:sz w:val="24"/>
          <w:szCs w:val="24"/>
        </w:rPr>
        <w:t>三、</w:t>
      </w:r>
      <w:bookmarkStart w:id="2" w:name="_Toc28359004"/>
      <w:r w:rsidRPr="008537E4">
        <w:rPr>
          <w:rFonts w:ascii="宋体" w:eastAsia="宋体" w:hAnsi="宋体" w:cs="宋体" w:hint="eastAsia"/>
          <w:b/>
          <w:bCs/>
          <w:color w:val="333333"/>
          <w:sz w:val="24"/>
          <w:szCs w:val="24"/>
        </w:rPr>
        <w:t>获取招标文件</w:t>
      </w:r>
      <w:bookmarkEnd w:id="2"/>
    </w:p>
    <w:p w:rsidR="008537E4" w:rsidRPr="008537E4" w:rsidRDefault="008537E4" w:rsidP="008537E4">
      <w:pPr>
        <w:widowControl/>
        <w:spacing w:before="100" w:beforeAutospacing="1" w:after="100" w:afterAutospacing="1"/>
        <w:ind w:firstLine="54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时间：</w:t>
      </w:r>
      <w:r w:rsidRPr="008537E4">
        <w:rPr>
          <w:rFonts w:ascii="宋体" w:eastAsia="宋体" w:hAnsi="宋体" w:cs="宋体" w:hint="eastAsia"/>
          <w:b/>
          <w:bCs/>
          <w:color w:val="333333"/>
          <w:sz w:val="24"/>
          <w:szCs w:val="24"/>
          <w:u w:val="single"/>
        </w:rPr>
        <w:t>2020年6月8日</w:t>
      </w:r>
      <w:r w:rsidRPr="008537E4">
        <w:rPr>
          <w:rFonts w:ascii="宋体" w:eastAsia="宋体" w:hAnsi="宋体" w:cs="宋体" w:hint="eastAsia"/>
          <w:color w:val="333333"/>
          <w:sz w:val="24"/>
          <w:szCs w:val="24"/>
        </w:rPr>
        <w:t>起至</w:t>
      </w:r>
      <w:r w:rsidRPr="008537E4">
        <w:rPr>
          <w:rFonts w:ascii="宋体" w:eastAsia="宋体" w:hAnsi="宋体" w:cs="宋体" w:hint="eastAsia"/>
          <w:b/>
          <w:bCs/>
          <w:color w:val="333333"/>
          <w:sz w:val="24"/>
          <w:szCs w:val="24"/>
          <w:u w:val="single"/>
        </w:rPr>
        <w:t>2020年6月19日</w:t>
      </w:r>
    </w:p>
    <w:p w:rsidR="008537E4" w:rsidRPr="008537E4" w:rsidRDefault="008537E4" w:rsidP="008537E4">
      <w:pPr>
        <w:widowControl/>
        <w:spacing w:before="100" w:beforeAutospacing="1" w:after="100" w:afterAutospacing="1"/>
        <w:ind w:firstLine="54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地点：</w:t>
      </w:r>
      <w:r w:rsidRPr="008537E4">
        <w:rPr>
          <w:rFonts w:ascii="宋体" w:eastAsia="宋体" w:hAnsi="宋体" w:cs="宋体" w:hint="eastAsia"/>
          <w:color w:val="333333"/>
          <w:sz w:val="24"/>
          <w:szCs w:val="24"/>
          <w:u w:val="single"/>
        </w:rPr>
        <w:t>江西省公共资源交易网（http://www.jxsggzy.cn/web/）</w:t>
      </w:r>
    </w:p>
    <w:p w:rsidR="008537E4" w:rsidRPr="008537E4" w:rsidRDefault="008537E4" w:rsidP="008537E4">
      <w:pPr>
        <w:widowControl/>
        <w:spacing w:before="100" w:beforeAutospacing="1" w:after="100" w:afterAutospacing="1"/>
        <w:ind w:firstLine="54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方式：</w:t>
      </w:r>
      <w:r w:rsidRPr="008537E4">
        <w:rPr>
          <w:rFonts w:ascii="宋体" w:eastAsia="宋体" w:hAnsi="宋体" w:cs="宋体" w:hint="eastAsia"/>
          <w:color w:val="333333"/>
          <w:sz w:val="24"/>
          <w:szCs w:val="24"/>
          <w:u w:val="single"/>
        </w:rPr>
        <w:t> 办理江西省CA数字证书和电子签章，登录江西省公共资源网上交易系统报名并下载招标文件电子版。</w:t>
      </w:r>
    </w:p>
    <w:p w:rsidR="008537E4" w:rsidRPr="008537E4" w:rsidRDefault="008537E4" w:rsidP="008537E4">
      <w:pPr>
        <w:widowControl/>
        <w:spacing w:before="100" w:beforeAutospacing="1" w:after="100" w:afterAutospacing="1"/>
        <w:ind w:firstLine="54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售价：</w:t>
      </w:r>
      <w:r w:rsidRPr="008537E4">
        <w:rPr>
          <w:rFonts w:ascii="宋体" w:eastAsia="宋体" w:hAnsi="宋体" w:cs="宋体" w:hint="eastAsia"/>
          <w:color w:val="333333"/>
          <w:sz w:val="24"/>
          <w:szCs w:val="24"/>
          <w:u w:val="single"/>
        </w:rPr>
        <w:t>0元</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bookmarkStart w:id="3" w:name="_Toc28359005"/>
      <w:bookmarkEnd w:id="3"/>
      <w:r w:rsidRPr="008537E4">
        <w:rPr>
          <w:rFonts w:ascii="宋体" w:eastAsia="宋体" w:hAnsi="宋体" w:cs="宋体" w:hint="eastAsia"/>
          <w:b/>
          <w:bCs/>
          <w:color w:val="333333"/>
          <w:sz w:val="24"/>
          <w:szCs w:val="24"/>
        </w:rPr>
        <w:lastRenderedPageBreak/>
        <w:t>四、</w:t>
      </w:r>
      <w:bookmarkStart w:id="4" w:name="_Toc28359082"/>
      <w:r w:rsidRPr="008537E4">
        <w:rPr>
          <w:rFonts w:ascii="宋体" w:eastAsia="宋体" w:hAnsi="宋体" w:cs="宋体" w:hint="eastAsia"/>
          <w:b/>
          <w:bCs/>
          <w:color w:val="333333"/>
          <w:sz w:val="24"/>
          <w:szCs w:val="24"/>
        </w:rPr>
        <w:t>投标文件递交</w:t>
      </w:r>
      <w:bookmarkEnd w:id="4"/>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投标截止时间：</w:t>
      </w:r>
      <w:r w:rsidRPr="008537E4">
        <w:rPr>
          <w:rFonts w:ascii="宋体" w:eastAsia="宋体" w:hAnsi="宋体" w:cs="宋体" w:hint="eastAsia"/>
          <w:b/>
          <w:bCs/>
          <w:color w:val="333333"/>
          <w:sz w:val="24"/>
          <w:szCs w:val="24"/>
          <w:u w:val="single"/>
        </w:rPr>
        <w:t>2020年7月1日14:00分</w:t>
      </w:r>
      <w:r w:rsidRPr="008537E4">
        <w:rPr>
          <w:rFonts w:ascii="宋体" w:eastAsia="宋体" w:hAnsi="宋体" w:cs="宋体" w:hint="eastAsia"/>
          <w:color w:val="333333"/>
          <w:sz w:val="24"/>
          <w:szCs w:val="24"/>
          <w:u w:val="single"/>
        </w:rPr>
        <w:t>（北京时间）</w:t>
      </w:r>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地点及方式：</w:t>
      </w:r>
      <w:r w:rsidRPr="008537E4">
        <w:rPr>
          <w:rFonts w:ascii="宋体" w:eastAsia="宋体" w:hAnsi="宋体" w:cs="宋体" w:hint="eastAsia"/>
          <w:color w:val="333333"/>
          <w:sz w:val="24"/>
          <w:szCs w:val="24"/>
          <w:u w:val="single"/>
        </w:rPr>
        <w:t>请投标人的法定代表人或经正式授权的代表携带CA数字证书到江西省南昌公共资源交易中心（南昌市红谷滩丰和大道1318号）5号开标室（四楼）。</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bookmarkStart w:id="5" w:name="_Toc28359006"/>
      <w:bookmarkEnd w:id="5"/>
      <w:r w:rsidRPr="008537E4">
        <w:rPr>
          <w:rFonts w:ascii="宋体" w:eastAsia="宋体" w:hAnsi="宋体" w:cs="宋体" w:hint="eastAsia"/>
          <w:b/>
          <w:bCs/>
          <w:color w:val="333333"/>
          <w:sz w:val="24"/>
          <w:szCs w:val="24"/>
        </w:rPr>
        <w:t>五、</w:t>
      </w:r>
      <w:bookmarkStart w:id="6" w:name="_Toc28359083"/>
      <w:r w:rsidRPr="008537E4">
        <w:rPr>
          <w:rFonts w:ascii="宋体" w:eastAsia="宋体" w:hAnsi="宋体" w:cs="宋体" w:hint="eastAsia"/>
          <w:b/>
          <w:bCs/>
          <w:color w:val="333333"/>
          <w:sz w:val="24"/>
          <w:szCs w:val="24"/>
        </w:rPr>
        <w:t>开标</w:t>
      </w:r>
      <w:bookmarkEnd w:id="6"/>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时间：</w:t>
      </w:r>
      <w:r w:rsidRPr="008537E4">
        <w:rPr>
          <w:rFonts w:ascii="宋体" w:eastAsia="宋体" w:hAnsi="宋体" w:cs="宋体" w:hint="eastAsia"/>
          <w:b/>
          <w:bCs/>
          <w:color w:val="333333"/>
          <w:sz w:val="24"/>
          <w:szCs w:val="24"/>
          <w:u w:val="single"/>
        </w:rPr>
        <w:t>2020年7月1日</w:t>
      </w:r>
      <w:r w:rsidRPr="008537E4">
        <w:rPr>
          <w:rFonts w:ascii="宋体" w:eastAsia="宋体" w:hAnsi="宋体" w:cs="宋体" w:hint="eastAsia"/>
          <w:color w:val="333333"/>
          <w:sz w:val="24"/>
          <w:szCs w:val="24"/>
          <w:u w:val="single"/>
        </w:rPr>
        <w:t>14:00分（北京时间）</w:t>
      </w:r>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地点：</w:t>
      </w:r>
      <w:r w:rsidRPr="008537E4">
        <w:rPr>
          <w:rFonts w:ascii="宋体" w:eastAsia="宋体" w:hAnsi="宋体" w:cs="宋体" w:hint="eastAsia"/>
          <w:color w:val="333333"/>
          <w:sz w:val="24"/>
          <w:szCs w:val="24"/>
          <w:u w:val="single"/>
        </w:rPr>
        <w:t> 江西省南昌公共资源交易中心（南昌市红谷滩丰和大道1318号）5号开标室（四楼）。</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bookmarkStart w:id="7" w:name="_Toc28359084"/>
      <w:bookmarkEnd w:id="7"/>
      <w:r w:rsidRPr="008537E4">
        <w:rPr>
          <w:rFonts w:ascii="宋体" w:eastAsia="宋体" w:hAnsi="宋体" w:cs="宋体" w:hint="eastAsia"/>
          <w:b/>
          <w:bCs/>
          <w:color w:val="333333"/>
          <w:sz w:val="24"/>
          <w:szCs w:val="24"/>
        </w:rPr>
        <w:t>六、</w:t>
      </w:r>
      <w:bookmarkStart w:id="8" w:name="_Toc28359007"/>
      <w:r w:rsidRPr="008537E4">
        <w:rPr>
          <w:rFonts w:ascii="宋体" w:eastAsia="宋体" w:hAnsi="宋体" w:cs="宋体" w:hint="eastAsia"/>
          <w:b/>
          <w:bCs/>
          <w:color w:val="333333"/>
          <w:sz w:val="24"/>
          <w:szCs w:val="24"/>
        </w:rPr>
        <w:t>公告期限</w:t>
      </w:r>
      <w:bookmarkEnd w:id="8"/>
    </w:p>
    <w:p w:rsidR="008537E4" w:rsidRPr="008537E4" w:rsidRDefault="008537E4" w:rsidP="008537E4">
      <w:pPr>
        <w:widowControl/>
        <w:spacing w:before="100" w:beforeAutospacing="1" w:after="100" w:afterAutospacing="1"/>
        <w:ind w:firstLineChars="200" w:firstLine="480"/>
        <w:jc w:val="left"/>
        <w:rPr>
          <w:rFonts w:ascii="宋体" w:eastAsia="宋体" w:hAnsi="宋体" w:cs="宋体"/>
          <w:color w:val="333333"/>
          <w:kern w:val="0"/>
          <w:sz w:val="24"/>
          <w:szCs w:val="24"/>
        </w:rPr>
      </w:pPr>
      <w:r w:rsidRPr="008537E4">
        <w:rPr>
          <w:rFonts w:ascii="宋体" w:eastAsia="宋体" w:hAnsi="宋体" w:cs="宋体" w:hint="eastAsia"/>
          <w:color w:val="333333"/>
          <w:kern w:val="0"/>
          <w:sz w:val="24"/>
          <w:szCs w:val="24"/>
        </w:rPr>
        <w:t>自本公告发布之日起5个工作日。</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bookmarkStart w:id="9" w:name="_Toc28359085"/>
      <w:bookmarkEnd w:id="9"/>
      <w:r w:rsidRPr="008537E4">
        <w:rPr>
          <w:rFonts w:ascii="宋体" w:eastAsia="宋体" w:hAnsi="宋体" w:cs="宋体" w:hint="eastAsia"/>
          <w:b/>
          <w:bCs/>
          <w:color w:val="333333"/>
          <w:sz w:val="24"/>
          <w:szCs w:val="24"/>
        </w:rPr>
        <w:t>七、</w:t>
      </w:r>
      <w:bookmarkStart w:id="10" w:name="_Toc28359008"/>
      <w:r w:rsidRPr="008537E4">
        <w:rPr>
          <w:rFonts w:ascii="宋体" w:eastAsia="宋体" w:hAnsi="宋体" w:cs="宋体" w:hint="eastAsia"/>
          <w:b/>
          <w:bCs/>
          <w:color w:val="333333"/>
          <w:sz w:val="24"/>
          <w:szCs w:val="24"/>
        </w:rPr>
        <w:t>本项目落实的政府采购政策</w:t>
      </w:r>
      <w:bookmarkEnd w:id="10"/>
    </w:p>
    <w:p w:rsidR="008537E4" w:rsidRPr="008537E4" w:rsidRDefault="008537E4" w:rsidP="008537E4">
      <w:pPr>
        <w:widowControl/>
        <w:spacing w:before="100" w:beforeAutospacing="1" w:after="100" w:afterAutospacing="1" w:line="440" w:lineRule="exact"/>
        <w:ind w:firstLineChars="150" w:firstLine="36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本项目落实促进中小企业发展、监狱企业扶持、节约能源、环境保护、促进残疾人就业等政府采购政策，具体详见招标文件。</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八、投标保证金</w:t>
      </w:r>
    </w:p>
    <w:p w:rsidR="008537E4" w:rsidRPr="008537E4" w:rsidRDefault="008537E4" w:rsidP="008537E4">
      <w:pPr>
        <w:widowControl/>
        <w:spacing w:before="100" w:beforeAutospacing="1" w:after="100" w:afterAutospacing="1" w:line="440" w:lineRule="exact"/>
        <w:ind w:left="36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投标保证金缴纳方式、户名、开户行、账号及金额详见招标文件。</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九、采购代理服务费</w:t>
      </w:r>
    </w:p>
    <w:p w:rsidR="008537E4" w:rsidRPr="008537E4" w:rsidRDefault="008537E4" w:rsidP="008537E4">
      <w:pPr>
        <w:widowControl/>
        <w:spacing w:before="100" w:beforeAutospacing="1" w:after="100" w:afterAutospacing="1" w:line="440" w:lineRule="exact"/>
        <w:ind w:left="36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向中标人收取，收费标准详见招标文件。</w:t>
      </w:r>
    </w:p>
    <w:p w:rsidR="008537E4" w:rsidRPr="008537E4" w:rsidRDefault="008537E4" w:rsidP="008537E4">
      <w:pPr>
        <w:widowControl/>
        <w:spacing w:before="100" w:beforeAutospacing="1" w:after="100" w:afterAutospacing="1" w:line="440" w:lineRule="exact"/>
        <w:ind w:firstLine="360"/>
        <w:jc w:val="left"/>
        <w:rPr>
          <w:rFonts w:ascii="宋体" w:eastAsia="宋体" w:hAnsi="宋体" w:cs="宋体"/>
          <w:color w:val="333333"/>
          <w:kern w:val="0"/>
          <w:sz w:val="24"/>
          <w:szCs w:val="24"/>
        </w:rPr>
      </w:pPr>
      <w:r w:rsidRPr="008537E4">
        <w:rPr>
          <w:rFonts w:ascii="宋体" w:eastAsia="宋体" w:hAnsi="宋体" w:cs="宋体" w:hint="eastAsia"/>
          <w:b/>
          <w:bCs/>
          <w:color w:val="333333"/>
          <w:sz w:val="24"/>
          <w:szCs w:val="24"/>
        </w:rPr>
        <w:t xml:space="preserve">十、对本次招标提出询问，请按以下方式联系。 　　 </w:t>
      </w:r>
    </w:p>
    <w:p w:rsidR="008537E4" w:rsidRPr="008537E4" w:rsidRDefault="008537E4" w:rsidP="008537E4">
      <w:pPr>
        <w:widowControl/>
        <w:spacing w:before="100" w:beforeAutospacing="1" w:after="100" w:afterAutospacing="1" w:line="340" w:lineRule="exact"/>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1．采购人信息</w:t>
      </w:r>
    </w:p>
    <w:p w:rsidR="008537E4" w:rsidRPr="008537E4" w:rsidRDefault="008537E4" w:rsidP="008537E4">
      <w:pPr>
        <w:widowControl/>
        <w:spacing w:before="100" w:beforeAutospacing="1" w:after="100" w:afterAutospacing="1" w:line="340" w:lineRule="exact"/>
        <w:ind w:leftChars="371" w:left="1079" w:hangingChars="125" w:hanging="30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名 称：</w:t>
      </w:r>
      <w:r w:rsidRPr="008537E4">
        <w:rPr>
          <w:rFonts w:ascii="宋体" w:eastAsia="宋体" w:hAnsi="宋体" w:cs="宋体" w:hint="eastAsia"/>
          <w:color w:val="333333"/>
          <w:sz w:val="24"/>
          <w:szCs w:val="24"/>
          <w:u w:val="single"/>
        </w:rPr>
        <w:t xml:space="preserve">　江西农业大学　</w:t>
      </w:r>
    </w:p>
    <w:p w:rsidR="008537E4" w:rsidRPr="008537E4" w:rsidRDefault="008537E4" w:rsidP="008537E4">
      <w:pPr>
        <w:widowControl/>
        <w:spacing w:before="100" w:beforeAutospacing="1" w:after="100" w:afterAutospacing="1" w:line="340" w:lineRule="exact"/>
        <w:ind w:leftChars="371" w:left="1079" w:hangingChars="125" w:hanging="30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地    址：</w:t>
      </w:r>
      <w:r w:rsidRPr="008537E4">
        <w:rPr>
          <w:rFonts w:ascii="宋体" w:eastAsia="宋体" w:hAnsi="宋体" w:cs="宋体" w:hint="eastAsia"/>
          <w:color w:val="333333"/>
          <w:sz w:val="24"/>
          <w:szCs w:val="24"/>
          <w:u w:val="single"/>
        </w:rPr>
        <w:t>江西省南昌经济技术开发区志敏大道1101</w:t>
      </w:r>
    </w:p>
    <w:p w:rsidR="008537E4" w:rsidRPr="008537E4" w:rsidRDefault="008537E4" w:rsidP="008537E4">
      <w:pPr>
        <w:widowControl/>
        <w:spacing w:before="100" w:beforeAutospacing="1" w:after="100" w:afterAutospacing="1" w:line="340" w:lineRule="exact"/>
        <w:ind w:leftChars="371" w:left="1079" w:hangingChars="125" w:hanging="30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联 系 人：</w:t>
      </w:r>
      <w:r w:rsidRPr="008537E4">
        <w:rPr>
          <w:rFonts w:ascii="宋体" w:eastAsia="宋体" w:hAnsi="宋体" w:cs="宋体" w:hint="eastAsia"/>
          <w:color w:val="333333"/>
          <w:sz w:val="24"/>
          <w:szCs w:val="24"/>
          <w:u w:val="single"/>
        </w:rPr>
        <w:t> 江莉  </w:t>
      </w:r>
    </w:p>
    <w:p w:rsidR="008537E4" w:rsidRPr="008537E4" w:rsidRDefault="008537E4" w:rsidP="008537E4">
      <w:pPr>
        <w:widowControl/>
        <w:spacing w:before="100" w:beforeAutospacing="1" w:after="100" w:afterAutospacing="1" w:line="340" w:lineRule="exact"/>
        <w:ind w:leftChars="371" w:left="1079" w:hangingChars="125" w:hanging="30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lastRenderedPageBreak/>
        <w:t>联系方式：</w:t>
      </w:r>
      <w:r w:rsidRPr="008537E4">
        <w:rPr>
          <w:rFonts w:ascii="宋体" w:eastAsia="宋体" w:hAnsi="宋体" w:cs="宋体" w:hint="eastAsia"/>
          <w:color w:val="333333"/>
          <w:sz w:val="24"/>
          <w:szCs w:val="24"/>
          <w:u w:val="single"/>
        </w:rPr>
        <w:t xml:space="preserve">　0791-83813203</w:t>
      </w:r>
    </w:p>
    <w:p w:rsidR="008537E4" w:rsidRPr="008537E4" w:rsidRDefault="008537E4" w:rsidP="008537E4">
      <w:pPr>
        <w:widowControl/>
        <w:spacing w:before="100" w:beforeAutospacing="1" w:after="100" w:afterAutospacing="1" w:line="340" w:lineRule="exact"/>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2．采购代理机构信息</w:t>
      </w:r>
    </w:p>
    <w:p w:rsidR="008537E4" w:rsidRPr="008537E4" w:rsidRDefault="008537E4" w:rsidP="008537E4">
      <w:pPr>
        <w:widowControl/>
        <w:spacing w:before="100" w:beforeAutospacing="1" w:after="100" w:afterAutospacing="1" w:line="340" w:lineRule="exact"/>
        <w:ind w:firstLineChars="300" w:firstLine="72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名 称：</w:t>
      </w:r>
      <w:r w:rsidRPr="008537E4">
        <w:rPr>
          <w:rFonts w:ascii="宋体" w:eastAsia="宋体" w:hAnsi="宋体" w:cs="宋体" w:hint="eastAsia"/>
          <w:color w:val="333333"/>
          <w:sz w:val="24"/>
          <w:szCs w:val="24"/>
          <w:u w:val="single"/>
        </w:rPr>
        <w:t> 江西好望投资咨询有限公司</w:t>
      </w:r>
    </w:p>
    <w:p w:rsidR="008537E4" w:rsidRPr="008537E4" w:rsidRDefault="008537E4" w:rsidP="008537E4">
      <w:pPr>
        <w:widowControl/>
        <w:spacing w:before="100" w:beforeAutospacing="1" w:after="100" w:afterAutospacing="1" w:line="340" w:lineRule="exact"/>
        <w:ind w:firstLineChars="300" w:firstLine="72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地　　址：</w:t>
      </w:r>
      <w:r w:rsidRPr="008537E4">
        <w:rPr>
          <w:rFonts w:ascii="宋体" w:eastAsia="宋体" w:hAnsi="宋体" w:cs="宋体" w:hint="eastAsia"/>
          <w:color w:val="333333"/>
          <w:sz w:val="24"/>
          <w:szCs w:val="24"/>
          <w:u w:val="single"/>
        </w:rPr>
        <w:t>南昌市庐山南大道1999号保利国际高尔夫花园凯旋国际广场10号写字楼3楼</w:t>
      </w:r>
    </w:p>
    <w:p w:rsidR="008537E4" w:rsidRPr="008537E4" w:rsidRDefault="008537E4" w:rsidP="008537E4">
      <w:pPr>
        <w:widowControl/>
        <w:spacing w:before="100" w:beforeAutospacing="1" w:after="100" w:afterAutospacing="1" w:line="340" w:lineRule="exact"/>
        <w:ind w:firstLineChars="300" w:firstLine="72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联系方式：</w:t>
      </w:r>
      <w:r w:rsidRPr="008537E4">
        <w:rPr>
          <w:rFonts w:ascii="宋体" w:eastAsia="宋体" w:hAnsi="宋体" w:cs="宋体" w:hint="eastAsia"/>
          <w:color w:val="333333"/>
          <w:sz w:val="24"/>
          <w:szCs w:val="24"/>
          <w:u w:val="single"/>
        </w:rPr>
        <w:t xml:space="preserve"> 0791-83808836 </w:t>
      </w:r>
    </w:p>
    <w:p w:rsidR="008537E4" w:rsidRPr="008537E4" w:rsidRDefault="008537E4" w:rsidP="008537E4">
      <w:pPr>
        <w:widowControl/>
        <w:spacing w:before="100" w:beforeAutospacing="1" w:after="100" w:afterAutospacing="1" w:line="340" w:lineRule="exact"/>
        <w:ind w:firstLine="425"/>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3．项目联系方式</w:t>
      </w:r>
    </w:p>
    <w:p w:rsidR="008537E4" w:rsidRPr="008537E4" w:rsidRDefault="008537E4" w:rsidP="008537E4">
      <w:pPr>
        <w:widowControl/>
        <w:spacing w:before="100" w:beforeAutospacing="1" w:after="100" w:afterAutospacing="1" w:line="340" w:lineRule="exact"/>
        <w:ind w:firstLineChars="300" w:firstLine="720"/>
        <w:jc w:val="left"/>
        <w:rPr>
          <w:rFonts w:ascii="微软雅黑" w:eastAsia="微软雅黑" w:hAnsi="微软雅黑" w:cs="宋体"/>
          <w:color w:val="333333"/>
          <w:kern w:val="0"/>
          <w:sz w:val="22"/>
        </w:rPr>
      </w:pPr>
      <w:r w:rsidRPr="008537E4">
        <w:rPr>
          <w:rFonts w:ascii="宋体" w:eastAsia="宋体" w:hAnsi="宋体" w:cs="宋体" w:hint="eastAsia"/>
          <w:color w:val="333333"/>
          <w:sz w:val="24"/>
          <w:szCs w:val="24"/>
        </w:rPr>
        <w:t>项目联系人：</w:t>
      </w:r>
      <w:r w:rsidRPr="008537E4">
        <w:rPr>
          <w:rFonts w:ascii="宋体" w:eastAsia="宋体" w:hAnsi="宋体" w:cs="宋体" w:hint="eastAsia"/>
          <w:color w:val="333333"/>
          <w:sz w:val="24"/>
          <w:szCs w:val="24"/>
          <w:u w:val="single"/>
        </w:rPr>
        <w:t xml:space="preserve">宁秋珺、张莉萍 </w:t>
      </w:r>
    </w:p>
    <w:p w:rsidR="008537E4" w:rsidRPr="008537E4" w:rsidRDefault="008537E4" w:rsidP="008537E4">
      <w:pPr>
        <w:widowControl/>
        <w:spacing w:before="100" w:beforeAutospacing="1" w:after="100" w:afterAutospacing="1" w:line="340" w:lineRule="exact"/>
        <w:ind w:firstLineChars="300" w:firstLine="720"/>
        <w:jc w:val="left"/>
        <w:rPr>
          <w:rFonts w:ascii="宋体" w:eastAsia="宋体" w:hAnsi="宋体" w:cs="宋体" w:hint="eastAsia"/>
          <w:color w:val="333333"/>
          <w:kern w:val="0"/>
          <w:sz w:val="24"/>
          <w:szCs w:val="24"/>
        </w:rPr>
      </w:pPr>
      <w:r w:rsidRPr="008537E4">
        <w:rPr>
          <w:rFonts w:ascii="宋体" w:eastAsia="宋体" w:hAnsi="宋体" w:cs="宋体" w:hint="eastAsia"/>
          <w:color w:val="333333"/>
          <w:sz w:val="24"/>
          <w:szCs w:val="24"/>
        </w:rPr>
        <w:t>电　　 话：</w:t>
      </w:r>
      <w:r w:rsidRPr="008537E4">
        <w:rPr>
          <w:rFonts w:ascii="宋体" w:eastAsia="宋体" w:hAnsi="宋体" w:cs="宋体" w:hint="eastAsia"/>
          <w:color w:val="333333"/>
          <w:sz w:val="24"/>
          <w:szCs w:val="24"/>
          <w:u w:val="single"/>
        </w:rPr>
        <w:t xml:space="preserve">0791-83808836 </w:t>
      </w:r>
    </w:p>
    <w:p w:rsidR="008537E4" w:rsidRPr="008537E4" w:rsidRDefault="008537E4" w:rsidP="008537E4">
      <w:pPr>
        <w:widowControl/>
        <w:spacing w:before="100" w:beforeAutospacing="1" w:after="100" w:afterAutospacing="1" w:line="340" w:lineRule="exact"/>
        <w:ind w:firstLineChars="300" w:firstLine="72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传　 　真：</w:t>
      </w:r>
      <w:r w:rsidRPr="008537E4">
        <w:rPr>
          <w:rFonts w:ascii="宋体" w:eastAsia="宋体" w:hAnsi="宋体" w:cs="宋体" w:hint="eastAsia"/>
          <w:color w:val="333333"/>
          <w:sz w:val="24"/>
          <w:szCs w:val="24"/>
          <w:u w:val="single"/>
        </w:rPr>
        <w:t>0791-83808836</w:t>
      </w:r>
    </w:p>
    <w:p w:rsidR="008537E4" w:rsidRPr="008537E4" w:rsidRDefault="008537E4" w:rsidP="008537E4">
      <w:pPr>
        <w:widowControl/>
        <w:spacing w:before="100" w:beforeAutospacing="1" w:after="100" w:afterAutospacing="1" w:line="340" w:lineRule="exact"/>
        <w:ind w:firstLineChars="300" w:firstLine="720"/>
        <w:jc w:val="left"/>
        <w:rPr>
          <w:rFonts w:ascii="宋体" w:eastAsia="宋体" w:hAnsi="宋体" w:cs="宋体"/>
          <w:color w:val="333333"/>
          <w:kern w:val="0"/>
          <w:sz w:val="24"/>
          <w:szCs w:val="24"/>
        </w:rPr>
      </w:pPr>
      <w:r w:rsidRPr="008537E4">
        <w:rPr>
          <w:rFonts w:ascii="宋体" w:eastAsia="宋体" w:hAnsi="宋体" w:cs="宋体" w:hint="eastAsia"/>
          <w:color w:val="333333"/>
          <w:sz w:val="24"/>
          <w:szCs w:val="24"/>
        </w:rPr>
        <w:t>邮 箱：</w:t>
      </w:r>
      <w:hyperlink r:id="rId4" w:history="1">
        <w:r w:rsidRPr="008537E4">
          <w:rPr>
            <w:rFonts w:ascii="宋体" w:eastAsia="宋体" w:hAnsi="宋体" w:cs="宋体" w:hint="eastAsia"/>
            <w:color w:val="0000FF"/>
            <w:kern w:val="0"/>
            <w:sz w:val="24"/>
            <w:szCs w:val="24"/>
            <w:u w:val="single"/>
          </w:rPr>
          <w:t>jxhwtz@163.com</w:t>
        </w:r>
      </w:hyperlink>
    </w:p>
    <w:p w:rsidR="000C7629" w:rsidRPr="008537E4" w:rsidRDefault="000C7629"/>
    <w:sectPr w:rsidR="000C7629" w:rsidRPr="008537E4"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7E4"/>
    <w:rsid w:val="000C7510"/>
    <w:rsid w:val="000C7629"/>
    <w:rsid w:val="00535E2F"/>
    <w:rsid w:val="006128D3"/>
    <w:rsid w:val="00853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Body Text"/>
    <w:basedOn w:val="a"/>
    <w:link w:val="Char"/>
    <w:uiPriority w:val="99"/>
    <w:unhideWhenUsed/>
    <w:rsid w:val="008537E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rsid w:val="008537E4"/>
    <w:rPr>
      <w:rFonts w:ascii="宋体" w:eastAsia="宋体" w:hAnsi="宋体" w:cs="宋体"/>
      <w:kern w:val="0"/>
      <w:sz w:val="24"/>
      <w:szCs w:val="24"/>
    </w:rPr>
  </w:style>
  <w:style w:type="paragraph" w:customStyle="1" w:styleId="19">
    <w:name w:val="19"/>
    <w:basedOn w:val="a"/>
    <w:rsid w:val="008537E4"/>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0"/>
    <w:uiPriority w:val="99"/>
    <w:semiHidden/>
    <w:unhideWhenUsed/>
    <w:rsid w:val="008537E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5"/>
    <w:uiPriority w:val="99"/>
    <w:semiHidden/>
    <w:rsid w:val="008537E4"/>
    <w:rPr>
      <w:rFonts w:ascii="宋体" w:eastAsia="宋体" w:hAnsi="宋体" w:cs="宋体"/>
      <w:kern w:val="0"/>
      <w:sz w:val="24"/>
      <w:szCs w:val="24"/>
    </w:rPr>
  </w:style>
  <w:style w:type="character" w:customStyle="1" w:styleId="15">
    <w:name w:val="15"/>
    <w:basedOn w:val="a0"/>
    <w:rsid w:val="008537E4"/>
  </w:style>
</w:styles>
</file>

<file path=word/webSettings.xml><?xml version="1.0" encoding="utf-8"?>
<w:webSettings xmlns:r="http://schemas.openxmlformats.org/officeDocument/2006/relationships" xmlns:w="http://schemas.openxmlformats.org/wordprocessingml/2006/main">
  <w:divs>
    <w:div w:id="79497130">
      <w:bodyDiv w:val="1"/>
      <w:marLeft w:val="0"/>
      <w:marRight w:val="0"/>
      <w:marTop w:val="0"/>
      <w:marBottom w:val="0"/>
      <w:divBdr>
        <w:top w:val="none" w:sz="0" w:space="0" w:color="auto"/>
        <w:left w:val="none" w:sz="0" w:space="0" w:color="auto"/>
        <w:bottom w:val="none" w:sz="0" w:space="0" w:color="auto"/>
        <w:right w:val="none" w:sz="0" w:space="0" w:color="auto"/>
      </w:divBdr>
      <w:divsChild>
        <w:div w:id="39213713">
          <w:marLeft w:val="0"/>
          <w:marRight w:val="0"/>
          <w:marTop w:val="0"/>
          <w:marBottom w:val="0"/>
          <w:divBdr>
            <w:top w:val="none" w:sz="0" w:space="0" w:color="auto"/>
            <w:left w:val="none" w:sz="0" w:space="0" w:color="auto"/>
            <w:bottom w:val="none" w:sz="0" w:space="0" w:color="auto"/>
            <w:right w:val="none" w:sz="0" w:space="0" w:color="auto"/>
          </w:divBdr>
          <w:divsChild>
            <w:div w:id="1970089190">
              <w:marLeft w:val="0"/>
              <w:marRight w:val="0"/>
              <w:marTop w:val="0"/>
              <w:marBottom w:val="0"/>
              <w:divBdr>
                <w:top w:val="single" w:sz="6" w:space="24" w:color="E3E3E3"/>
                <w:left w:val="single" w:sz="6" w:space="31" w:color="E3E3E3"/>
                <w:bottom w:val="single" w:sz="6" w:space="31" w:color="E3E3E3"/>
                <w:right w:val="single" w:sz="6" w:space="31" w:color="E3E3E3"/>
              </w:divBdr>
              <w:divsChild>
                <w:div w:id="2130077279">
                  <w:marLeft w:val="0"/>
                  <w:marRight w:val="0"/>
                  <w:marTop w:val="0"/>
                  <w:marBottom w:val="0"/>
                  <w:divBdr>
                    <w:top w:val="none" w:sz="0" w:space="0" w:color="auto"/>
                    <w:left w:val="none" w:sz="0" w:space="0" w:color="auto"/>
                    <w:bottom w:val="none" w:sz="0" w:space="0" w:color="auto"/>
                    <w:right w:val="none" w:sz="0" w:space="0" w:color="auto"/>
                  </w:divBdr>
                  <w:divsChild>
                    <w:div w:id="811872866">
                      <w:marLeft w:val="0"/>
                      <w:marRight w:val="0"/>
                      <w:marTop w:val="49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xhwtz@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2247</Characters>
  <Application>Microsoft Office Word</Application>
  <DocSecurity>0</DocSecurity>
  <Lines>18</Lines>
  <Paragraphs>5</Paragraphs>
  <ScaleCrop>false</ScaleCrop>
  <Company>Microsoft</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2020-06-08T02:24:00Z</dcterms:created>
  <dcterms:modified xsi:type="dcterms:W3CDTF">2020-06-08T02:24:00Z</dcterms:modified>
</cp:coreProperties>
</file>