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1325" w:hanging="1325"/>
        <w:jc w:val="left"/>
        <w:textAlignment w:val="auto"/>
        <w:rPr>
          <w:rFonts w:hint="eastAsia" w:ascii="宋体" w:hAnsi="宋体" w:eastAsia="宋体" w:cs="宋体"/>
          <w:sz w:val="24"/>
          <w:lang w:eastAsia="zh-CN"/>
        </w:rPr>
      </w:pPr>
      <w:r>
        <w:rPr>
          <w:rFonts w:hint="eastAsia" w:ascii="宋体" w:hAnsi="宋体" w:cs="宋体"/>
          <w:bCs/>
          <w:szCs w:val="44"/>
          <w:lang w:val="en-US" w:eastAsia="zh-CN"/>
        </w:rPr>
        <w:t>附件</w:t>
      </w:r>
    </w:p>
    <w:p>
      <w:pPr>
        <w:pStyle w:val="3"/>
        <w:spacing w:before="156" w:beforeLines="50" w:after="156" w:afterLines="50" w:line="360" w:lineRule="auto"/>
        <w:ind w:firstLine="0"/>
        <w:rPr>
          <w:rFonts w:ascii="宋体" w:hAnsi="宋体" w:cs="宋体"/>
          <w:sz w:val="24"/>
          <w:szCs w:val="24"/>
        </w:rPr>
      </w:pPr>
      <w:bookmarkStart w:id="0" w:name="_Toc12520880"/>
      <w:r>
        <w:rPr>
          <w:rFonts w:hint="eastAsia" w:ascii="宋体" w:hAnsi="宋体" w:cs="宋体"/>
          <w:sz w:val="24"/>
          <w:szCs w:val="24"/>
        </w:rPr>
        <w:t>一、</w:t>
      </w:r>
      <w:bookmarkEnd w:id="0"/>
      <w:r>
        <w:rPr>
          <w:rFonts w:hint="eastAsia" w:ascii="宋体" w:hAnsi="宋体" w:cs="宋体"/>
          <w:sz w:val="24"/>
          <w:szCs w:val="24"/>
        </w:rPr>
        <w:t>采购内容</w:t>
      </w:r>
    </w:p>
    <w:tbl>
      <w:tblPr>
        <w:tblStyle w:val="11"/>
        <w:tblW w:w="8536" w:type="dxa"/>
        <w:tblInd w:w="38" w:type="dxa"/>
        <w:tblLayout w:type="fixed"/>
        <w:tblCellMar>
          <w:top w:w="0" w:type="dxa"/>
          <w:left w:w="0" w:type="dxa"/>
          <w:bottom w:w="0" w:type="dxa"/>
          <w:right w:w="0" w:type="dxa"/>
        </w:tblCellMar>
      </w:tblPr>
      <w:tblGrid>
        <w:gridCol w:w="624"/>
        <w:gridCol w:w="1764"/>
        <w:gridCol w:w="1500"/>
        <w:gridCol w:w="887"/>
        <w:gridCol w:w="1138"/>
        <w:gridCol w:w="1473"/>
        <w:gridCol w:w="1150"/>
      </w:tblGrid>
      <w:tr>
        <w:tblPrEx>
          <w:tblCellMar>
            <w:top w:w="0" w:type="dxa"/>
            <w:left w:w="0" w:type="dxa"/>
            <w:bottom w:w="0" w:type="dxa"/>
            <w:right w:w="0" w:type="dxa"/>
          </w:tblCellMar>
        </w:tblPrEx>
        <w:trPr>
          <w:trHeight w:val="709"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设备名称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是否允许进口产品参与投标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b/>
                <w:color w:val="000000"/>
                <w:sz w:val="24"/>
                <w:lang w:eastAsia="zh-CN"/>
              </w:rPr>
            </w:pPr>
            <w:r>
              <w:rPr>
                <w:rFonts w:hint="eastAsia" w:ascii="宋体" w:hAnsi="宋体" w:cs="宋体"/>
                <w:b/>
                <w:color w:val="000000"/>
                <w:kern w:val="0"/>
                <w:sz w:val="24"/>
                <w:lang w:bidi="ar"/>
              </w:rPr>
              <w:t>数量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交货期</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交货</w:t>
            </w:r>
          </w:p>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地点</w:t>
            </w:r>
          </w:p>
        </w:tc>
        <w:tc>
          <w:tcPr>
            <w:tcW w:w="11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b/>
                <w:color w:val="000000"/>
                <w:kern w:val="0"/>
                <w:sz w:val="24"/>
                <w:lang w:bidi="ar"/>
              </w:rPr>
            </w:pPr>
            <w:r>
              <w:rPr>
                <w:rFonts w:hint="eastAsia" w:ascii="宋体" w:hAnsi="宋体" w:cs="宋体"/>
                <w:b/>
                <w:color w:val="000000"/>
                <w:kern w:val="0"/>
                <w:sz w:val="24"/>
                <w:lang w:bidi="ar"/>
              </w:rPr>
              <w:t>采购标的所属行业</w:t>
            </w:r>
          </w:p>
        </w:tc>
      </w:tr>
      <w:tr>
        <w:tblPrEx>
          <w:tblCellMar>
            <w:top w:w="0" w:type="dxa"/>
            <w:left w:w="0" w:type="dxa"/>
            <w:bottom w:w="0" w:type="dxa"/>
            <w:right w:w="0" w:type="dxa"/>
          </w:tblCellMar>
        </w:tblPrEx>
        <w:trPr>
          <w:trHeight w:val="1114"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高分辨质谱及代谢组学数据处理平台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套</w:t>
            </w:r>
          </w:p>
        </w:tc>
        <w:tc>
          <w:tcPr>
            <w:tcW w:w="113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合同签订后90个日历天内完成货物的供货及安装调试</w:t>
            </w:r>
          </w:p>
        </w:tc>
        <w:tc>
          <w:tcPr>
            <w:tcW w:w="1473"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color w:val="000000"/>
                <w:sz w:val="24"/>
              </w:rPr>
            </w:pPr>
            <w:r>
              <w:rPr>
                <w:rFonts w:hint="eastAsia" w:ascii="宋体" w:hAnsi="宋体" w:cs="宋体"/>
                <w:color w:val="000000"/>
                <w:kern w:val="0"/>
                <w:sz w:val="24"/>
                <w:lang w:bidi="ar"/>
              </w:rPr>
              <w:t>北京市农林科学院</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r>
              <w:rPr>
                <w:rFonts w:hint="eastAsia"/>
                <w:bCs/>
                <w:color w:val="000000"/>
                <w:sz w:val="21"/>
                <w:szCs w:val="21"/>
              </w:rPr>
              <w:t>工业</w:t>
            </w:r>
          </w:p>
        </w:tc>
      </w:tr>
      <w:tr>
        <w:tblPrEx>
          <w:tblCellMar>
            <w:top w:w="0" w:type="dxa"/>
            <w:left w:w="0" w:type="dxa"/>
            <w:bottom w:w="0" w:type="dxa"/>
            <w:right w:w="0" w:type="dxa"/>
          </w:tblCellMar>
        </w:tblPrEx>
        <w:trPr>
          <w:trHeight w:val="1122"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4"/>
                <w:lang w:val="en-US" w:eastAsia="zh-CN" w:bidi="ar"/>
              </w:rPr>
            </w:pPr>
            <w:r>
              <w:rPr>
                <w:rFonts w:hint="eastAsia" w:ascii="宋体" w:hAnsi="宋体" w:cs="宋体"/>
                <w:b/>
                <w:color w:val="000000"/>
                <w:kern w:val="0"/>
                <w:sz w:val="24"/>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研究级</w:t>
            </w:r>
            <w:r>
              <w:rPr>
                <w:rFonts w:hint="eastAsia" w:ascii="宋体" w:hAnsi="宋体" w:cs="宋体"/>
                <w:color w:val="000000"/>
                <w:sz w:val="24"/>
              </w:rPr>
              <w:t>sCMOS</w:t>
            </w:r>
            <w:r>
              <w:rPr>
                <w:rFonts w:hint="eastAsia" w:ascii="宋体" w:hAnsi="宋体" w:cs="宋体"/>
                <w:color w:val="000000"/>
                <w:sz w:val="24"/>
                <w:lang w:val="en-US" w:eastAsia="zh-CN"/>
              </w:rPr>
              <w:t>单色荧光摄像头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highlight w:val="none"/>
                <w:lang w:bidi="ar"/>
              </w:rPr>
              <w:t>是</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highlight w:val="none"/>
                <w:lang w:bidi="ar"/>
              </w:rPr>
              <w:t>1</w:t>
            </w:r>
            <w:r>
              <w:rPr>
                <w:rFonts w:hint="eastAsia" w:ascii="宋体" w:hAnsi="宋体" w:cs="宋体"/>
                <w:color w:val="000000"/>
                <w:kern w:val="0"/>
                <w:sz w:val="24"/>
                <w:highlight w:val="none"/>
                <w:lang w:val="en-US" w:eastAsia="zh-CN" w:bidi="ar"/>
              </w:rPr>
              <w:t>台</w:t>
            </w:r>
          </w:p>
        </w:tc>
        <w:tc>
          <w:tcPr>
            <w:tcW w:w="113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4"/>
                <w:lang w:bidi="ar"/>
              </w:rPr>
            </w:pPr>
          </w:p>
        </w:tc>
        <w:tc>
          <w:tcPr>
            <w:tcW w:w="1473"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r>
              <w:rPr>
                <w:rFonts w:hint="eastAsia"/>
                <w:bCs/>
                <w:color w:val="000000"/>
                <w:sz w:val="21"/>
                <w:szCs w:val="21"/>
              </w:rPr>
              <w:t>工业</w:t>
            </w:r>
          </w:p>
        </w:tc>
      </w:tr>
      <w:tr>
        <w:tblPrEx>
          <w:tblCellMar>
            <w:top w:w="0" w:type="dxa"/>
            <w:left w:w="0" w:type="dxa"/>
            <w:bottom w:w="0" w:type="dxa"/>
            <w:right w:w="0" w:type="dxa"/>
          </w:tblCellMar>
        </w:tblPrEx>
        <w:trPr>
          <w:trHeight w:val="1122"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cs="宋体"/>
                <w:color w:val="000000"/>
                <w:sz w:val="24"/>
                <w:highlight w:val="none"/>
                <w:lang w:val="en-US" w:eastAsia="zh-CN"/>
              </w:rPr>
            </w:pPr>
            <w:r>
              <w:rPr>
                <w:rFonts w:hint="eastAsia" w:ascii="宋体" w:hAnsi="宋体" w:eastAsia="宋体" w:cs="宋体"/>
                <w:sz w:val="24"/>
                <w:szCs w:val="24"/>
              </w:rPr>
              <w:t>水质生物毒性测试仪</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否</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kern w:val="0"/>
                <w:sz w:val="24"/>
                <w:highlight w:val="none"/>
                <w:lang w:bidi="ar"/>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套</w:t>
            </w:r>
          </w:p>
        </w:tc>
        <w:tc>
          <w:tcPr>
            <w:tcW w:w="113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4"/>
                <w:highlight w:val="none"/>
                <w:lang w:bidi="ar"/>
              </w:rPr>
            </w:pPr>
          </w:p>
        </w:tc>
        <w:tc>
          <w:tcPr>
            <w:tcW w:w="1473"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sz w:val="24"/>
                <w:highlight w:val="none"/>
                <w:lang w:val="en-US" w:eastAsia="zh-CN"/>
              </w:rPr>
            </w:pP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sz w:val="24"/>
                <w:highlight w:val="none"/>
                <w:lang w:val="en-US" w:eastAsia="zh-CN"/>
              </w:rPr>
            </w:pPr>
            <w:r>
              <w:rPr>
                <w:rFonts w:hint="eastAsia"/>
                <w:bCs/>
                <w:color w:val="000000"/>
                <w:sz w:val="21"/>
                <w:szCs w:val="21"/>
              </w:rPr>
              <w:t>工业</w:t>
            </w:r>
          </w:p>
        </w:tc>
      </w:tr>
      <w:tr>
        <w:tblPrEx>
          <w:tblCellMar>
            <w:top w:w="0" w:type="dxa"/>
            <w:left w:w="0" w:type="dxa"/>
            <w:bottom w:w="0" w:type="dxa"/>
            <w:right w:w="0" w:type="dxa"/>
          </w:tblCellMar>
        </w:tblPrEx>
        <w:trPr>
          <w:trHeight w:val="1122"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宋体" w:hAnsi="宋体" w:eastAsia="宋体" w:cs="宋体"/>
                <w:sz w:val="24"/>
                <w:szCs w:val="24"/>
              </w:rPr>
            </w:pPr>
            <w:r>
              <w:rPr>
                <w:rFonts w:hint="eastAsia" w:ascii="Calibri" w:hAnsi="Calibri" w:eastAsia="宋体" w:cs="Calibri"/>
                <w:sz w:val="24"/>
                <w:szCs w:val="24"/>
              </w:rPr>
              <w:t>恒温基因扩增</w:t>
            </w:r>
            <w:r>
              <w:rPr>
                <w:rFonts w:hint="eastAsia" w:ascii="Calibri" w:hAnsi="Calibri" w:cs="Calibri"/>
                <w:sz w:val="24"/>
                <w:szCs w:val="24"/>
                <w:lang w:val="en-US" w:eastAsia="zh-CN"/>
              </w:rPr>
              <w:t>浊度</w:t>
            </w:r>
            <w:r>
              <w:rPr>
                <w:rFonts w:hint="eastAsia" w:ascii="Calibri" w:hAnsi="Calibri" w:eastAsia="宋体" w:cs="Calibri"/>
                <w:sz w:val="24"/>
                <w:szCs w:val="24"/>
              </w:rPr>
              <w:t>检测系统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是</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1台</w:t>
            </w:r>
          </w:p>
        </w:tc>
        <w:tc>
          <w:tcPr>
            <w:tcW w:w="113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4"/>
                <w:highlight w:val="none"/>
                <w:lang w:bidi="ar"/>
              </w:rPr>
            </w:pPr>
          </w:p>
        </w:tc>
        <w:tc>
          <w:tcPr>
            <w:tcW w:w="1473"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r>
              <w:rPr>
                <w:rFonts w:hint="eastAsia"/>
                <w:bCs/>
                <w:color w:val="000000"/>
                <w:sz w:val="21"/>
                <w:szCs w:val="21"/>
              </w:rPr>
              <w:t>工业</w:t>
            </w:r>
          </w:p>
        </w:tc>
      </w:tr>
      <w:tr>
        <w:tblPrEx>
          <w:tblCellMar>
            <w:top w:w="0" w:type="dxa"/>
            <w:left w:w="0" w:type="dxa"/>
            <w:bottom w:w="0" w:type="dxa"/>
            <w:right w:w="0" w:type="dxa"/>
          </w:tblCellMar>
        </w:tblPrEx>
        <w:trPr>
          <w:trHeight w:val="1148"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b/>
                <w:color w:val="000000"/>
                <w:kern w:val="0"/>
                <w:sz w:val="24"/>
                <w:lang w:val="en-US" w:eastAsia="zh-CN" w:bidi="ar"/>
              </w:rPr>
            </w:pPr>
            <w:r>
              <w:rPr>
                <w:rFonts w:hint="eastAsia" w:ascii="宋体" w:hAnsi="宋体" w:cs="宋体"/>
                <w:b/>
                <w:color w:val="000000"/>
                <w:kern w:val="0"/>
                <w:sz w:val="24"/>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hint="eastAsia" w:ascii="Calibri" w:hAnsi="Calibri" w:eastAsia="宋体" w:cs="Calibri"/>
                <w:sz w:val="24"/>
                <w:szCs w:val="24"/>
              </w:rPr>
            </w:pPr>
            <w:r>
              <w:rPr>
                <w:rFonts w:hint="eastAsia" w:ascii="Calibri" w:hAnsi="Calibri" w:eastAsia="宋体" w:cs="Calibri"/>
                <w:sz w:val="24"/>
                <w:szCs w:val="24"/>
              </w:rPr>
              <w:t>生物安全柜</w:t>
            </w:r>
          </w:p>
          <w:p>
            <w:pPr>
              <w:widowControl/>
              <w:jc w:val="left"/>
              <w:textAlignment w:val="center"/>
              <w:rPr>
                <w:rFonts w:hint="eastAsia" w:ascii="Calibri" w:hAnsi="Calibri" w:eastAsia="宋体" w:cs="Calibri"/>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否</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2台</w:t>
            </w:r>
          </w:p>
        </w:tc>
        <w:tc>
          <w:tcPr>
            <w:tcW w:w="113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cs="宋体"/>
                <w:color w:val="000000"/>
                <w:kern w:val="0"/>
                <w:sz w:val="24"/>
                <w:highlight w:val="none"/>
                <w:lang w:bidi="ar"/>
              </w:rPr>
            </w:pPr>
          </w:p>
        </w:tc>
        <w:tc>
          <w:tcPr>
            <w:tcW w:w="1473" w:type="dxa"/>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hint="eastAsia" w:ascii="宋体" w:hAnsi="宋体" w:cs="宋体"/>
                <w:color w:val="000000"/>
                <w:kern w:val="0"/>
                <w:sz w:val="24"/>
                <w:lang w:bidi="ar"/>
              </w:rPr>
            </w:pPr>
            <w:r>
              <w:rPr>
                <w:rFonts w:hint="eastAsia"/>
                <w:bCs/>
                <w:color w:val="000000"/>
                <w:sz w:val="21"/>
                <w:szCs w:val="21"/>
              </w:rPr>
              <w:t>工业</w:t>
            </w:r>
          </w:p>
        </w:tc>
      </w:tr>
    </w:tbl>
    <w:p>
      <w:pPr>
        <w:spacing w:line="360" w:lineRule="auto"/>
        <w:rPr>
          <w:rFonts w:ascii="宋体" w:hAnsi="宋体" w:cs="宋体"/>
          <w:b/>
          <w:sz w:val="24"/>
        </w:rPr>
      </w:pPr>
    </w:p>
    <w:p>
      <w:pPr>
        <w:spacing w:line="360" w:lineRule="auto"/>
        <w:rPr>
          <w:rFonts w:hint="eastAsia" w:ascii="宋体" w:hAnsi="宋体" w:cs="宋体"/>
          <w:b/>
          <w:sz w:val="24"/>
        </w:rPr>
      </w:pPr>
      <w:r>
        <w:rPr>
          <w:rFonts w:hint="eastAsia" w:ascii="宋体" w:hAnsi="宋体" w:cs="宋体"/>
          <w:b/>
          <w:sz w:val="24"/>
        </w:rPr>
        <w:t>注</w:t>
      </w:r>
      <w:r>
        <w:rPr>
          <w:rFonts w:hint="eastAsia" w:ascii="宋体" w:hAnsi="宋体" w:cs="宋体"/>
          <w:bCs/>
          <w:sz w:val="24"/>
        </w:rPr>
        <w:t>：</w:t>
      </w:r>
      <w:r>
        <w:rPr>
          <w:rFonts w:hint="eastAsia" w:ascii="宋体" w:hAnsi="宋体" w:cs="宋体"/>
          <w:b/>
          <w:sz w:val="24"/>
        </w:rPr>
        <w:t>完成上述设备的供货、运输、安装、调试、配合后期验收、使用培训、售后服务等。</w:t>
      </w:r>
    </w:p>
    <w:p>
      <w:pPr>
        <w:pStyle w:val="2"/>
        <w:rPr>
          <w:rFonts w:hint="eastAsia"/>
        </w:rPr>
      </w:pPr>
    </w:p>
    <w:p>
      <w:pPr>
        <w:pStyle w:val="2"/>
        <w:rPr>
          <w:rFonts w:hint="eastAsia"/>
        </w:rPr>
      </w:pPr>
    </w:p>
    <w:p>
      <w:pPr>
        <w:pStyle w:val="2"/>
        <w:rPr>
          <w:rFonts w:hint="eastAsia"/>
        </w:rPr>
      </w:pPr>
    </w:p>
    <w:p>
      <w:pPr>
        <w:spacing w:before="312" w:beforeLines="100" w:after="156" w:afterLines="50" w:line="360" w:lineRule="auto"/>
        <w:rPr>
          <w:rFonts w:ascii="宋体" w:hAnsi="宋体" w:cs="宋体"/>
          <w:b/>
          <w:bCs/>
          <w:sz w:val="24"/>
        </w:rPr>
      </w:pPr>
      <w:r>
        <w:rPr>
          <w:rFonts w:hint="eastAsia" w:ascii="宋体" w:hAnsi="宋体" w:cs="宋体"/>
          <w:b/>
          <w:bCs/>
          <w:sz w:val="24"/>
        </w:rPr>
        <w:t>二、设备参数</w:t>
      </w:r>
    </w:p>
    <w:p>
      <w:pPr>
        <w:pStyle w:val="2"/>
        <w:spacing w:line="360" w:lineRule="auto"/>
        <w:rPr>
          <w:b/>
          <w:sz w:val="24"/>
        </w:rPr>
      </w:pPr>
      <w:r>
        <w:rPr>
          <w:rFonts w:hint="eastAsia"/>
          <w:b/>
          <w:sz w:val="24"/>
        </w:rPr>
        <w:t>以下设备参数中“★”条款为废标条款；</w:t>
      </w:r>
      <w:r>
        <w:rPr>
          <w:rFonts w:hint="eastAsia"/>
          <w:b/>
          <w:bCs w:val="0"/>
          <w:sz w:val="24"/>
        </w:rPr>
        <w:t>“</w:t>
      </w:r>
      <w:r>
        <w:rPr>
          <w:rFonts w:hint="eastAsia"/>
          <w:b/>
          <w:bCs w:val="0"/>
          <w:sz w:val="24"/>
          <w:lang w:val="en-US" w:eastAsia="zh-CN"/>
        </w:rPr>
        <w:t>#</w:t>
      </w:r>
      <w:r>
        <w:rPr>
          <w:rFonts w:hint="eastAsia"/>
          <w:b/>
          <w:bCs w:val="0"/>
          <w:sz w:val="24"/>
        </w:rPr>
        <w:t>”</w:t>
      </w:r>
      <w:r>
        <w:rPr>
          <w:rFonts w:hint="eastAsia"/>
          <w:b/>
          <w:sz w:val="24"/>
        </w:rPr>
        <w:t>条款为</w:t>
      </w:r>
      <w:r>
        <w:rPr>
          <w:rFonts w:hint="eastAsia"/>
          <w:b/>
          <w:sz w:val="24"/>
          <w:lang w:val="en-US" w:eastAsia="zh-CN"/>
        </w:rPr>
        <w:t>扣分</w:t>
      </w:r>
      <w:r>
        <w:rPr>
          <w:rFonts w:hint="eastAsia"/>
          <w:b/>
          <w:sz w:val="24"/>
        </w:rPr>
        <w:t>款；其他无标记条款为一般条款。</w:t>
      </w:r>
    </w:p>
    <w:p>
      <w:pPr>
        <w:rPr>
          <w:rFonts w:ascii="宋体" w:hAnsi="宋体" w:cs="宋体"/>
          <w:b/>
          <w:sz w:val="24"/>
        </w:rPr>
      </w:pPr>
      <w:r>
        <w:rPr>
          <w:rFonts w:ascii="宋体" w:hAnsi="宋体" w:cs="宋体"/>
          <w:b/>
          <w:sz w:val="24"/>
        </w:rPr>
        <w:br w:type="page"/>
      </w:r>
    </w:p>
    <w:p>
      <w:pPr>
        <w:pStyle w:val="2"/>
      </w:pPr>
    </w:p>
    <w:p>
      <w:pPr>
        <w:pStyle w:val="2"/>
        <w:jc w:val="center"/>
      </w:pPr>
      <w:r>
        <w:rPr>
          <w:rFonts w:hint="eastAsia" w:ascii="宋体" w:hAnsi="宋体" w:cs="宋体"/>
          <w:b/>
          <w:sz w:val="28"/>
          <w:szCs w:val="28"/>
          <w:lang w:val="en-US" w:eastAsia="zh-CN"/>
        </w:rPr>
        <w:t>一、</w:t>
      </w:r>
      <w:r>
        <w:rPr>
          <w:rFonts w:hint="eastAsia" w:ascii="宋体" w:hAnsi="宋体" w:cs="宋体"/>
          <w:b/>
          <w:sz w:val="28"/>
          <w:szCs w:val="28"/>
        </w:rPr>
        <w:t>高分辨质谱及代谢组学数据处理平台</w:t>
      </w:r>
    </w:p>
    <w:p>
      <w:pPr>
        <w:widowControl/>
        <w:spacing w:line="360" w:lineRule="auto"/>
        <w:jc w:val="left"/>
        <w:rPr>
          <w:rFonts w:ascii="宋体" w:hAnsi="宋体" w:cs="宋体"/>
          <w:b/>
          <w:bCs/>
          <w:kern w:val="0"/>
          <w:sz w:val="24"/>
        </w:rPr>
      </w:pPr>
      <w:r>
        <w:rPr>
          <w:rFonts w:ascii="宋体" w:hAnsi="宋体" w:cs="宋体"/>
          <w:b/>
          <w:bCs/>
          <w:kern w:val="0"/>
          <w:sz w:val="24"/>
        </w:rPr>
        <w:t xml:space="preserve">1 </w:t>
      </w:r>
      <w:r>
        <w:rPr>
          <w:rFonts w:hint="eastAsia" w:ascii="宋体" w:hAnsi="宋体" w:cs="宋体"/>
          <w:b/>
          <w:bCs/>
          <w:kern w:val="0"/>
          <w:sz w:val="24"/>
        </w:rPr>
        <w:t>质谱部分</w:t>
      </w:r>
    </w:p>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1</w:t>
      </w:r>
      <w:r>
        <w:rPr>
          <w:rFonts w:hint="eastAsia" w:ascii="宋体" w:hAnsi="宋体" w:cs="宋体"/>
          <w:kern w:val="0"/>
          <w:sz w:val="24"/>
        </w:rPr>
        <w:t>质谱类型：四极杆飞行时间高分辨质谱</w:t>
      </w:r>
    </w:p>
    <w:p>
      <w:pPr>
        <w:widowControl/>
        <w:spacing w:line="360" w:lineRule="auto"/>
        <w:jc w:val="left"/>
        <w:rPr>
          <w:rFonts w:ascii="宋体" w:hAnsi="宋体" w:cs="宋体"/>
          <w:kern w:val="0"/>
          <w:sz w:val="24"/>
        </w:rPr>
      </w:pPr>
      <w:r>
        <w:rPr>
          <w:rFonts w:hint="eastAsia"/>
          <w:b/>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2 </w:t>
      </w:r>
      <w:r>
        <w:rPr>
          <w:rFonts w:hint="eastAsia" w:ascii="宋体" w:hAnsi="宋体" w:cs="宋体"/>
          <w:kern w:val="0"/>
          <w:sz w:val="24"/>
        </w:rPr>
        <w:t>质谱分辨率：</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2.1 </w:t>
      </w:r>
      <w:r>
        <w:rPr>
          <w:rFonts w:hint="eastAsia" w:ascii="宋体" w:hAnsi="宋体" w:cs="宋体"/>
          <w:kern w:val="0"/>
          <w:sz w:val="24"/>
        </w:rPr>
        <w:t>分辨率：</w:t>
      </w:r>
      <w:r>
        <w:rPr>
          <w:rFonts w:ascii="宋体" w:hAnsi="宋体" w:cs="宋体"/>
          <w:kern w:val="0"/>
          <w:sz w:val="24"/>
        </w:rPr>
        <w:t>&gt; 60,000 @ 2722 m/z</w:t>
      </w:r>
      <w:r>
        <w:rPr>
          <w:rFonts w:hint="eastAsia" w:ascii="宋体" w:hAnsi="宋体" w:cs="宋体"/>
          <w:kern w:val="0"/>
          <w:sz w:val="24"/>
        </w:rPr>
        <w:t>，要求在扫描速度在4</w:t>
      </w:r>
      <w:r>
        <w:rPr>
          <w:rFonts w:ascii="宋体" w:hAnsi="宋体" w:cs="宋体"/>
          <w:kern w:val="0"/>
          <w:sz w:val="24"/>
        </w:rPr>
        <w:t>5</w:t>
      </w:r>
      <w:r>
        <w:rPr>
          <w:rFonts w:hint="eastAsia" w:ascii="宋体" w:hAnsi="宋体" w:cs="宋体"/>
          <w:kern w:val="0"/>
          <w:sz w:val="24"/>
        </w:rPr>
        <w:t>张谱/</w:t>
      </w:r>
      <w:r>
        <w:rPr>
          <w:rFonts w:ascii="宋体" w:hAnsi="宋体" w:cs="宋体"/>
          <w:kern w:val="0"/>
          <w:sz w:val="24"/>
        </w:rPr>
        <w:t>s</w:t>
      </w:r>
      <w:r>
        <w:rPr>
          <w:rFonts w:hint="eastAsia" w:ascii="宋体" w:hAnsi="宋体" w:cs="宋体"/>
          <w:kern w:val="0"/>
          <w:sz w:val="24"/>
        </w:rPr>
        <w:t>时测定</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2.2</w:t>
      </w:r>
      <w:r>
        <w:rPr>
          <w:rFonts w:hint="eastAsia" w:ascii="宋体" w:hAnsi="宋体" w:cs="宋体"/>
          <w:kern w:val="0"/>
          <w:sz w:val="24"/>
        </w:rPr>
        <w:t>分辨率：</w:t>
      </w:r>
      <w:r>
        <w:rPr>
          <w:rFonts w:ascii="宋体" w:hAnsi="宋体" w:cs="宋体"/>
          <w:kern w:val="0"/>
          <w:sz w:val="24"/>
        </w:rPr>
        <w:t>&gt; 30,000 @ 118 m/z</w:t>
      </w:r>
      <w:r>
        <w:rPr>
          <w:rFonts w:hint="eastAsia" w:ascii="宋体" w:hAnsi="宋体" w:cs="宋体"/>
          <w:kern w:val="0"/>
          <w:sz w:val="24"/>
        </w:rPr>
        <w:t>，要求在扫描速度在4</w:t>
      </w:r>
      <w:r>
        <w:rPr>
          <w:rFonts w:ascii="宋体" w:hAnsi="宋体" w:cs="宋体"/>
          <w:kern w:val="0"/>
          <w:sz w:val="24"/>
        </w:rPr>
        <w:t>5</w:t>
      </w:r>
      <w:r>
        <w:rPr>
          <w:rFonts w:hint="eastAsia" w:ascii="宋体" w:hAnsi="宋体" w:cs="宋体"/>
          <w:kern w:val="0"/>
          <w:sz w:val="24"/>
        </w:rPr>
        <w:t>张谱/</w:t>
      </w:r>
      <w:r>
        <w:rPr>
          <w:rFonts w:ascii="宋体" w:hAnsi="宋体" w:cs="宋体"/>
          <w:kern w:val="0"/>
          <w:sz w:val="24"/>
        </w:rPr>
        <w:t>s</w:t>
      </w:r>
      <w:r>
        <w:rPr>
          <w:rFonts w:hint="eastAsia" w:ascii="宋体" w:hAnsi="宋体" w:cs="宋体"/>
          <w:kern w:val="0"/>
          <w:sz w:val="24"/>
        </w:rPr>
        <w:t>时测定</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灵敏度：</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1 ESI MS正离子模式：柱上进样1 pg 利血平考察母离子609.2807 m/z，S/N&gt; 500: 1</w:t>
      </w:r>
      <w:r>
        <w:rPr>
          <w:rFonts w:hint="eastAsia" w:ascii="宋体" w:hAnsi="宋体" w:cs="宋体"/>
          <w:kern w:val="0"/>
          <w:sz w:val="24"/>
        </w:rPr>
        <w:t>；</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2 ESI MS/MS正离子模式：柱上进样1 pg 利血平考察子离子174, 195, 397, 448 m/z，S/N&gt; 1500:1</w:t>
      </w:r>
      <w:r>
        <w:rPr>
          <w:rFonts w:hint="eastAsia" w:ascii="宋体" w:hAnsi="宋体" w:cs="宋体"/>
          <w:kern w:val="0"/>
          <w:sz w:val="24"/>
        </w:rPr>
        <w:t>；</w:t>
      </w:r>
    </w:p>
    <w:p>
      <w:pPr>
        <w:widowControl/>
        <w:spacing w:line="360" w:lineRule="auto"/>
        <w:jc w:val="left"/>
        <w:rPr>
          <w:rFonts w:ascii="宋体" w:hAnsi="宋体" w:eastAsia="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4 </w:t>
      </w:r>
      <w:r>
        <w:rPr>
          <w:rFonts w:ascii="宋体" w:hAnsi="宋体" w:eastAsia="宋体" w:cs="宋体"/>
          <w:kern w:val="0"/>
          <w:sz w:val="24"/>
        </w:rPr>
        <w:t>离子源：独立ESI源</w:t>
      </w:r>
      <w:r>
        <w:rPr>
          <w:rFonts w:hint="eastAsia" w:ascii="宋体" w:hAnsi="宋体" w:cs="宋体"/>
          <w:kern w:val="0"/>
          <w:sz w:val="24"/>
        </w:rPr>
        <w:t>，</w:t>
      </w:r>
      <w:r>
        <w:rPr>
          <w:rFonts w:hint="eastAsia" w:ascii="宋体" w:hAnsi="宋体" w:eastAsia="宋体" w:cs="宋体"/>
          <w:kern w:val="0"/>
          <w:sz w:val="24"/>
        </w:rPr>
        <w:t>如果是复合源，则加配一个独立的ESI</w:t>
      </w:r>
      <w:r>
        <w:rPr>
          <w:rFonts w:hint="eastAsia" w:ascii="宋体" w:hAnsi="宋体" w:cs="宋体"/>
          <w:kern w:val="0"/>
          <w:sz w:val="24"/>
        </w:rPr>
        <w:t>源和独立的A</w:t>
      </w:r>
      <w:r>
        <w:rPr>
          <w:rFonts w:ascii="宋体" w:hAnsi="宋体" w:cs="宋体"/>
          <w:kern w:val="0"/>
          <w:sz w:val="24"/>
        </w:rPr>
        <w:t>PCI</w:t>
      </w:r>
      <w:r>
        <w:rPr>
          <w:rFonts w:hint="eastAsia" w:ascii="宋体" w:hAnsi="宋体" w:cs="宋体"/>
          <w:kern w:val="0"/>
          <w:sz w:val="24"/>
        </w:rPr>
        <w:t>源；</w:t>
      </w:r>
    </w:p>
    <w:p>
      <w:pPr>
        <w:widowControl/>
        <w:spacing w:line="360" w:lineRule="auto"/>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在线参比校正：双喷离子源实时校正，不接受样品和参比切换校正；</w:t>
      </w:r>
    </w:p>
    <w:p>
      <w:pPr>
        <w:widowControl/>
        <w:spacing w:line="360" w:lineRule="auto"/>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6 </w:t>
      </w:r>
      <w:r>
        <w:rPr>
          <w:rFonts w:hint="eastAsia" w:ascii="宋体" w:hAnsi="宋体" w:cs="宋体"/>
          <w:kern w:val="0"/>
          <w:sz w:val="24"/>
        </w:rPr>
        <w:t>质量精度：</w:t>
      </w:r>
      <w:r>
        <w:rPr>
          <w:rFonts w:ascii="宋体" w:hAnsi="宋体" w:cs="宋体"/>
          <w:kern w:val="0"/>
          <w:sz w:val="24"/>
        </w:rPr>
        <w:t>&lt; 0.9 ppm (m/z 609.2807)</w:t>
      </w:r>
      <w:r>
        <w:rPr>
          <w:rFonts w:hint="eastAsia" w:ascii="宋体" w:hAnsi="宋体" w:cs="宋体"/>
          <w:kern w:val="0"/>
          <w:sz w:val="24"/>
        </w:rPr>
        <w:t>（提供官方证明材料）；</w:t>
      </w:r>
    </w:p>
    <w:p>
      <w:pPr>
        <w:widowControl/>
        <w:spacing w:line="360" w:lineRule="auto"/>
        <w:jc w:val="left"/>
        <w:rPr>
          <w:rFonts w:ascii="宋体" w:hAnsi="宋体" w:cs="宋体"/>
          <w:kern w:val="0"/>
          <w:sz w:val="24"/>
        </w:rPr>
      </w:pPr>
      <w:r>
        <w:rPr>
          <w:rFonts w:hint="eastAsia"/>
          <w:b/>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7 </w:t>
      </w:r>
      <w:r>
        <w:rPr>
          <w:rFonts w:hint="eastAsia" w:ascii="宋体" w:hAnsi="宋体" w:cs="宋体"/>
          <w:kern w:val="0"/>
          <w:sz w:val="24"/>
        </w:rPr>
        <w:t>M</w:t>
      </w:r>
      <w:r>
        <w:rPr>
          <w:rFonts w:ascii="宋体" w:hAnsi="宋体" w:cs="宋体"/>
          <w:kern w:val="0"/>
          <w:sz w:val="24"/>
        </w:rPr>
        <w:t>S</w:t>
      </w:r>
      <w:r>
        <w:rPr>
          <w:rFonts w:hint="eastAsia" w:ascii="宋体" w:hAnsi="宋体" w:cs="宋体"/>
          <w:kern w:val="0"/>
          <w:sz w:val="24"/>
        </w:rPr>
        <w:t>模式谱图采集速度：</w:t>
      </w:r>
      <w:r>
        <w:rPr>
          <w:rFonts w:ascii="宋体" w:hAnsi="宋体" w:cs="宋体"/>
          <w:kern w:val="0"/>
          <w:sz w:val="24"/>
        </w:rPr>
        <w:t>每秒扫描</w:t>
      </w:r>
      <w:r>
        <w:rPr>
          <w:rFonts w:hint="eastAsia" w:ascii="宋体" w:hAnsi="宋体" w:cs="宋体"/>
          <w:kern w:val="0"/>
          <w:sz w:val="24"/>
        </w:rPr>
        <w:t>不低于</w:t>
      </w:r>
      <w:r>
        <w:rPr>
          <w:rFonts w:ascii="宋体" w:hAnsi="宋体" w:cs="宋体"/>
          <w:kern w:val="0"/>
          <w:sz w:val="24"/>
        </w:rPr>
        <w:t>40 张谱图</w:t>
      </w:r>
      <w:r>
        <w:rPr>
          <w:rFonts w:hint="eastAsia" w:ascii="宋体" w:hAnsi="宋体" w:cs="宋体"/>
          <w:kern w:val="0"/>
          <w:sz w:val="24"/>
        </w:rPr>
        <w:t>；</w:t>
      </w:r>
    </w:p>
    <w:p>
      <w:pPr>
        <w:widowControl/>
        <w:spacing w:line="360" w:lineRule="auto"/>
        <w:jc w:val="left"/>
        <w:rPr>
          <w:rFonts w:ascii="宋体" w:hAnsi="宋体" w:cs="宋体"/>
          <w:color w:val="auto"/>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8 质量分析器</w:t>
      </w:r>
      <w:r>
        <w:rPr>
          <w:rFonts w:hint="eastAsia" w:ascii="宋体" w:hAnsi="宋体" w:cs="宋体"/>
          <w:kern w:val="0"/>
          <w:sz w:val="24"/>
        </w:rPr>
        <w:t>：可加热控温至</w:t>
      </w:r>
      <w:r>
        <w:rPr>
          <w:rFonts w:ascii="宋体" w:hAnsi="宋体" w:cs="宋体"/>
          <w:kern w:val="0"/>
          <w:sz w:val="24"/>
        </w:rPr>
        <w:t>90度以上</w:t>
      </w:r>
      <w:r>
        <w:rPr>
          <w:rFonts w:hint="eastAsia" w:ascii="宋体" w:hAnsi="宋体" w:cs="宋体"/>
          <w:kern w:val="0"/>
          <w:sz w:val="24"/>
        </w:rPr>
        <w:t>；</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9碰撞池：采用六极杆线性加速</w:t>
      </w:r>
      <w:r>
        <w:rPr>
          <w:rFonts w:hint="eastAsia" w:ascii="宋体" w:hAnsi="宋体" w:cs="宋体"/>
          <w:kern w:val="0"/>
          <w:sz w:val="24"/>
        </w:rPr>
        <w:t>碰撞池；</w:t>
      </w:r>
    </w:p>
    <w:p>
      <w:pPr>
        <w:widowControl/>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10 </w:t>
      </w:r>
      <w:r>
        <w:rPr>
          <w:rFonts w:hint="eastAsia" w:ascii="宋体" w:hAnsi="宋体" w:cs="宋体"/>
          <w:kern w:val="0"/>
          <w:sz w:val="24"/>
        </w:rPr>
        <w:t>碰撞气：采用氮气，无需氩气；</w:t>
      </w:r>
    </w:p>
    <w:p>
      <w:pPr>
        <w:widowControl/>
        <w:spacing w:line="360" w:lineRule="auto"/>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11 </w:t>
      </w:r>
      <w:r>
        <w:rPr>
          <w:rFonts w:hint="eastAsia" w:ascii="宋体" w:hAnsi="宋体" w:cs="宋体"/>
          <w:kern w:val="0"/>
          <w:sz w:val="24"/>
        </w:rPr>
        <w:t>检测器数据采集速度：不低于9</w:t>
      </w:r>
      <w:r>
        <w:rPr>
          <w:rFonts w:ascii="宋体" w:hAnsi="宋体" w:cs="宋体"/>
          <w:kern w:val="0"/>
          <w:sz w:val="24"/>
        </w:rPr>
        <w:t xml:space="preserve"> GHz</w:t>
      </w:r>
      <w:r>
        <w:rPr>
          <w:rFonts w:hint="eastAsia" w:ascii="宋体" w:hAnsi="宋体" w:cs="宋体"/>
          <w:kern w:val="0"/>
          <w:sz w:val="24"/>
        </w:rPr>
        <w:t>；</w:t>
      </w:r>
    </w:p>
    <w:p>
      <w:pPr>
        <w:widowControl/>
        <w:spacing w:line="360" w:lineRule="auto"/>
        <w:jc w:val="left"/>
        <w:rPr>
          <w:rFonts w:ascii="宋体" w:hAnsi="宋体" w:cs="宋体"/>
          <w:kern w:val="0"/>
          <w:sz w:val="24"/>
        </w:rPr>
      </w:pPr>
      <w:r>
        <w:rPr>
          <w:rFonts w:ascii="宋体" w:hAnsi="宋体" w:cs="宋体"/>
          <w:kern w:val="0"/>
          <w:sz w:val="24"/>
        </w:rPr>
        <w:t>1.12</w:t>
      </w:r>
      <w:r>
        <w:rPr>
          <w:rFonts w:hint="eastAsia" w:ascii="宋体" w:hAnsi="宋体" w:cs="宋体"/>
          <w:kern w:val="0"/>
          <w:sz w:val="24"/>
        </w:rPr>
        <w:t>检测器：只采用模拟数字转换（</w:t>
      </w:r>
      <w:r>
        <w:rPr>
          <w:rFonts w:ascii="宋体" w:hAnsi="宋体" w:cs="宋体"/>
          <w:kern w:val="0"/>
          <w:sz w:val="24"/>
        </w:rPr>
        <w:t>ADC）操作模式</w:t>
      </w:r>
      <w:r>
        <w:rPr>
          <w:rFonts w:hint="eastAsia" w:ascii="宋体" w:hAnsi="宋体" w:cs="宋体"/>
          <w:kern w:val="0"/>
          <w:sz w:val="24"/>
        </w:rPr>
        <w:t>；</w:t>
      </w:r>
    </w:p>
    <w:p>
      <w:pPr>
        <w:widowControl/>
        <w:spacing w:line="360" w:lineRule="auto"/>
        <w:jc w:val="left"/>
        <w:rPr>
          <w:rFonts w:ascii="宋体" w:hAnsi="宋体" w:cs="宋体"/>
          <w:kern w:val="0"/>
          <w:sz w:val="24"/>
        </w:rPr>
      </w:pPr>
      <w:r>
        <w:rPr>
          <w:rFonts w:ascii="宋体" w:hAnsi="宋体" w:cs="宋体"/>
          <w:kern w:val="0"/>
          <w:sz w:val="24"/>
        </w:rPr>
        <w:t xml:space="preserve">1.13 </w:t>
      </w:r>
      <w:r>
        <w:rPr>
          <w:rFonts w:hint="eastAsia" w:ascii="宋体" w:hAnsi="宋体" w:cs="宋体"/>
          <w:kern w:val="0"/>
          <w:sz w:val="24"/>
        </w:rPr>
        <w:t>仪器内置调谐液存储装置，无需频繁进行人工准备；不接受外置流动注射泵传输调谐液设计；</w:t>
      </w:r>
    </w:p>
    <w:p>
      <w:pPr>
        <w:widowControl/>
        <w:spacing w:line="360" w:lineRule="auto"/>
        <w:jc w:val="left"/>
        <w:rPr>
          <w:rFonts w:ascii="宋体" w:hAnsi="宋体" w:cs="宋体"/>
          <w:kern w:val="0"/>
          <w:sz w:val="24"/>
        </w:rPr>
      </w:pPr>
      <w:r>
        <w:rPr>
          <w:rFonts w:hint="eastAsia"/>
          <w:b/>
          <w:sz w:val="24"/>
        </w:rPr>
        <w:t>★</w:t>
      </w:r>
      <w:r>
        <w:rPr>
          <w:rFonts w:ascii="宋体" w:hAnsi="宋体" w:cs="宋体"/>
          <w:kern w:val="0"/>
          <w:sz w:val="24"/>
        </w:rPr>
        <w:t>1.14</w:t>
      </w:r>
      <w:r>
        <w:rPr>
          <w:rFonts w:hint="eastAsia" w:ascii="宋体" w:hAnsi="宋体" w:cs="宋体"/>
          <w:kern w:val="0"/>
          <w:sz w:val="24"/>
        </w:rPr>
        <w:t>联机功能：具备超临界流体色谱</w:t>
      </w:r>
      <w:r>
        <w:rPr>
          <w:rFonts w:ascii="宋体" w:hAnsi="宋体" w:cs="宋体"/>
          <w:kern w:val="0"/>
          <w:sz w:val="24"/>
        </w:rPr>
        <w:t>(SFC)接口，可快速完成LC-MS／MS和SFC-MS/MS的快速切换，且LC\SFC为同一品牌，保证整套仪器的稳定性</w:t>
      </w:r>
      <w:r>
        <w:rPr>
          <w:rFonts w:hint="eastAsia" w:ascii="宋体" w:hAnsi="宋体" w:cs="宋体"/>
          <w:kern w:val="0"/>
          <w:sz w:val="24"/>
        </w:rPr>
        <w:t>；</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ascii="宋体" w:hAnsi="宋体" w:cs="宋体"/>
          <w:kern w:val="0"/>
          <w:sz w:val="24"/>
        </w:rPr>
        <w:t>1.15 离子源扩展性</w:t>
      </w:r>
      <w:r>
        <w:rPr>
          <w:rFonts w:hint="eastAsia" w:ascii="宋体" w:hAnsi="宋体" w:cs="宋体"/>
          <w:kern w:val="0"/>
          <w:sz w:val="24"/>
        </w:rPr>
        <w:t>：</w:t>
      </w:r>
      <w:r>
        <w:rPr>
          <w:rFonts w:ascii="宋体" w:hAnsi="宋体" w:cs="宋体"/>
          <w:kern w:val="0"/>
          <w:sz w:val="24"/>
        </w:rPr>
        <w:t>支持GC-APCI接口以扩展使用气相色谱作为分离手段</w:t>
      </w:r>
      <w:r>
        <w:rPr>
          <w:rFonts w:hint="eastAsia" w:ascii="宋体" w:hAnsi="宋体" w:cs="宋体"/>
          <w:kern w:val="0"/>
          <w:sz w:val="24"/>
        </w:rPr>
        <w:t>。</w:t>
      </w:r>
    </w:p>
    <w:p>
      <w:pPr>
        <w:widowControl/>
        <w:spacing w:line="360" w:lineRule="auto"/>
        <w:jc w:val="left"/>
        <w:rPr>
          <w:rFonts w:ascii="宋体" w:hAnsi="宋体" w:cs="宋体"/>
          <w:b/>
          <w:bCs/>
          <w:kern w:val="0"/>
          <w:sz w:val="24"/>
        </w:rPr>
      </w:pPr>
      <w:r>
        <w:rPr>
          <w:rFonts w:ascii="宋体" w:hAnsi="宋体" w:cs="宋体"/>
          <w:b/>
          <w:bCs/>
          <w:kern w:val="0"/>
          <w:sz w:val="24"/>
        </w:rPr>
        <w:t>2.</w:t>
      </w:r>
      <w:r>
        <w:rPr>
          <w:rFonts w:hint="eastAsia" w:ascii="宋体" w:hAnsi="宋体" w:cs="宋体"/>
          <w:b/>
          <w:bCs/>
          <w:kern w:val="0"/>
          <w:sz w:val="24"/>
        </w:rPr>
        <w:t>液相色谱部分</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1 </w:t>
      </w:r>
      <w:r>
        <w:rPr>
          <w:rFonts w:hint="eastAsia" w:ascii="宋体" w:hAnsi="宋体" w:cs="宋体"/>
          <w:kern w:val="0"/>
          <w:sz w:val="24"/>
        </w:rPr>
        <w:t>二元梯度泵</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二元高压梯度泵，主动入口阀可变冲程（20μL ～100μL），自动柱塞清洗装置，有效防止高盐浓度流动相对柱塞的磨损，实时维护泵的使用性能流</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最大操作压力：不低于18500 psi；</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 xml:space="preserve">3 </w:t>
      </w:r>
      <w:r>
        <w:rPr>
          <w:rFonts w:hint="eastAsia" w:ascii="宋体" w:hAnsi="宋体" w:cs="宋体"/>
          <w:kern w:val="0"/>
          <w:sz w:val="24"/>
        </w:rPr>
        <w:t>梯度范围: 1 %</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99 %；</w:t>
      </w:r>
    </w:p>
    <w:p>
      <w:pPr>
        <w:widowControl/>
        <w:spacing w:line="360" w:lineRule="auto"/>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速范围：0.001</w:t>
      </w:r>
      <w:r>
        <w:rPr>
          <w:rFonts w:ascii="宋体" w:hAnsi="宋体" w:cs="宋体"/>
          <w:kern w:val="0"/>
          <w:sz w:val="24"/>
        </w:rPr>
        <w:t xml:space="preserve"> </w:t>
      </w:r>
      <w:r>
        <w:rPr>
          <w:rFonts w:hint="eastAsia" w:ascii="宋体" w:hAnsi="宋体" w:cs="宋体"/>
          <w:kern w:val="0"/>
          <w:sz w:val="24"/>
        </w:rPr>
        <w:t>- 5.0 mL/min；</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2 </w:t>
      </w:r>
      <w:r>
        <w:rPr>
          <w:rFonts w:hint="eastAsia" w:ascii="宋体" w:hAnsi="宋体" w:cs="宋体"/>
          <w:kern w:val="0"/>
          <w:sz w:val="24"/>
        </w:rPr>
        <w:t>自动进样器</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 xml:space="preserve">1 </w:t>
      </w:r>
      <w:r>
        <w:rPr>
          <w:rFonts w:hint="eastAsia" w:ascii="宋体" w:hAnsi="宋体" w:cs="宋体"/>
          <w:kern w:val="0"/>
          <w:sz w:val="24"/>
        </w:rPr>
        <w:t>进样位数：不低于1</w:t>
      </w:r>
      <w:r>
        <w:rPr>
          <w:rFonts w:ascii="宋体" w:hAnsi="宋体" w:cs="宋体"/>
          <w:kern w:val="0"/>
          <w:sz w:val="24"/>
        </w:rPr>
        <w:t>30</w:t>
      </w:r>
      <w:r>
        <w:rPr>
          <w:rFonts w:hint="eastAsia" w:ascii="宋体" w:hAnsi="宋体" w:cs="宋体"/>
          <w:kern w:val="0"/>
          <w:sz w:val="24"/>
        </w:rPr>
        <w:t>位2ml样品瓶；</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w:t>
      </w:r>
      <w:r>
        <w:rPr>
          <w:rFonts w:ascii="宋体" w:hAnsi="宋体" w:cs="宋体"/>
          <w:kern w:val="0"/>
          <w:sz w:val="24"/>
        </w:rPr>
        <w:t xml:space="preserve">2 </w:t>
      </w:r>
      <w:r>
        <w:rPr>
          <w:rFonts w:hint="eastAsia" w:ascii="宋体" w:hAnsi="宋体" w:cs="宋体"/>
          <w:kern w:val="0"/>
          <w:sz w:val="24"/>
        </w:rPr>
        <w:t>进样范围：0.1-</w:t>
      </w:r>
      <w:r>
        <w:rPr>
          <w:rFonts w:ascii="宋体" w:hAnsi="宋体" w:cs="宋体"/>
          <w:kern w:val="0"/>
          <w:sz w:val="24"/>
        </w:rPr>
        <w:t>10</w:t>
      </w:r>
      <w:r>
        <w:rPr>
          <w:rFonts w:hint="eastAsia" w:ascii="宋体" w:hAnsi="宋体" w:cs="宋体"/>
          <w:kern w:val="0"/>
          <w:sz w:val="24"/>
        </w:rPr>
        <w:t>0μL，以0.1μL步进，改变进样体积无需更换定量环；</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3 </w:t>
      </w:r>
      <w:r>
        <w:rPr>
          <w:rFonts w:hint="eastAsia" w:ascii="宋体" w:hAnsi="宋体" w:cs="宋体"/>
          <w:kern w:val="0"/>
          <w:sz w:val="24"/>
        </w:rPr>
        <w:t>全二维液相切换阀</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w:t>
      </w:r>
      <w:r>
        <w:rPr>
          <w:rFonts w:ascii="宋体" w:hAnsi="宋体" w:cs="宋体"/>
          <w:kern w:val="0"/>
          <w:sz w:val="24"/>
        </w:rPr>
        <w:t>3</w:t>
      </w:r>
      <w:r>
        <w:rPr>
          <w:rFonts w:hint="eastAsia" w:ascii="宋体" w:hAnsi="宋体" w:cs="宋体"/>
          <w:kern w:val="0"/>
          <w:sz w:val="24"/>
        </w:rPr>
        <w:t>.</w:t>
      </w:r>
      <w:r>
        <w:rPr>
          <w:rFonts w:ascii="宋体" w:hAnsi="宋体" w:cs="宋体"/>
          <w:kern w:val="0"/>
          <w:sz w:val="24"/>
        </w:rPr>
        <w:t xml:space="preserve">1 </w:t>
      </w:r>
      <w:r>
        <w:rPr>
          <w:rFonts w:hint="eastAsia" w:ascii="宋体" w:hAnsi="宋体" w:cs="宋体"/>
          <w:kern w:val="0"/>
          <w:sz w:val="24"/>
        </w:rPr>
        <w:t>双二位四通阀，提供对称切换流路，支持全二维液相色谱，且同时支持中心切割分析；</w:t>
      </w:r>
    </w:p>
    <w:p>
      <w:pPr>
        <w:widowControl/>
        <w:spacing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3</w:t>
      </w:r>
      <w:r>
        <w:rPr>
          <w:rFonts w:hint="eastAsia" w:ascii="宋体" w:hAnsi="宋体" w:cs="宋体"/>
          <w:kern w:val="0"/>
          <w:sz w:val="24"/>
        </w:rPr>
        <w:t>.</w:t>
      </w:r>
      <w:r>
        <w:rPr>
          <w:rFonts w:ascii="宋体" w:hAnsi="宋体" w:cs="宋体"/>
          <w:kern w:val="0"/>
          <w:sz w:val="24"/>
        </w:rPr>
        <w:t xml:space="preserve">2 </w:t>
      </w:r>
      <w:r>
        <w:rPr>
          <w:rFonts w:hint="eastAsia" w:ascii="宋体" w:hAnsi="宋体" w:cs="宋体"/>
          <w:kern w:val="0"/>
          <w:sz w:val="24"/>
        </w:rPr>
        <w:t>第二维梯度的最高重复数：无限制，仅受到第一维运行时间和极短调制时间（以秒计）影响；</w:t>
      </w:r>
    </w:p>
    <w:p>
      <w:pPr>
        <w:widowControl/>
        <w:spacing w:line="360" w:lineRule="auto"/>
        <w:jc w:val="left"/>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 xml:space="preserve">3 </w:t>
      </w:r>
      <w:r>
        <w:rPr>
          <w:rFonts w:hint="eastAsia" w:ascii="宋体" w:hAnsi="宋体" w:cs="宋体"/>
          <w:color w:val="000000"/>
          <w:kern w:val="0"/>
          <w:sz w:val="24"/>
          <w:szCs w:val="21"/>
          <w:lang w:val="de-DE"/>
        </w:rPr>
        <w:t>耐受压力：≥</w:t>
      </w:r>
      <w:r>
        <w:rPr>
          <w:rFonts w:ascii="宋体" w:hAnsi="宋体" w:cs="宋体"/>
          <w:color w:val="000000"/>
          <w:kern w:val="0"/>
          <w:sz w:val="24"/>
          <w:szCs w:val="21"/>
          <w:lang w:val="de-DE"/>
        </w:rPr>
        <w:t>18500 psi</w:t>
      </w:r>
      <w:r>
        <w:rPr>
          <w:rFonts w:hint="eastAsia" w:ascii="宋体" w:hAnsi="宋体" w:cs="宋体"/>
          <w:kern w:val="0"/>
          <w:sz w:val="24"/>
        </w:rPr>
        <w:t>；</w:t>
      </w:r>
    </w:p>
    <w:p>
      <w:pPr>
        <w:widowControl/>
        <w:spacing w:line="360" w:lineRule="auto"/>
        <w:jc w:val="left"/>
        <w:rPr>
          <w:rFonts w:hint="eastAsia" w:ascii="宋体" w:hAnsi="宋体" w:cs="宋体"/>
          <w:b/>
          <w:bCs/>
          <w:kern w:val="0"/>
          <w:sz w:val="24"/>
        </w:rPr>
      </w:pPr>
      <w:r>
        <w:rPr>
          <w:rFonts w:hint="eastAsia" w:ascii="宋体" w:hAnsi="宋体" w:cs="宋体"/>
          <w:b/>
          <w:bCs/>
          <w:kern w:val="0"/>
          <w:sz w:val="24"/>
        </w:rPr>
        <w:t>3. 代谢组学数据处理部分</w:t>
      </w:r>
    </w:p>
    <w:p>
      <w:pPr>
        <w:widowControl/>
        <w:spacing w:line="360" w:lineRule="auto"/>
        <w:jc w:val="left"/>
        <w:rPr>
          <w:rFonts w:ascii="宋体" w:hAnsi="宋体" w:cs="宋体"/>
          <w:kern w:val="0"/>
          <w:sz w:val="24"/>
        </w:rPr>
      </w:pPr>
      <w:r>
        <w:rPr>
          <w:rFonts w:hint="eastAsia"/>
          <w:b/>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 xml:space="preserve"> 软件与仪器来自同一供应商，同一软件可兼容分析来自于GC-SQ MS，GC-QQQ MS，GC-QTOF MS，LC-QTOF MS，LC-QQQ MS和ICP MS等不同质谱平台的非靶向和靶向组学数据，可单独或综合对这些数据实现统计学分析和可视化展示；</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 xml:space="preserve">.2 </w:t>
      </w:r>
      <w:r>
        <w:rPr>
          <w:rFonts w:ascii="宋体" w:hAnsi="宋体" w:cs="宋体"/>
          <w:kern w:val="0"/>
          <w:sz w:val="24"/>
        </w:rPr>
        <w:t xml:space="preserve"> </w:t>
      </w:r>
      <w:r>
        <w:rPr>
          <w:rFonts w:hint="eastAsia" w:ascii="宋体" w:hAnsi="宋体" w:cs="宋体"/>
          <w:kern w:val="0"/>
          <w:sz w:val="24"/>
        </w:rPr>
        <w:t>能够自动的对多个或者多组数据进行全面的多元统计分析，如方差分析 (ANOVA)，主成分分析 (PCA)、聚类分析、火山图、层次聚类、分类预测以及支持自定义编写的 R 脚本进行统计学差异分析；</w:t>
      </w:r>
    </w:p>
    <w:p>
      <w:pPr>
        <w:widowControl/>
        <w:spacing w:line="360" w:lineRule="auto"/>
        <w:jc w:val="left"/>
        <w:rPr>
          <w:rFonts w:ascii="宋体" w:hAnsi="宋体" w:cs="宋体"/>
          <w:kern w:val="0"/>
          <w:sz w:val="24"/>
        </w:rPr>
      </w:pPr>
      <w:r>
        <w:rPr>
          <w:rFonts w:hint="eastAsia"/>
          <w:b/>
          <w:sz w:val="24"/>
        </w:rPr>
        <w:t>★</w:t>
      </w:r>
      <w:r>
        <w:rPr>
          <w:rFonts w:ascii="宋体" w:hAnsi="宋体" w:cs="宋体"/>
          <w:kern w:val="0"/>
          <w:sz w:val="24"/>
        </w:rPr>
        <w:t>3</w:t>
      </w:r>
      <w:r>
        <w:rPr>
          <w:rFonts w:hint="eastAsia" w:ascii="宋体" w:hAnsi="宋体" w:cs="宋体"/>
          <w:kern w:val="0"/>
          <w:sz w:val="24"/>
        </w:rPr>
        <w:t>.3</w:t>
      </w:r>
      <w:r>
        <w:rPr>
          <w:rFonts w:ascii="宋体" w:hAnsi="宋体" w:cs="宋体"/>
          <w:kern w:val="0"/>
          <w:sz w:val="24"/>
        </w:rPr>
        <w:t xml:space="preserve"> </w:t>
      </w:r>
      <w:r>
        <w:rPr>
          <w:rFonts w:hint="eastAsia" w:ascii="宋体" w:hAnsi="宋体" w:cs="宋体"/>
          <w:kern w:val="0"/>
          <w:sz w:val="24"/>
        </w:rPr>
        <w:t>软件内置化合物鉴定功能：能够对统计学差异化合物自动进行批量精确质量数数据库匹配，并自动标注鉴定化合物名称；</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.4</w:t>
      </w:r>
      <w:r>
        <w:rPr>
          <w:rFonts w:ascii="宋体" w:hAnsi="宋体" w:cs="宋体"/>
          <w:kern w:val="0"/>
          <w:sz w:val="24"/>
        </w:rPr>
        <w:t xml:space="preserve"> </w:t>
      </w:r>
      <w:r>
        <w:rPr>
          <w:rFonts w:hint="eastAsia" w:ascii="宋体" w:hAnsi="宋体" w:cs="宋体"/>
          <w:kern w:val="0"/>
          <w:sz w:val="24"/>
        </w:rPr>
        <w:t>可兼容分析来自于NGS（下一代基因测序）数据和基因组学Microarray数据，并且这些基因组学数据可与基于质谱平台的代谢组合或蛋白组学数据整合分析；</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生物学代谢通路分析功能：</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同一软件具备统计学分析界面和生物学代谢组学通路分析界面；</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针对单一组学数据，该软件能够将鉴定的差异化合物（基因/蛋白/代谢小分子）直接进行生物学代谢通路Pathway匹配分析，并可将代谢通路匹配结果保存至本地工作站；</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 xml:space="preserve">针对多组学数据，同一软件能够整合匹配基因组学/转录组学/蛋白组学/代谢组学的差异化合物至生物学代谢通路，且这些代谢通路匹配结果可保存至本地工作站； </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除直接匹配已有代谢通路数据库外，该软件还支持利用NLP（Natural Language Processing）方法将差异化合物列表与文献摘要数据库进行代谢物通路关联；</w:t>
      </w:r>
    </w:p>
    <w:p>
      <w:pPr>
        <w:widowControl/>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为解决不同代谢通路数据库中化合物名称不一致的问题，软件内置数据库联接功能（Bridge Database）以便高效率地匹配化合物至代谢通路中。</w:t>
      </w:r>
    </w:p>
    <w:p>
      <w:pPr>
        <w:widowControl/>
        <w:spacing w:line="360" w:lineRule="auto"/>
        <w:jc w:val="left"/>
        <w:rPr>
          <w:rFonts w:ascii="宋体" w:hAnsi="宋体" w:cs="宋体"/>
          <w:b/>
          <w:bCs/>
          <w:kern w:val="0"/>
          <w:sz w:val="24"/>
        </w:rPr>
      </w:pPr>
      <w:r>
        <w:rPr>
          <w:rFonts w:ascii="宋体" w:hAnsi="宋体" w:cs="宋体"/>
          <w:b/>
          <w:bCs/>
          <w:kern w:val="0"/>
          <w:sz w:val="24"/>
        </w:rPr>
        <w:t xml:space="preserve">4 </w:t>
      </w:r>
      <w:r>
        <w:rPr>
          <w:rFonts w:hint="eastAsia" w:ascii="宋体" w:hAnsi="宋体" w:cs="宋体"/>
          <w:b/>
          <w:bCs/>
          <w:kern w:val="0"/>
          <w:sz w:val="24"/>
        </w:rPr>
        <w:t>氮气发生器部分</w:t>
      </w:r>
    </w:p>
    <w:p>
      <w:pPr>
        <w:widowControl/>
        <w:spacing w:line="360" w:lineRule="auto"/>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 xml:space="preserve"> 产气量：不少于</w:t>
      </w:r>
      <w:r>
        <w:rPr>
          <w:rFonts w:ascii="宋体" w:hAnsi="宋体" w:cs="宋体"/>
          <w:kern w:val="0"/>
          <w:sz w:val="24"/>
        </w:rPr>
        <w:t>3</w:t>
      </w:r>
      <w:r>
        <w:rPr>
          <w:rFonts w:hint="eastAsia" w:ascii="宋体" w:hAnsi="宋体" w:cs="宋体"/>
          <w:kern w:val="0"/>
          <w:sz w:val="24"/>
        </w:rPr>
        <w:t>0L/min</w:t>
      </w:r>
    </w:p>
    <w:p>
      <w:pPr>
        <w:widowControl/>
        <w:spacing w:line="360" w:lineRule="auto"/>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.2 纯度：不低于9</w:t>
      </w:r>
      <w:r>
        <w:rPr>
          <w:rFonts w:ascii="宋体" w:hAnsi="宋体" w:cs="宋体"/>
          <w:kern w:val="0"/>
          <w:sz w:val="24"/>
        </w:rPr>
        <w:t>9</w:t>
      </w:r>
      <w:r>
        <w:rPr>
          <w:rFonts w:hint="eastAsia" w:ascii="宋体" w:hAnsi="宋体" w:cs="宋体"/>
          <w:kern w:val="0"/>
          <w:sz w:val="24"/>
        </w:rPr>
        <w:t>%</w:t>
      </w:r>
    </w:p>
    <w:p>
      <w:pPr>
        <w:widowControl/>
        <w:spacing w:line="360" w:lineRule="auto"/>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.3碳氢化合物：小于0.1ppm</w:t>
      </w:r>
    </w:p>
    <w:p>
      <w:pPr>
        <w:widowControl/>
        <w:spacing w:line="360" w:lineRule="auto"/>
        <w:jc w:val="left"/>
        <w:rPr>
          <w:rFonts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.4噪音指标：小于</w:t>
      </w:r>
      <w:r>
        <w:rPr>
          <w:rFonts w:ascii="宋体" w:hAnsi="宋体" w:cs="宋体"/>
          <w:kern w:val="0"/>
          <w:sz w:val="24"/>
        </w:rPr>
        <w:t>60</w:t>
      </w:r>
      <w:r>
        <w:rPr>
          <w:rFonts w:hint="eastAsia" w:ascii="宋体" w:hAnsi="宋体" w:cs="宋体"/>
          <w:kern w:val="0"/>
          <w:sz w:val="24"/>
        </w:rPr>
        <w:t>db</w:t>
      </w:r>
    </w:p>
    <w:p>
      <w:pPr>
        <w:widowControl/>
        <w:spacing w:line="360" w:lineRule="auto"/>
        <w:jc w:val="left"/>
        <w:rPr>
          <w:rFonts w:ascii="宋体" w:hAnsi="宋体" w:cs="宋体"/>
          <w:b/>
          <w:bCs/>
          <w:kern w:val="0"/>
          <w:sz w:val="24"/>
        </w:rPr>
      </w:pPr>
      <w:r>
        <w:rPr>
          <w:rFonts w:hint="eastAsia" w:ascii="宋体" w:hAnsi="宋体" w:cs="宋体"/>
          <w:b/>
          <w:bCs/>
          <w:kern w:val="0"/>
          <w:sz w:val="24"/>
        </w:rPr>
        <w:t>5</w:t>
      </w:r>
      <w:r>
        <w:rPr>
          <w:rFonts w:ascii="宋体" w:hAnsi="宋体" w:cs="宋体"/>
          <w:b/>
          <w:bCs/>
          <w:kern w:val="0"/>
          <w:sz w:val="24"/>
        </w:rPr>
        <w:t xml:space="preserve"> UPS</w:t>
      </w:r>
      <w:r>
        <w:rPr>
          <w:rFonts w:hint="eastAsia" w:ascii="宋体" w:hAnsi="宋体" w:cs="宋体"/>
          <w:b/>
          <w:bCs/>
          <w:kern w:val="0"/>
          <w:sz w:val="24"/>
        </w:rPr>
        <w:t>电源</w:t>
      </w:r>
    </w:p>
    <w:p>
      <w:pPr>
        <w:widowControl/>
        <w:spacing w:line="360" w:lineRule="auto"/>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 xml:space="preserve">1 </w:t>
      </w:r>
      <w:r>
        <w:rPr>
          <w:rFonts w:hint="eastAsia" w:ascii="宋体" w:hAnsi="宋体" w:cs="宋体"/>
          <w:kern w:val="0"/>
          <w:sz w:val="24"/>
        </w:rPr>
        <w:t>功率：不低于6</w:t>
      </w:r>
      <w:r>
        <w:rPr>
          <w:rFonts w:ascii="宋体" w:hAnsi="宋体" w:cs="宋体"/>
          <w:kern w:val="0"/>
          <w:sz w:val="24"/>
        </w:rPr>
        <w:t>KVA</w:t>
      </w:r>
    </w:p>
    <w:p>
      <w:pPr>
        <w:widowControl/>
        <w:spacing w:line="360" w:lineRule="auto"/>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 xml:space="preserve">.2 </w:t>
      </w:r>
      <w:r>
        <w:rPr>
          <w:rFonts w:hint="eastAsia" w:ascii="宋体" w:hAnsi="宋体" w:cs="宋体"/>
          <w:kern w:val="0"/>
          <w:sz w:val="24"/>
        </w:rPr>
        <w:t>供电时间：不低于1小时</w:t>
      </w:r>
    </w:p>
    <w:p>
      <w:pPr>
        <w:widowControl/>
        <w:spacing w:line="360" w:lineRule="auto"/>
        <w:jc w:val="left"/>
        <w:rPr>
          <w:rFonts w:hint="eastAsia" w:ascii="宋体" w:hAnsi="宋体" w:cs="宋体"/>
          <w:kern w:val="0"/>
          <w:sz w:val="24"/>
        </w:rPr>
      </w:pPr>
      <w:r>
        <w:rPr>
          <w:rFonts w:hint="eastAsia" w:ascii="宋体" w:hAnsi="宋体" w:cs="宋体"/>
          <w:kern w:val="0"/>
          <w:sz w:val="24"/>
        </w:rPr>
        <w:t>5</w:t>
      </w:r>
      <w:r>
        <w:rPr>
          <w:rFonts w:ascii="宋体" w:hAnsi="宋体" w:cs="宋体"/>
          <w:kern w:val="0"/>
          <w:sz w:val="24"/>
        </w:rPr>
        <w:t xml:space="preserve">.3 </w:t>
      </w:r>
      <w:r>
        <w:rPr>
          <w:rFonts w:hint="eastAsia" w:ascii="宋体" w:hAnsi="宋体" w:cs="宋体"/>
          <w:kern w:val="0"/>
          <w:sz w:val="24"/>
        </w:rPr>
        <w:t>配置隔离变压器</w:t>
      </w:r>
    </w:p>
    <w:p>
      <w:pPr>
        <w:widowControl/>
        <w:tabs>
          <w:tab w:val="left" w:pos="548"/>
        </w:tabs>
        <w:spacing w:line="360" w:lineRule="auto"/>
        <w:jc w:val="left"/>
        <w:rPr>
          <w:rFonts w:ascii="宋体" w:hAnsi="宋体" w:cs="宋体"/>
          <w:kern w:val="0"/>
          <w:sz w:val="24"/>
        </w:rPr>
      </w:pPr>
      <w:r>
        <w:rPr>
          <w:rFonts w:hint="eastAsia" w:ascii="宋体" w:hAnsi="宋体" w:cs="宋体"/>
          <w:bCs/>
          <w:kern w:val="0"/>
          <w:sz w:val="24"/>
        </w:rPr>
        <w:t>6</w:t>
      </w:r>
      <w:r>
        <w:rPr>
          <w:rFonts w:ascii="宋体" w:hAnsi="宋体" w:cs="宋体"/>
          <w:kern w:val="0"/>
          <w:sz w:val="24"/>
        </w:rPr>
        <w:t xml:space="preserve"> </w:t>
      </w:r>
      <w:r>
        <w:rPr>
          <w:rFonts w:hint="eastAsia" w:ascii="宋体" w:hAnsi="宋体" w:cs="宋体"/>
          <w:kern w:val="0"/>
          <w:sz w:val="24"/>
        </w:rPr>
        <w:t>配置</w:t>
      </w:r>
    </w:p>
    <w:p>
      <w:pPr>
        <w:widowControl/>
        <w:spacing w:line="360" w:lineRule="auto"/>
        <w:jc w:val="left"/>
        <w:rPr>
          <w:rFonts w:ascii="宋体" w:hAnsi="宋体" w:cs="宋体"/>
          <w:kern w:val="0"/>
          <w:sz w:val="24"/>
        </w:rPr>
      </w:pPr>
      <w:bookmarkStart w:id="1" w:name="_Toc12520883"/>
      <w:r>
        <w:rPr>
          <w:rFonts w:hint="eastAsia" w:ascii="宋体" w:hAnsi="宋体" w:cs="宋体"/>
          <w:kern w:val="0"/>
          <w:sz w:val="24"/>
        </w:rPr>
        <w:t>6.</w:t>
      </w:r>
      <w:r>
        <w:rPr>
          <w:rFonts w:ascii="宋体" w:hAnsi="宋体" w:cs="宋体"/>
          <w:kern w:val="0"/>
          <w:sz w:val="24"/>
        </w:rPr>
        <w:t xml:space="preserve">1 </w:t>
      </w:r>
      <w:r>
        <w:rPr>
          <w:rFonts w:hint="eastAsia" w:ascii="宋体" w:hAnsi="宋体" w:cs="宋体"/>
          <w:kern w:val="0"/>
          <w:sz w:val="24"/>
        </w:rPr>
        <w:t xml:space="preserve">四极杆-飞行时间高分辨质谱主机 </w:t>
      </w:r>
      <w:r>
        <w:rPr>
          <w:rFonts w:ascii="宋体" w:hAnsi="宋体" w:cs="宋体"/>
          <w:kern w:val="0"/>
          <w:sz w:val="24"/>
        </w:rPr>
        <w:t xml:space="preserve">1 </w:t>
      </w:r>
      <w:r>
        <w:rPr>
          <w:rFonts w:hint="eastAsia" w:ascii="宋体" w:hAnsi="宋体" w:cs="宋体"/>
          <w:kern w:val="0"/>
          <w:sz w:val="24"/>
        </w:rPr>
        <w:t>台</w:t>
      </w:r>
    </w:p>
    <w:p>
      <w:pPr>
        <w:widowControl/>
        <w:spacing w:line="360" w:lineRule="auto"/>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 xml:space="preserve">2 </w:t>
      </w:r>
      <w:r>
        <w:rPr>
          <w:rFonts w:hint="eastAsia" w:ascii="宋体" w:hAnsi="宋体" w:cs="宋体"/>
          <w:kern w:val="0"/>
          <w:sz w:val="24"/>
        </w:rPr>
        <w:t xml:space="preserve">高压二元梯度泵 </w:t>
      </w:r>
      <w:r>
        <w:rPr>
          <w:rFonts w:ascii="宋体" w:hAnsi="宋体" w:cs="宋体"/>
          <w:kern w:val="0"/>
          <w:sz w:val="24"/>
        </w:rPr>
        <w:t xml:space="preserve"> 1 </w:t>
      </w:r>
      <w:r>
        <w:rPr>
          <w:rFonts w:hint="eastAsia" w:ascii="宋体" w:hAnsi="宋体" w:cs="宋体"/>
          <w:kern w:val="0"/>
          <w:sz w:val="24"/>
        </w:rPr>
        <w:t>台</w:t>
      </w:r>
    </w:p>
    <w:p>
      <w:pPr>
        <w:widowControl/>
        <w:spacing w:line="360" w:lineRule="auto"/>
        <w:jc w:val="left"/>
        <w:rPr>
          <w:rFonts w:hint="eastAsia" w:ascii="宋体" w:hAnsi="宋体" w:cs="宋体"/>
          <w:kern w:val="0"/>
          <w:sz w:val="24"/>
        </w:rPr>
      </w:pPr>
      <w:r>
        <w:rPr>
          <w:rFonts w:hint="eastAsia" w:ascii="宋体" w:hAnsi="宋体" w:cs="宋体"/>
          <w:kern w:val="0"/>
          <w:sz w:val="24"/>
        </w:rPr>
        <w:t>6.</w:t>
      </w:r>
      <w:r>
        <w:rPr>
          <w:rFonts w:ascii="宋体" w:hAnsi="宋体" w:cs="宋体"/>
          <w:kern w:val="0"/>
          <w:sz w:val="24"/>
        </w:rPr>
        <w:t xml:space="preserve">3 </w:t>
      </w:r>
      <w:r>
        <w:rPr>
          <w:rFonts w:hint="eastAsia" w:ascii="宋体" w:hAnsi="宋体" w:cs="宋体"/>
          <w:kern w:val="0"/>
          <w:sz w:val="24"/>
        </w:rPr>
        <w:t xml:space="preserve">自动进样器 </w:t>
      </w:r>
      <w:r>
        <w:rPr>
          <w:rFonts w:ascii="宋体" w:hAnsi="宋体" w:cs="宋体"/>
          <w:kern w:val="0"/>
          <w:sz w:val="24"/>
        </w:rPr>
        <w:t xml:space="preserve">     1</w:t>
      </w:r>
      <w:r>
        <w:rPr>
          <w:rFonts w:hint="eastAsia" w:ascii="宋体" w:hAnsi="宋体" w:cs="宋体"/>
          <w:kern w:val="0"/>
          <w:sz w:val="24"/>
        </w:rPr>
        <w:t>台</w:t>
      </w:r>
    </w:p>
    <w:p>
      <w:pPr>
        <w:widowControl/>
        <w:spacing w:line="360" w:lineRule="auto"/>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 xml:space="preserve">4 </w:t>
      </w:r>
      <w:r>
        <w:rPr>
          <w:rFonts w:hint="eastAsia" w:ascii="宋体" w:hAnsi="宋体" w:cs="宋体"/>
          <w:kern w:val="0"/>
          <w:sz w:val="24"/>
        </w:rPr>
        <w:t xml:space="preserve">双二位四通阀 </w:t>
      </w:r>
      <w:r>
        <w:rPr>
          <w:rFonts w:ascii="宋体" w:hAnsi="宋体" w:cs="宋体"/>
          <w:kern w:val="0"/>
          <w:sz w:val="24"/>
        </w:rPr>
        <w:t xml:space="preserve">   1</w:t>
      </w:r>
      <w:r>
        <w:rPr>
          <w:rFonts w:hint="eastAsia" w:ascii="宋体" w:hAnsi="宋体" w:cs="宋体"/>
          <w:kern w:val="0"/>
          <w:sz w:val="24"/>
        </w:rPr>
        <w:t>个</w:t>
      </w:r>
    </w:p>
    <w:p>
      <w:pPr>
        <w:widowControl/>
        <w:spacing w:line="360" w:lineRule="auto"/>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 xml:space="preserve">5 </w:t>
      </w:r>
      <w:r>
        <w:rPr>
          <w:rFonts w:hint="eastAsia" w:ascii="宋体" w:hAnsi="宋体" w:cs="宋体"/>
          <w:kern w:val="0"/>
          <w:sz w:val="24"/>
        </w:rPr>
        <w:t xml:space="preserve">代谢组学数据处理系统 </w:t>
      </w:r>
      <w:r>
        <w:rPr>
          <w:rFonts w:ascii="宋体" w:hAnsi="宋体" w:cs="宋体"/>
          <w:kern w:val="0"/>
          <w:sz w:val="24"/>
        </w:rPr>
        <w:t xml:space="preserve">    1</w:t>
      </w:r>
      <w:r>
        <w:rPr>
          <w:rFonts w:hint="eastAsia" w:ascii="宋体" w:hAnsi="宋体" w:cs="宋体"/>
          <w:kern w:val="0"/>
          <w:sz w:val="24"/>
        </w:rPr>
        <w:t>套</w:t>
      </w:r>
    </w:p>
    <w:p>
      <w:pPr>
        <w:widowControl/>
        <w:spacing w:line="360" w:lineRule="auto"/>
        <w:jc w:val="left"/>
        <w:rPr>
          <w:rFonts w:hint="eastAsia" w:ascii="宋体" w:hAnsi="宋体" w:cs="宋体"/>
          <w:kern w:val="0"/>
          <w:sz w:val="24"/>
        </w:rPr>
      </w:pPr>
      <w:r>
        <w:rPr>
          <w:rFonts w:hint="eastAsia" w:ascii="宋体" w:hAnsi="宋体" w:cs="宋体"/>
          <w:kern w:val="0"/>
          <w:sz w:val="24"/>
        </w:rPr>
        <w:t>6.</w:t>
      </w:r>
      <w:r>
        <w:rPr>
          <w:rFonts w:ascii="宋体" w:hAnsi="宋体" w:cs="宋体"/>
          <w:kern w:val="0"/>
          <w:sz w:val="24"/>
        </w:rPr>
        <w:t xml:space="preserve">6 </w:t>
      </w:r>
      <w:r>
        <w:rPr>
          <w:rFonts w:hint="eastAsia" w:ascii="宋体" w:hAnsi="宋体" w:cs="宋体"/>
          <w:kern w:val="0"/>
          <w:sz w:val="24"/>
        </w:rPr>
        <w:t xml:space="preserve">氮气发生器 </w:t>
      </w:r>
      <w:r>
        <w:rPr>
          <w:rFonts w:ascii="宋体" w:hAnsi="宋体" w:cs="宋体"/>
          <w:kern w:val="0"/>
          <w:sz w:val="24"/>
        </w:rPr>
        <w:t xml:space="preserve">     1</w:t>
      </w:r>
      <w:r>
        <w:rPr>
          <w:rFonts w:hint="eastAsia" w:ascii="宋体" w:hAnsi="宋体" w:cs="宋体"/>
          <w:kern w:val="0"/>
          <w:sz w:val="24"/>
        </w:rPr>
        <w:t>台</w:t>
      </w:r>
    </w:p>
    <w:p>
      <w:pPr>
        <w:widowControl/>
        <w:spacing w:line="360" w:lineRule="auto"/>
        <w:jc w:val="left"/>
        <w:rPr>
          <w:rFonts w:hint="eastAsia" w:ascii="宋体" w:hAnsi="宋体" w:cs="宋体"/>
          <w:kern w:val="0"/>
          <w:sz w:val="24"/>
        </w:rPr>
      </w:pPr>
      <w:r>
        <w:rPr>
          <w:rFonts w:hint="eastAsia" w:ascii="宋体" w:hAnsi="宋体" w:cs="宋体"/>
          <w:kern w:val="0"/>
          <w:sz w:val="24"/>
        </w:rPr>
        <w:t>6.</w:t>
      </w:r>
      <w:r>
        <w:rPr>
          <w:rFonts w:ascii="宋体" w:hAnsi="宋体" w:cs="宋体"/>
          <w:kern w:val="0"/>
          <w:sz w:val="24"/>
        </w:rPr>
        <w:t>7 UPS</w:t>
      </w:r>
      <w:r>
        <w:rPr>
          <w:rFonts w:hint="eastAsia" w:ascii="宋体" w:hAnsi="宋体" w:cs="宋体"/>
          <w:kern w:val="0"/>
          <w:sz w:val="24"/>
        </w:rPr>
        <w:t xml:space="preserve">电源 </w:t>
      </w:r>
      <w:r>
        <w:rPr>
          <w:rFonts w:ascii="宋体" w:hAnsi="宋体" w:cs="宋体"/>
          <w:kern w:val="0"/>
          <w:sz w:val="24"/>
        </w:rPr>
        <w:t xml:space="preserve">        1</w:t>
      </w:r>
      <w:r>
        <w:rPr>
          <w:rFonts w:hint="eastAsia" w:ascii="宋体" w:hAnsi="宋体" w:cs="宋体"/>
          <w:kern w:val="0"/>
          <w:sz w:val="24"/>
        </w:rPr>
        <w:t>台</w:t>
      </w:r>
    </w:p>
    <w:p>
      <w:pPr>
        <w:rPr>
          <w:rFonts w:hint="eastAsia" w:ascii="宋体" w:hAnsi="宋体" w:cs="宋体"/>
          <w:sz w:val="24"/>
          <w:szCs w:val="24"/>
        </w:rPr>
      </w:pPr>
    </w:p>
    <w:p>
      <w:pPr>
        <w:rPr>
          <w:rFonts w:hint="eastAsia" w:ascii="宋体" w:hAnsi="宋体" w:cs="宋体"/>
          <w:sz w:val="24"/>
          <w:szCs w:val="24"/>
        </w:rPr>
      </w:pPr>
    </w:p>
    <w:p>
      <w:pPr>
        <w:rPr>
          <w:rFonts w:hint="eastAsia"/>
        </w:rPr>
      </w:pPr>
      <w:r>
        <w:rPr>
          <w:rFonts w:hint="eastAsia" w:ascii="宋体" w:hAnsi="宋体" w:cs="宋体"/>
          <w:sz w:val="24"/>
          <w:szCs w:val="24"/>
        </w:rPr>
        <w:br w:type="page"/>
      </w:r>
    </w:p>
    <w:p>
      <w:pPr>
        <w:rPr>
          <w:rFonts w:hint="eastAsia" w:ascii="宋体" w:hAnsi="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研究级</w:t>
      </w:r>
      <w:r>
        <w:rPr>
          <w:rFonts w:hint="eastAsia" w:ascii="宋体" w:hAnsi="宋体" w:eastAsia="宋体" w:cs="宋体"/>
          <w:b/>
          <w:bCs/>
          <w:sz w:val="28"/>
          <w:szCs w:val="28"/>
        </w:rPr>
        <w:t>sCMOS</w:t>
      </w:r>
      <w:r>
        <w:rPr>
          <w:rFonts w:hint="eastAsia" w:ascii="宋体" w:hAnsi="宋体" w:eastAsia="宋体" w:cs="宋体"/>
          <w:b/>
          <w:bCs/>
          <w:sz w:val="28"/>
          <w:szCs w:val="28"/>
          <w:lang w:val="en-US" w:eastAsia="zh-CN"/>
        </w:rPr>
        <w:t>单色荧光摄像头</w:t>
      </w:r>
    </w:p>
    <w:p>
      <w:pPr>
        <w:pStyle w:val="2"/>
        <w:numPr>
          <w:ilvl w:val="0"/>
          <w:numId w:val="0"/>
        </w:numPr>
        <w:rPr>
          <w:rFonts w:hint="eastAsia"/>
        </w:rPr>
      </w:pP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工作条件：</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1.1  电源：220V</w:t>
      </w:r>
      <w:r>
        <w:rPr>
          <w:rFonts w:hint="eastAsia" w:ascii="宋体" w:hAnsi="宋体" w:eastAsia="宋体" w:cs="宋体"/>
          <w:snapToGrid w:val="0"/>
          <w:kern w:val="0"/>
          <w:sz w:val="24"/>
          <w:szCs w:val="24"/>
          <w:highlight w:val="none"/>
        </w:rPr>
        <w:sym w:font="Symbol" w:char="F0B1"/>
      </w:r>
      <w:r>
        <w:rPr>
          <w:rFonts w:hint="eastAsia" w:ascii="宋体" w:hAnsi="宋体" w:eastAsia="宋体" w:cs="宋体"/>
          <w:snapToGrid w:val="0"/>
          <w:kern w:val="0"/>
          <w:sz w:val="24"/>
          <w:szCs w:val="24"/>
          <w:highlight w:val="none"/>
        </w:rPr>
        <w:t>10%,50-60Hz</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 xml:space="preserve">1.2  工作环境条件：工作环境温度 +10℃～40℃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napToGrid w:val="0"/>
          <w:kern w:val="0"/>
          <w:sz w:val="24"/>
          <w:szCs w:val="24"/>
          <w:highlight w:val="none"/>
        </w:rPr>
        <w:t>1.3  可连续稳定运行</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设备用途：</w:t>
      </w:r>
    </w:p>
    <w:p>
      <w:pPr>
        <w:keepNext w:val="0"/>
        <w:keepLines w:val="0"/>
        <w:pageBreakBefore w:val="0"/>
        <w:widowControl w:val="0"/>
        <w:kinsoku/>
        <w:wordWrap/>
        <w:overflowPunct/>
        <w:topLinePunct w:val="0"/>
        <w:autoSpaceDE/>
        <w:autoSpaceDN/>
        <w:bidi w:val="0"/>
        <w:adjustRightInd/>
        <w:snapToGrid/>
        <w:spacing w:line="360" w:lineRule="auto"/>
        <w:ind w:left="3" w:leftChars="0" w:firstLine="415" w:firstLineChars="173"/>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通过与显微镜的配合使用，</w:t>
      </w:r>
      <w:r>
        <w:rPr>
          <w:rFonts w:hint="eastAsia" w:ascii="宋体" w:hAnsi="宋体" w:eastAsia="宋体" w:cs="宋体"/>
          <w:sz w:val="24"/>
          <w:szCs w:val="24"/>
          <w:highlight w:val="none"/>
        </w:rPr>
        <w:t>观察普通染色、荧光标记切片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并可以拍摄高清图像并使用专业软件进行分析。</w:t>
      </w:r>
      <w:r>
        <w:rPr>
          <w:rFonts w:hint="eastAsia" w:ascii="宋体" w:hAnsi="宋体" w:eastAsia="宋体" w:cs="宋体"/>
          <w:sz w:val="24"/>
          <w:szCs w:val="24"/>
          <w:highlight w:val="none"/>
        </w:rPr>
        <w:t>适合染色</w:t>
      </w:r>
      <w:r>
        <w:rPr>
          <w:rFonts w:hint="eastAsia" w:ascii="宋体" w:hAnsi="宋体" w:eastAsia="宋体" w:cs="宋体"/>
          <w:sz w:val="24"/>
          <w:szCs w:val="24"/>
          <w:highlight w:val="none"/>
          <w:lang w:val="en-US" w:eastAsia="zh-CN"/>
        </w:rPr>
        <w:t>切片</w:t>
      </w:r>
      <w:r>
        <w:rPr>
          <w:rFonts w:hint="eastAsia" w:ascii="宋体" w:hAnsi="宋体" w:eastAsia="宋体" w:cs="宋体"/>
          <w:sz w:val="24"/>
          <w:szCs w:val="24"/>
          <w:highlight w:val="none"/>
        </w:rPr>
        <w:t>等生命科学</w:t>
      </w:r>
      <w:r>
        <w:rPr>
          <w:rFonts w:hint="eastAsia" w:ascii="宋体" w:hAnsi="宋体" w:eastAsia="宋体" w:cs="宋体"/>
          <w:sz w:val="24"/>
          <w:szCs w:val="24"/>
          <w:highlight w:val="none"/>
          <w:lang w:val="en-US" w:eastAsia="zh-CN"/>
        </w:rPr>
        <w:t>样品</w:t>
      </w:r>
      <w:r>
        <w:rPr>
          <w:rFonts w:hint="eastAsia" w:ascii="宋体" w:hAnsi="宋体" w:eastAsia="宋体" w:cs="宋体"/>
          <w:sz w:val="24"/>
          <w:szCs w:val="24"/>
          <w:highlight w:val="none"/>
        </w:rPr>
        <w:t>的研究。</w:t>
      </w:r>
    </w:p>
    <w:p>
      <w:pPr>
        <w:keepNext w:val="0"/>
        <w:keepLines w:val="0"/>
        <w:pageBreakBefore w:val="0"/>
        <w:numPr>
          <w:ilvl w:val="0"/>
          <w:numId w:val="2"/>
        </w:numPr>
        <w:tabs>
          <w:tab w:val="left" w:pos="0"/>
          <w:tab w:val="clear" w:pos="360"/>
        </w:tabs>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kern w:val="0"/>
          <w:sz w:val="24"/>
          <w:szCs w:val="24"/>
          <w:highlight w:val="none"/>
        </w:rPr>
      </w:pPr>
      <w:r>
        <w:rPr>
          <w:rFonts w:hint="eastAsia" w:ascii="宋体" w:hAnsi="宋体" w:eastAsia="宋体" w:cs="宋体"/>
          <w:b/>
          <w:sz w:val="24"/>
          <w:szCs w:val="24"/>
          <w:highlight w:val="none"/>
        </w:rPr>
        <w:t>技术规格：</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cs="宋体"/>
          <w:kern w:val="0"/>
          <w:sz w:val="24"/>
        </w:rPr>
        <w:t>#</w:t>
      </w:r>
      <w:r>
        <w:rPr>
          <w:rFonts w:hint="eastAsia" w:ascii="宋体" w:hAnsi="宋体" w:eastAsia="宋体" w:cs="宋体"/>
          <w:snapToGrid w:val="0"/>
          <w:kern w:val="0"/>
          <w:sz w:val="24"/>
          <w:szCs w:val="24"/>
          <w:highlight w:val="none"/>
          <w:lang w:val="en-US" w:eastAsia="zh-CN" w:bidi="ar-SA"/>
        </w:rPr>
        <w:t>3.1CMOS芯片尺寸≥1.1英寸</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cs="宋体"/>
          <w:kern w:val="0"/>
          <w:sz w:val="24"/>
        </w:rPr>
        <w:t>#</w:t>
      </w:r>
      <w:r>
        <w:rPr>
          <w:rFonts w:hint="eastAsia" w:ascii="宋体" w:hAnsi="宋体" w:eastAsia="宋体" w:cs="宋体"/>
          <w:snapToGrid w:val="0"/>
          <w:kern w:val="0"/>
          <w:sz w:val="24"/>
          <w:szCs w:val="24"/>
          <w:highlight w:val="none"/>
          <w:lang w:val="en-US" w:eastAsia="zh-CN" w:bidi="ar-SA"/>
        </w:rPr>
        <w:t>3.2物理像素≥1200万，像素大小≤3.45μm * 3.45μm</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3.3 预览模式速度≥30幅/秒，1200万像素全分辨率，帧数≥23幅/秒</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3.4 曝光时间：从0.1秒—60秒</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cs="宋体"/>
          <w:kern w:val="0"/>
          <w:sz w:val="24"/>
        </w:rPr>
        <w:t>#</w:t>
      </w:r>
      <w:r>
        <w:rPr>
          <w:rFonts w:hint="eastAsia" w:ascii="宋体" w:hAnsi="宋体" w:eastAsia="宋体" w:cs="宋体"/>
          <w:snapToGrid w:val="0"/>
          <w:kern w:val="0"/>
          <w:sz w:val="24"/>
          <w:szCs w:val="24"/>
          <w:highlight w:val="none"/>
          <w:lang w:val="en-US" w:eastAsia="zh-CN" w:bidi="ar-SA"/>
        </w:rPr>
        <w:t>3.5HDR模式下动态范围≥1:25000</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cs="宋体"/>
          <w:kern w:val="0"/>
          <w:sz w:val="24"/>
        </w:rPr>
        <w:t>#</w:t>
      </w:r>
      <w:r>
        <w:rPr>
          <w:rFonts w:hint="eastAsia" w:ascii="宋体" w:hAnsi="宋体" w:eastAsia="宋体" w:cs="宋体"/>
          <w:snapToGrid w:val="0"/>
          <w:kern w:val="0"/>
          <w:sz w:val="24"/>
          <w:szCs w:val="24"/>
          <w:highlight w:val="none"/>
          <w:lang w:val="en-US" w:eastAsia="zh-CN" w:bidi="ar-SA"/>
        </w:rPr>
        <w:t>3.6 微光成像降噪技术</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cs="宋体"/>
          <w:kern w:val="0"/>
          <w:sz w:val="24"/>
        </w:rPr>
        <w:t>#</w:t>
      </w:r>
      <w:r>
        <w:rPr>
          <w:rFonts w:hint="eastAsia" w:ascii="宋体" w:hAnsi="宋体" w:eastAsia="宋体" w:cs="宋体"/>
          <w:snapToGrid w:val="0"/>
          <w:kern w:val="0"/>
          <w:sz w:val="24"/>
          <w:szCs w:val="24"/>
          <w:highlight w:val="none"/>
          <w:lang w:val="en-US" w:eastAsia="zh-CN" w:bidi="ar-SA"/>
        </w:rPr>
        <w:t>3.7 传感器主动冷却功能</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 软件功能：</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3.8.1 视频拍摄功能</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3.8.2 多通道叠加功能，实现多个通道图像叠加</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3.8.3 在显示器上用户操作界面可以连续缩小或放大到最适合用户操作的尺寸</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3.8.4 可以进行交互式测量包括：面积，间距，周长，灰度值，角度等</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3.8.5 可同时进行多幅图像的对比，可以阵列预览，可以通道预览，可以2.5D图像预览</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3.8.6 支持bmp, tif, jpg, gif, tga, png, j2k, jp2, mac, msp, ras, pct, eps, wmf, psd, img, cmp, zvi, lsm, czi等格式图像输入。支持bmp, jpg, tif, tga, png, psd, cmp, avi, lsm, mov, j2k, jp2, pcx, tga, wmf, pcf等格式图像输出</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3.8.7 可对图像进行反差、明暗、伽马值、色彩、平滑、锐度等处理</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3.8.8 对图像进行标记：添加文本或箭头、标尺等</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3.8.9 曝光模式自动、测光、手动可选</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3.8.10可手动或自动白平衡调节</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b/>
          <w:bCs w:val="0"/>
          <w:sz w:val="24"/>
          <w:szCs w:val="24"/>
          <w:highlight w:val="none"/>
        </w:rPr>
      </w:pPr>
      <w:r>
        <w:rPr>
          <w:rFonts w:hint="eastAsia" w:ascii="宋体" w:hAnsi="宋体" w:cs="宋体"/>
          <w:b/>
          <w:bCs w:val="0"/>
          <w:sz w:val="24"/>
          <w:szCs w:val="24"/>
          <w:highlight w:val="none"/>
          <w:lang w:val="en-US" w:eastAsia="zh-CN"/>
        </w:rPr>
        <w:t>4.</w:t>
      </w:r>
      <w:r>
        <w:rPr>
          <w:rFonts w:hint="eastAsia" w:ascii="宋体" w:hAnsi="宋体" w:eastAsia="宋体" w:cs="宋体"/>
          <w:b/>
          <w:bCs w:val="0"/>
          <w:sz w:val="24"/>
          <w:szCs w:val="24"/>
          <w:highlight w:val="none"/>
        </w:rPr>
        <w:t>配置：</w:t>
      </w:r>
    </w:p>
    <w:p>
      <w:pPr>
        <w:keepNext w:val="0"/>
        <w:keepLines w:val="0"/>
        <w:pageBreakBefore w:val="0"/>
        <w:numPr>
          <w:ilvl w:val="0"/>
          <w:numId w:val="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研究级单色荧光摄像头1台</w:t>
      </w:r>
    </w:p>
    <w:p>
      <w:pPr>
        <w:keepNext w:val="0"/>
        <w:keepLines w:val="0"/>
        <w:pageBreakBefore w:val="0"/>
        <w:numPr>
          <w:ilvl w:val="0"/>
          <w:numId w:val="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lang w:val="en-US" w:eastAsia="zh-CN"/>
        </w:rPr>
        <w:t>电脑工作站</w:t>
      </w:r>
      <w:r>
        <w:rPr>
          <w:rFonts w:hint="eastAsia" w:ascii="宋体" w:hAnsi="宋体" w:eastAsia="宋体" w:cs="宋体"/>
          <w:b w:val="0"/>
          <w:bCs/>
          <w:kern w:val="0"/>
          <w:sz w:val="24"/>
          <w:szCs w:val="24"/>
          <w:highlight w:val="none"/>
        </w:rPr>
        <w:t>1台</w:t>
      </w:r>
    </w:p>
    <w:p>
      <w:pPr>
        <w:keepNext w:val="0"/>
        <w:keepLines w:val="0"/>
        <w:pageBreakBefore w:val="0"/>
        <w:numPr>
          <w:ilvl w:val="0"/>
          <w:numId w:val="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显微成像专业软件1套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b/>
          <w:sz w:val="28"/>
          <w:szCs w:val="28"/>
        </w:rPr>
      </w:pPr>
      <w:r>
        <w:rPr>
          <w:rFonts w:hint="eastAsia"/>
          <w:b/>
          <w:sz w:val="28"/>
          <w:szCs w:val="28"/>
          <w:lang w:val="en-US" w:eastAsia="zh-CN"/>
        </w:rPr>
        <w:t>三、</w:t>
      </w:r>
      <w:r>
        <w:rPr>
          <w:rFonts w:hint="eastAsia"/>
          <w:b/>
          <w:sz w:val="28"/>
          <w:szCs w:val="28"/>
        </w:rPr>
        <w:t>水质生物毒性测试仪</w:t>
      </w:r>
    </w:p>
    <w:p>
      <w:pPr>
        <w:pStyle w:val="2"/>
        <w:keepNext w:val="0"/>
        <w:keepLines w:val="0"/>
        <w:pageBreakBefore w:val="0"/>
        <w:widowControl w:val="0"/>
        <w:kinsoku/>
        <w:wordWrap/>
        <w:overflowPunct/>
        <w:topLinePunct w:val="0"/>
        <w:autoSpaceDE/>
        <w:autoSpaceDN/>
        <w:bidi w:val="0"/>
        <w:adjustRightInd/>
        <w:snapToGrid/>
        <w:spacing w:line="360" w:lineRule="auto"/>
        <w:ind w:firstLine="0"/>
        <w:textAlignment w:val="auto"/>
        <w:rPr>
          <w:sz w:val="24"/>
        </w:rPr>
      </w:pPr>
      <w:r>
        <w:rPr>
          <w:rFonts w:hint="eastAsia"/>
          <w:b/>
          <w:bCs/>
          <w:sz w:val="24"/>
        </w:rPr>
        <w:t>1.货物名称：</w:t>
      </w:r>
      <w:r>
        <w:rPr>
          <w:rFonts w:hint="eastAsia"/>
          <w:b w:val="0"/>
          <w:bCs w:val="0"/>
          <w:sz w:val="24"/>
        </w:rPr>
        <w:t>水质生物毒性测试仪</w:t>
      </w:r>
    </w:p>
    <w:p>
      <w:pPr>
        <w:pStyle w:val="2"/>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ascii="宋体" w:hAnsi="宋体"/>
          <w:b/>
          <w:bCs/>
          <w:sz w:val="24"/>
        </w:rPr>
      </w:pPr>
      <w:r>
        <w:rPr>
          <w:rFonts w:hint="eastAsia" w:ascii="宋体" w:hAnsi="宋体"/>
          <w:b/>
          <w:bCs/>
          <w:sz w:val="24"/>
        </w:rPr>
        <w:t>2.运行环境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Tahoma"/>
          <w:sz w:val="24"/>
        </w:rPr>
      </w:pPr>
      <w:r>
        <w:rPr>
          <w:rFonts w:hint="eastAsia" w:ascii="宋体" w:hAnsi="宋体" w:cs="Tahoma"/>
          <w:sz w:val="24"/>
        </w:rPr>
        <w:t>2.1 实验室内和野外均可，重量小于5公斤。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Tahoma"/>
          <w:sz w:val="24"/>
        </w:rPr>
      </w:pPr>
      <w:r>
        <w:rPr>
          <w:rFonts w:hint="eastAsia" w:ascii="宋体" w:hAnsi="宋体" w:cs="Tahoma"/>
          <w:sz w:val="24"/>
        </w:rPr>
        <w:t>2.2 工作温度5℃~40℃，环境湿度10%~90%（25℃）。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Tahoma"/>
          <w:sz w:val="24"/>
        </w:rPr>
      </w:pPr>
      <w:r>
        <w:rPr>
          <w:rFonts w:ascii="宋体" w:hAnsi="宋体" w:cs="Tahoma"/>
          <w:b/>
          <w:bCs/>
          <w:sz w:val="24"/>
        </w:rPr>
        <w:t>3.</w:t>
      </w:r>
      <w:r>
        <w:rPr>
          <w:rFonts w:hint="eastAsia" w:ascii="宋体" w:hAnsi="宋体" w:cs="Tahoma"/>
          <w:b/>
          <w:bCs/>
          <w:sz w:val="24"/>
        </w:rPr>
        <w:t>技术参数</w:t>
      </w:r>
      <w:r>
        <w:rPr>
          <w:rFonts w:hint="eastAsia" w:ascii="宋体" w:hAnsi="宋体" w:cs="Tahoma"/>
          <w:sz w:val="24"/>
        </w:rPr>
        <w:tab/>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最快检测时间5min</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可进行ATP测试</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探测器：高灵敏度光电倍增管</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b/>
          <w:sz w:val="24"/>
        </w:rPr>
        <w:t>#</w:t>
      </w:r>
      <w:r>
        <w:rPr>
          <w:rFonts w:hint="eastAsia" w:ascii="宋体" w:hAnsi="宋体" w:cs="Tahoma"/>
          <w:sz w:val="24"/>
        </w:rPr>
        <w:t>大于15个样品测试管位</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b/>
          <w:sz w:val="24"/>
        </w:rPr>
        <w:t>#</w:t>
      </w:r>
      <w:r>
        <w:rPr>
          <w:rFonts w:hint="eastAsia" w:ascii="宋体" w:hAnsi="宋体" w:cs="Tahoma"/>
          <w:sz w:val="24"/>
        </w:rPr>
        <w:t>液晶触摸屏，中文操作界面，随时修改设置参数，浏览保存记录，简单易懂</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使用淡水型青海弧菌Q67冻干粉</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仪器可直接显示样品综合毒性大小RLI值，不需要借助外界电脑或手工计算</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单管测试时间1~60s可调（1s步进），两管间测试间隔时间1~200s可调（1s步进），根据实际情况可设定测量延迟时间0~1500s可调（10s步进）</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光电倍增管为探测器核心部件，可探测光谱范围：300nm~650nm</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可存储数据量200组以上</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b/>
          <w:sz w:val="24"/>
        </w:rPr>
        <w:t>#</w:t>
      </w:r>
      <w:r>
        <w:rPr>
          <w:rFonts w:hint="eastAsia" w:ascii="宋体" w:hAnsi="宋体" w:cs="Tahoma"/>
          <w:sz w:val="24"/>
        </w:rPr>
        <w:t>通过指示灯可提示样品毒性大小：超标或合格</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b/>
          <w:sz w:val="24"/>
        </w:rPr>
        <w:t>#</w:t>
      </w:r>
      <w:r>
        <w:rPr>
          <w:rFonts w:hint="eastAsia" w:ascii="宋体" w:hAnsi="宋体" w:cs="Tahoma"/>
          <w:sz w:val="24"/>
        </w:rPr>
        <w:t>内置微型打印机，可随时打印测试结果</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测试数据可通过USB数据线上传至电脑，以excel表格形式保存</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设备可检测不同毒性物质混合物的综合毒性，尤其是重金属和有机物混合后样品的综合毒性</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工作电压，220V±</w:t>
      </w:r>
      <w:r>
        <w:rPr>
          <w:rFonts w:ascii="宋体" w:hAnsi="宋体" w:cs="Tahoma"/>
          <w:sz w:val="24"/>
        </w:rPr>
        <w:t>22V</w:t>
      </w:r>
      <w:r>
        <w:rPr>
          <w:rFonts w:hint="eastAsia" w:ascii="宋体" w:hAnsi="宋体" w:cs="Tahoma"/>
          <w:sz w:val="24"/>
        </w:rPr>
        <w:t>，功率，小于50W</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外形尺寸：最大边长小于400mm</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工作温度：5℃</w:t>
      </w:r>
      <w:r>
        <w:rPr>
          <w:rFonts w:ascii="宋体" w:hAnsi="宋体" w:cs="Tahoma"/>
          <w:sz w:val="24"/>
        </w:rPr>
        <w:t>～</w:t>
      </w:r>
      <w:r>
        <w:rPr>
          <w:rFonts w:hint="eastAsia" w:ascii="宋体" w:hAnsi="宋体" w:cs="Tahoma"/>
          <w:sz w:val="24"/>
        </w:rPr>
        <w:t>4</w:t>
      </w:r>
      <w:r>
        <w:rPr>
          <w:rFonts w:ascii="宋体" w:hAnsi="宋体" w:cs="Tahoma"/>
          <w:sz w:val="24"/>
        </w:rPr>
        <w:t>0</w:t>
      </w:r>
      <w:r>
        <w:rPr>
          <w:rFonts w:hint="eastAsia" w:ascii="宋体" w:hAnsi="宋体" w:cs="Tahoma"/>
          <w:sz w:val="24"/>
        </w:rPr>
        <w:t>℃</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仪器重量小于5kg</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试剂有效期：12个月</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试剂耗材类物品采购供货周期在一周之内</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jc w:val="left"/>
        <w:textAlignment w:val="auto"/>
        <w:rPr>
          <w:rFonts w:hint="eastAsia" w:ascii="宋体" w:hAnsi="宋体" w:cs="Tahoma"/>
          <w:sz w:val="24"/>
        </w:rPr>
      </w:pPr>
      <w:r>
        <w:rPr>
          <w:rFonts w:hint="eastAsia" w:ascii="宋体" w:hAnsi="宋体" w:cs="Tahoma"/>
          <w:sz w:val="24"/>
        </w:rPr>
        <w:t>仪器和试剂均在国内生产，可保障耗材的供货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Tahoma"/>
          <w:sz w:val="24"/>
        </w:rPr>
      </w:pPr>
      <w:r>
        <w:rPr>
          <w:rFonts w:ascii="宋体" w:hAnsi="宋体" w:cs="Tahoma"/>
          <w:b/>
          <w:bCs/>
          <w:sz w:val="24"/>
        </w:rPr>
        <w:t>4.</w:t>
      </w:r>
      <w:r>
        <w:rPr>
          <w:rFonts w:hint="eastAsia" w:ascii="宋体" w:hAnsi="宋体" w:cs="Tahoma"/>
          <w:b/>
          <w:bCs/>
          <w:sz w:val="24"/>
        </w:rPr>
        <w:t>基本配置要求</w:t>
      </w:r>
      <w:r>
        <w:rPr>
          <w:rFonts w:hint="eastAsia" w:ascii="宋体" w:hAnsi="宋体" w:cs="Tahoma"/>
          <w:sz w:val="24"/>
        </w:rPr>
        <w:tab/>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仪器主机</w:t>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测试管100个、试管架1个</w:t>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青海弧菌10支（可进行100次试验，并配有复苏液和渗透压调节液各1瓶）</w:t>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仪器使用说明书、软件安装光盘</w:t>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触摸笔、打印纸</w:t>
      </w:r>
    </w:p>
    <w:p>
      <w:pPr>
        <w:keepNext w:val="0"/>
        <w:keepLines w:val="0"/>
        <w:pageBreakBefore w:val="0"/>
        <w:widowControl w:val="0"/>
        <w:numPr>
          <w:ilvl w:val="1"/>
          <w:numId w:val="4"/>
        </w:numPr>
        <w:kinsoku/>
        <w:wordWrap/>
        <w:overflowPunct/>
        <w:topLinePunct w:val="0"/>
        <w:autoSpaceDE/>
        <w:autoSpaceDN/>
        <w:bidi w:val="0"/>
        <w:adjustRightInd/>
        <w:snapToGrid/>
        <w:spacing w:line="360" w:lineRule="auto"/>
        <w:textAlignment w:val="auto"/>
        <w:rPr>
          <w:rFonts w:hint="eastAsia" w:ascii="宋体" w:hAnsi="宋体" w:cs="Tahoma"/>
          <w:sz w:val="24"/>
        </w:rPr>
      </w:pPr>
      <w:r>
        <w:rPr>
          <w:rFonts w:hint="eastAsia" w:ascii="宋体" w:hAnsi="宋体" w:cs="Tahoma"/>
          <w:sz w:val="24"/>
        </w:rPr>
        <w:t>信号传输线（USB接口）</w:t>
      </w: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jc w:val="center"/>
        <w:rPr>
          <w:rFonts w:hint="eastAsia" w:ascii="宋体" w:hAnsi="宋体" w:cs="宋体"/>
          <w:sz w:val="24"/>
          <w:szCs w:val="24"/>
        </w:rPr>
      </w:pPr>
      <w:r>
        <w:rPr>
          <w:rFonts w:hint="eastAsia" w:ascii="宋体" w:hAnsi="宋体" w:cs="宋体"/>
          <w:sz w:val="24"/>
          <w:szCs w:val="24"/>
        </w:rPr>
        <w:br w:type="page"/>
      </w:r>
    </w:p>
    <w:p>
      <w:pPr>
        <w:pStyle w:val="2"/>
        <w:keepNext w:val="0"/>
        <w:keepLines w:val="0"/>
        <w:pageBreakBefore w:val="0"/>
        <w:widowControl w:val="0"/>
        <w:kinsoku/>
        <w:wordWrap/>
        <w:overflowPunct/>
        <w:topLinePunct w:val="0"/>
        <w:autoSpaceDE/>
        <w:autoSpaceDN/>
        <w:bidi w:val="0"/>
        <w:adjustRightInd/>
        <w:snapToGrid w:val="0"/>
        <w:spacing w:after="313" w:afterLines="100" w:line="36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Calibri" w:hAnsi="Calibri" w:cs="Calibri"/>
          <w:b/>
          <w:bCs/>
          <w:sz w:val="28"/>
          <w:szCs w:val="28"/>
          <w:lang w:val="en-US" w:eastAsia="zh-CN"/>
        </w:rPr>
        <w:t>四、</w:t>
      </w:r>
      <w:r>
        <w:rPr>
          <w:rFonts w:hint="eastAsia" w:ascii="Calibri" w:hAnsi="Calibri" w:eastAsia="宋体" w:cs="Calibri"/>
          <w:b/>
          <w:bCs/>
          <w:sz w:val="28"/>
          <w:szCs w:val="28"/>
        </w:rPr>
        <w:t>恒温基因扩增</w:t>
      </w:r>
      <w:r>
        <w:rPr>
          <w:rFonts w:hint="eastAsia" w:ascii="Calibri" w:hAnsi="Calibri" w:cs="Calibri"/>
          <w:b/>
          <w:bCs/>
          <w:sz w:val="28"/>
          <w:szCs w:val="28"/>
          <w:lang w:val="en-US" w:eastAsia="zh-CN"/>
        </w:rPr>
        <w:t>浊度</w:t>
      </w:r>
      <w:r>
        <w:rPr>
          <w:rFonts w:hint="eastAsia" w:ascii="Calibri" w:hAnsi="Calibri" w:eastAsia="宋体" w:cs="Calibri"/>
          <w:b/>
          <w:bCs/>
          <w:sz w:val="28"/>
          <w:szCs w:val="28"/>
        </w:rPr>
        <w:t>检测系统</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rPr>
        <w:t>1.货物名称：</w:t>
      </w:r>
      <w:r>
        <w:rPr>
          <w:rFonts w:hint="eastAsia" w:ascii="宋体" w:hAnsi="宋体" w:eastAsia="宋体" w:cs="宋体"/>
          <w:b w:val="0"/>
          <w:bCs w:val="0"/>
          <w:sz w:val="24"/>
          <w:szCs w:val="24"/>
          <w:lang w:val="en-US" w:eastAsia="zh-CN"/>
        </w:rPr>
        <w:t>恒温基因扩增浊度检测</w:t>
      </w:r>
      <w:r>
        <w:rPr>
          <w:rFonts w:hint="eastAsia" w:ascii="宋体" w:hAnsi="宋体" w:eastAsia="宋体" w:cs="宋体"/>
          <w:b w:val="0"/>
          <w:bCs w:val="0"/>
          <w:sz w:val="24"/>
          <w:szCs w:val="24"/>
          <w:lang w:eastAsia="zh-CN"/>
        </w:rPr>
        <w:t>仪</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2.运行环境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2.1 环境温度：20˚C-30˚C (推荐温度25˚C)</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2.2 电源：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输入电压： AC 100 V～240 V、出入电流：交流2 A、 </w:t>
      </w:r>
      <w:r>
        <w:rPr>
          <w:rFonts w:hint="eastAsia" w:ascii="宋体" w:hAnsi="宋体" w:eastAsia="宋体" w:cs="宋体"/>
          <w:sz w:val="24"/>
          <w:szCs w:val="24"/>
        </w:rPr>
        <w:br w:type="textWrapping"/>
      </w:r>
      <w:r>
        <w:rPr>
          <w:rFonts w:hint="eastAsia" w:ascii="宋体" w:hAnsi="宋体" w:eastAsia="宋体" w:cs="宋体"/>
          <w:sz w:val="24"/>
          <w:szCs w:val="24"/>
        </w:rPr>
        <w:t>输入电压频率：50 Hz/60 Hz、</w:t>
      </w:r>
      <w:r>
        <w:rPr>
          <w:rFonts w:hint="eastAsia" w:ascii="宋体" w:hAnsi="宋体" w:eastAsia="宋体" w:cs="宋体"/>
          <w:sz w:val="24"/>
          <w:szCs w:val="24"/>
        </w:rPr>
        <w:br w:type="textWrapping"/>
      </w:r>
      <w:r>
        <w:rPr>
          <w:rFonts w:hint="eastAsia" w:ascii="宋体" w:hAnsi="宋体" w:eastAsia="宋体" w:cs="宋体"/>
          <w:sz w:val="24"/>
          <w:szCs w:val="24"/>
        </w:rPr>
        <w:t xml:space="preserve">输出电压： DC 12 V、最大输出电流：6.67 A、 </w:t>
      </w:r>
      <w:r>
        <w:rPr>
          <w:rFonts w:hint="eastAsia" w:ascii="宋体" w:hAnsi="宋体" w:eastAsia="宋体" w:cs="宋体"/>
          <w:sz w:val="24"/>
          <w:szCs w:val="24"/>
        </w:rPr>
        <w:br w:type="textWrapping"/>
      </w:r>
      <w:r>
        <w:rPr>
          <w:rFonts w:hint="eastAsia" w:ascii="宋体" w:hAnsi="宋体" w:eastAsia="宋体" w:cs="宋体"/>
          <w:sz w:val="24"/>
          <w:szCs w:val="24"/>
        </w:rPr>
        <w:t>最大功率：80 W</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2.3 保险丝：AC 125 V、6 A</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sz w:val="24"/>
          <w:szCs w:val="24"/>
        </w:rPr>
        <w:t>3.技术参数</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★3.1 检测通道：2个模块，每个模块配8个检测通道，可同时检测≥2个样本，最多检测16个样本（8管 x 2排）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3.2 试剂反应容量：25 μl</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z w:val="24"/>
          <w:szCs w:val="24"/>
        </w:rPr>
        <w:t>温度控制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3.3.1加热方式：半导体加热</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3.3.2冷却方式：风扇空冷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3.3.3温控范围：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样品架： 常温 (最低10˚C)-100˚C (最大110˚C)；热盖： 比样品架+5˚C</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3.4控温精度：0.1˚C</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3.5 结果检测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3.5.1检测方式：采用光透射浊度检测方法，扩增的同时实时进行检测，直接进行结果判定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3.5.2光源：LED峰值波长 620 nm</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3.6检测间隔：1秒/次-6秒/次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sz w:val="24"/>
          <w:szCs w:val="24"/>
        </w:rPr>
        <w:t>4.基本配置要求</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kern w:val="2"/>
          <w:sz w:val="24"/>
          <w:szCs w:val="24"/>
        </w:rPr>
      </w:pPr>
      <w:r>
        <w:rPr>
          <w:rFonts w:hint="eastAsia" w:ascii="宋体" w:hAnsi="宋体" w:eastAsia="宋体" w:cs="宋体"/>
          <w:sz w:val="24"/>
          <w:szCs w:val="24"/>
        </w:rPr>
        <w:t>4.1 实时浊度基因扩增检测仪主机一台；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4.2 显示屏：可手控电子液晶显示屏，配系统操作笔一支；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4.3 外部端口：USB (可连接PC)；</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 xml:space="preserve">4.4 </w:t>
      </w:r>
      <w:r>
        <w:rPr>
          <w:rFonts w:hint="eastAsia" w:ascii="宋体" w:hAnsi="宋体" w:eastAsia="宋体" w:cs="宋体"/>
          <w:sz w:val="24"/>
          <w:szCs w:val="24"/>
          <w:lang w:val="en-US" w:eastAsia="zh-CN"/>
        </w:rPr>
        <w:t>与仪器配套的工作站1台</w:t>
      </w:r>
      <w:r>
        <w:rPr>
          <w:rFonts w:hint="eastAsia" w:ascii="宋体" w:hAnsi="宋体" w:eastAsia="宋体" w:cs="宋体"/>
          <w:sz w:val="24"/>
          <w:szCs w:val="24"/>
          <w:lang w:eastAsia="zh-CN"/>
        </w:rPr>
        <w:t>：用于设定设备参数并</w:t>
      </w:r>
      <w:r>
        <w:rPr>
          <w:rFonts w:hint="eastAsia" w:ascii="宋体" w:hAnsi="宋体" w:eastAsia="宋体" w:cs="宋体"/>
          <w:sz w:val="24"/>
          <w:szCs w:val="24"/>
          <w:lang w:val="en-US" w:eastAsia="zh-CN"/>
        </w:rPr>
        <w:t>控制仪器；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4.5 设备说明书1份。</w:t>
      </w:r>
    </w:p>
    <w:p>
      <w:pPr>
        <w:pStyle w:val="5"/>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宋体" w:hAnsi="宋体" w:eastAsia="宋体" w:cs="宋体"/>
          <w:sz w:val="24"/>
          <w:szCs w:val="24"/>
          <w:lang w:eastAsia="zh-CN"/>
        </w:rPr>
      </w:pPr>
    </w:p>
    <w:p>
      <w:pPr>
        <w:rPr>
          <w:rFonts w:hint="eastAsia" w:ascii="宋体" w:hAnsi="宋体" w:cs="宋体"/>
          <w:sz w:val="24"/>
          <w:szCs w:val="24"/>
        </w:rPr>
      </w:pPr>
      <w:r>
        <w:rPr>
          <w:rFonts w:hint="eastAsia" w:ascii="宋体" w:hAnsi="宋体" w:cs="宋体"/>
          <w:sz w:val="24"/>
          <w:szCs w:val="24"/>
        </w:rPr>
        <w:br w:type="page"/>
      </w: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五、</w:t>
      </w:r>
      <w:r>
        <w:rPr>
          <w:rFonts w:hint="eastAsia" w:ascii="宋体" w:hAnsi="宋体" w:eastAsia="宋体" w:cs="宋体"/>
          <w:b/>
          <w:color w:val="000000"/>
          <w:sz w:val="24"/>
          <w:szCs w:val="24"/>
        </w:rPr>
        <w:t>生物安全柜</w:t>
      </w: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color w:val="000000"/>
          <w:sz w:val="24"/>
          <w:szCs w:val="24"/>
        </w:rPr>
      </w:pP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1．品名</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  品名：生物安全柜</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2. 用途：</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 用于实验室生物安全的防护，既保证实验样本的安全，又保证操作人员的安全和实验室环境的安全</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 </w:t>
      </w:r>
      <w:r>
        <w:rPr>
          <w:rFonts w:hint="eastAsia" w:ascii="宋体" w:hAnsi="宋体" w:eastAsia="宋体" w:cs="宋体"/>
          <w:b/>
          <w:bCs/>
          <w:color w:val="000000"/>
          <w:sz w:val="24"/>
          <w:szCs w:val="24"/>
        </w:rPr>
        <w:t>工作条件</w:t>
      </w:r>
    </w:p>
    <w:p>
      <w:pPr>
        <w:keepNext w:val="0"/>
        <w:keepLines w:val="0"/>
        <w:pageBreakBefore w:val="0"/>
        <w:widowControl/>
        <w:kinsoku/>
        <w:wordWrap/>
        <w:overflowPunct/>
        <w:topLinePunct w:val="0"/>
        <w:autoSpaceDE/>
        <w:autoSpaceDN/>
        <w:bidi w:val="0"/>
        <w:snapToGrid/>
        <w:spacing w:line="360" w:lineRule="auto"/>
        <w:ind w:left="0" w:lef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 工作温度：5-40℃</w:t>
      </w:r>
    </w:p>
    <w:p>
      <w:pPr>
        <w:keepNext w:val="0"/>
        <w:keepLines w:val="0"/>
        <w:pageBreakBefore w:val="0"/>
        <w:widowControl/>
        <w:kinsoku/>
        <w:wordWrap/>
        <w:overflowPunct/>
        <w:topLinePunct w:val="0"/>
        <w:autoSpaceDE/>
        <w:autoSpaceDN/>
        <w:bidi w:val="0"/>
        <w:snapToGrid/>
        <w:spacing w:line="360" w:lineRule="auto"/>
        <w:ind w:left="0" w:lef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 工作湿度：≤80%</w:t>
      </w:r>
    </w:p>
    <w:p>
      <w:pPr>
        <w:keepNext w:val="0"/>
        <w:keepLines w:val="0"/>
        <w:pageBreakBefore w:val="0"/>
        <w:widowControl/>
        <w:kinsoku/>
        <w:wordWrap/>
        <w:overflowPunct/>
        <w:topLinePunct w:val="0"/>
        <w:autoSpaceDE/>
        <w:autoSpaceDN/>
        <w:bidi w:val="0"/>
        <w:snapToGrid/>
        <w:spacing w:line="360" w:lineRule="auto"/>
        <w:ind w:left="0" w:lef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 操作电源：220V±10%, 50Hz±1</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4. 技术参数</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t>4.1 安全柜：</w:t>
      </w:r>
      <w:r>
        <w:rPr>
          <w:rFonts w:hint="eastAsia" w:ascii="宋体" w:hAnsi="宋体" w:eastAsia="宋体" w:cs="宋体"/>
          <w:color w:val="000000"/>
          <w:sz w:val="24"/>
          <w:szCs w:val="24"/>
          <w:lang w:val="en-US" w:eastAsia="zh-CN"/>
        </w:rPr>
        <w:t>小于等于</w:t>
      </w:r>
      <w:r>
        <w:rPr>
          <w:rFonts w:hint="eastAsia" w:ascii="宋体" w:hAnsi="宋体" w:eastAsia="宋体" w:cs="宋体"/>
          <w:color w:val="000000"/>
          <w:sz w:val="24"/>
          <w:szCs w:val="24"/>
        </w:rPr>
        <w:t>6英尺宽，二级A2生物安全柜</w:t>
      </w:r>
      <w:r>
        <w:rPr>
          <w:rFonts w:hint="eastAsia" w:ascii="宋体" w:hAnsi="宋体" w:eastAsia="宋体" w:cs="宋体"/>
          <w:color w:val="000000"/>
          <w:sz w:val="24"/>
          <w:szCs w:val="24"/>
        </w:rPr>
        <w:tab/>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4.2 高效过滤器：超高效过滤器HEPA，对≥0.3微米颗粒物过滤效率≥99.999%； </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4.3 工作台面：一体成像不锈钢台面</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4.4 噪音：&lt; 67dB（A）</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4.5 照度 （lux）：&gt;1290</w:t>
      </w:r>
      <w:r>
        <w:rPr>
          <w:rFonts w:hint="eastAsia" w:ascii="宋体" w:hAnsi="宋体" w:eastAsia="宋体" w:cs="宋体"/>
          <w:color w:val="000000"/>
          <w:sz w:val="24"/>
          <w:szCs w:val="24"/>
        </w:rPr>
        <w:tab/>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4.6# 前窗工作开口高度：≥250 mm；前窗最大开口高度（毫米）：≥500 mm</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4.7 内部尺寸（宽*高*深）：≥1800×780×630 mm</w:t>
      </w:r>
    </w:p>
    <w:p>
      <w:pPr>
        <w:keepNext w:val="0"/>
        <w:keepLines w:val="0"/>
        <w:pageBreakBefore w:val="0"/>
        <w:kinsoku/>
        <w:wordWrap/>
        <w:overflowPunct/>
        <w:topLinePunct w:val="0"/>
        <w:autoSpaceDE/>
        <w:autoSpaceDN/>
        <w:bidi w:val="0"/>
        <w:snapToGrid/>
        <w:spacing w:line="360" w:lineRule="auto"/>
        <w:ind w:left="-35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4.8 外部尺寸（宽*高*深）：≤1900×1520×802 mm</w:t>
      </w:r>
    </w:p>
    <w:p>
      <w:pPr>
        <w:keepNext w:val="0"/>
        <w:keepLines w:val="0"/>
        <w:pageBreakBefore w:val="0"/>
        <w:kinsoku/>
        <w:wordWrap/>
        <w:overflowPunct/>
        <w:topLinePunct w:val="0"/>
        <w:autoSpaceDE/>
        <w:autoSpaceDN/>
        <w:bidi w:val="0"/>
        <w:snapToGrid/>
        <w:spacing w:line="360" w:lineRule="auto"/>
        <w:ind w:left="-19" w:leftChars="0" w:firstLine="16" w:firstLineChars="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4.9 具有数字气流验证技术：两个独立式压力传感器用于检测排气和下降气流强制通风时的压力变化。当进气/ 排气或下降气流速度变化量达到20% 时，报警器将发出信号提醒用户</w:t>
      </w:r>
    </w:p>
    <w:p>
      <w:pPr>
        <w:keepNext w:val="0"/>
        <w:keepLines w:val="0"/>
        <w:pageBreakBefore w:val="0"/>
        <w:kinsoku/>
        <w:wordWrap/>
        <w:overflowPunct/>
        <w:topLinePunct w:val="0"/>
        <w:autoSpaceDE/>
        <w:autoSpaceDN/>
        <w:bidi w:val="0"/>
        <w:snapToGrid/>
        <w:spacing w:line="360" w:lineRule="auto"/>
        <w:ind w:left="0" w:leftChars="0" w:hanging="5"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4.10</w:t>
      </w:r>
      <w:r>
        <w:rPr>
          <w:rFonts w:hint="eastAsia" w:ascii="宋体" w:hAnsi="宋体" w:cs="宋体"/>
          <w:color w:val="000000"/>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color w:val="000000"/>
          <w:sz w:val="24"/>
          <w:szCs w:val="24"/>
        </w:rPr>
        <w:t>具有双风机系统，采用两个直流无碳刷电机驱动风机，可实时控制下降气流和进气气流，在过滤器阻塞或线路电压波动时持续保护用户安全</w:t>
      </w:r>
      <w:r>
        <w:rPr>
          <w:rFonts w:hint="eastAsia" w:ascii="宋体" w:hAnsi="宋体" w:eastAsia="宋体" w:cs="宋体"/>
          <w:color w:val="000000"/>
          <w:sz w:val="24"/>
          <w:szCs w:val="24"/>
        </w:rPr>
        <w:tab/>
      </w:r>
    </w:p>
    <w:p>
      <w:pPr>
        <w:keepNext w:val="0"/>
        <w:keepLines w:val="0"/>
        <w:pageBreakBefore w:val="0"/>
        <w:kinsoku/>
        <w:wordWrap/>
        <w:overflowPunct/>
        <w:topLinePunct w:val="0"/>
        <w:autoSpaceDE/>
        <w:autoSpaceDN/>
        <w:bidi w:val="0"/>
        <w:snapToGrid/>
        <w:spacing w:line="360" w:lineRule="auto"/>
        <w:ind w:left="6" w:leftChars="-136" w:hanging="292" w:hangingChars="122"/>
        <w:textAlignment w:val="auto"/>
        <w:rPr>
          <w:rFonts w:hint="eastAsia" w:ascii="宋体" w:hAnsi="宋体" w:eastAsia="宋体" w:cs="宋体"/>
          <w:sz w:val="24"/>
          <w:szCs w:val="24"/>
        </w:rPr>
      </w:pPr>
      <w:r>
        <w:rPr>
          <w:rFonts w:hint="eastAsia" w:ascii="宋体" w:hAnsi="宋体" w:eastAsia="宋体" w:cs="宋体"/>
          <w:sz w:val="24"/>
          <w:szCs w:val="24"/>
        </w:rPr>
        <w:t xml:space="preserve">  4.11</w:t>
      </w:r>
      <w:r>
        <w:rPr>
          <w:rFonts w:hint="eastAsia" w:ascii="宋体" w:hAnsi="宋体" w:cs="宋体"/>
          <w:sz w:val="24"/>
          <w:szCs w:val="24"/>
          <w:lang w:val="en-US" w:eastAsia="zh-CN"/>
        </w:rPr>
        <w:t xml:space="preserve"> </w:t>
      </w:r>
      <w:r>
        <w:rPr>
          <w:rFonts w:hint="eastAsia" w:ascii="宋体" w:hAnsi="宋体" w:eastAsia="宋体" w:cs="宋体"/>
          <w:sz w:val="24"/>
          <w:szCs w:val="24"/>
        </w:rPr>
        <w:t>具有低速安全节能模式：前窗完全关闭后，风机可继续工作，紫外灭菌位置，下降风速自动变为30%，方便当日再次使用同时节约能源</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hanging="6" w:firstLineChars="0"/>
        <w:textAlignment w:val="auto"/>
        <w:rPr>
          <w:rFonts w:hint="eastAsia" w:ascii="宋体" w:hAnsi="宋体" w:eastAsia="宋体" w:cs="宋体"/>
          <w:sz w:val="24"/>
          <w:szCs w:val="24"/>
        </w:rPr>
      </w:pPr>
      <w:r>
        <w:rPr>
          <w:rFonts w:hint="eastAsia" w:ascii="宋体" w:hAnsi="宋体" w:eastAsia="宋体" w:cs="宋体"/>
          <w:sz w:val="24"/>
          <w:szCs w:val="24"/>
        </w:rPr>
        <w:t>4.12</w:t>
      </w:r>
      <w:r>
        <w:rPr>
          <w:rFonts w:hint="eastAsia" w:ascii="宋体" w:hAnsi="宋体" w:cs="宋体"/>
          <w:sz w:val="24"/>
          <w:szCs w:val="24"/>
          <w:lang w:val="en-US" w:eastAsia="zh-CN"/>
        </w:rPr>
        <w:t xml:space="preserve"> </w:t>
      </w:r>
      <w:r>
        <w:rPr>
          <w:rFonts w:hint="eastAsia" w:ascii="宋体" w:hAnsi="宋体" w:eastAsia="宋体" w:cs="宋体"/>
          <w:sz w:val="24"/>
          <w:szCs w:val="24"/>
        </w:rPr>
        <w:t>可直观显示安全柜总体运行状态，绿灯正常使用，黄灯需要注意，红灯需要等待，长时间红灯需要维护。</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4.13 具有自动报警功能：可对不正常气流报警及玻璃门位置报警</w:t>
      </w:r>
      <w:r>
        <w:rPr>
          <w:rFonts w:hint="eastAsia" w:ascii="宋体" w:hAnsi="宋体" w:eastAsia="宋体" w:cs="宋体"/>
          <w:sz w:val="24"/>
          <w:szCs w:val="24"/>
        </w:rPr>
        <w:tab/>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4.14 具有安全锁定功能：在紫外灭菌过程中，前窗安全锁启动，防止有害的紫外辐射从样品室中泄露。</w:t>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4.15</w:t>
      </w:r>
      <w:r>
        <w:rPr>
          <w:rFonts w:hint="eastAsia" w:ascii="宋体" w:hAnsi="宋体" w:cs="宋体"/>
          <w:sz w:val="24"/>
          <w:szCs w:val="24"/>
          <w:lang w:val="en-US" w:eastAsia="zh-CN"/>
        </w:rPr>
        <w:t xml:space="preserve"> </w:t>
      </w:r>
      <w:r>
        <w:rPr>
          <w:rFonts w:hint="eastAsia" w:ascii="宋体" w:hAnsi="宋体" w:eastAsia="宋体" w:cs="宋体"/>
          <w:sz w:val="24"/>
          <w:szCs w:val="24"/>
        </w:rPr>
        <w:t>★前窗玻璃可以直接下拉到安全柜底部，无需上掀，可以直接将前窗下降从而彻底清洁柜体内表面，降低对操作人员的污染风险。</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4.16</w:t>
      </w:r>
      <w:r>
        <w:rPr>
          <w:rFonts w:hint="eastAsia" w:ascii="宋体" w:hAnsi="宋体" w:cs="宋体"/>
          <w:sz w:val="24"/>
          <w:szCs w:val="24"/>
          <w:lang w:val="en-US" w:eastAsia="zh-CN"/>
        </w:rPr>
        <w:t xml:space="preserve"> </w:t>
      </w:r>
      <w:r>
        <w:rPr>
          <w:rFonts w:hint="eastAsia" w:ascii="宋体" w:hAnsi="宋体" w:eastAsia="宋体" w:cs="宋体"/>
          <w:sz w:val="24"/>
          <w:szCs w:val="24"/>
        </w:rPr>
        <w:t>控制面板信息：时间显示，风速显示，总工作时间显示，定时器，UV灯工作时间，错误报告，性能参数-PER等</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4.17</w:t>
      </w:r>
      <w:r>
        <w:rPr>
          <w:rFonts w:hint="eastAsia" w:ascii="宋体" w:hAnsi="宋体" w:cs="宋体"/>
          <w:sz w:val="24"/>
          <w:szCs w:val="24"/>
          <w:lang w:val="en-US" w:eastAsia="zh-CN"/>
        </w:rPr>
        <w:t xml:space="preserve"> </w:t>
      </w:r>
      <w:r>
        <w:rPr>
          <w:rFonts w:hint="eastAsia" w:ascii="宋体" w:hAnsi="宋体" w:eastAsia="宋体" w:cs="宋体"/>
          <w:sz w:val="24"/>
          <w:szCs w:val="24"/>
        </w:rPr>
        <w:t>#能耗：正常工作能耗≤440W，待机模式能耗≤75W</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4.18</w:t>
      </w:r>
      <w:r>
        <w:rPr>
          <w:rFonts w:hint="eastAsia" w:ascii="宋体" w:hAnsi="宋体" w:cs="宋体"/>
          <w:sz w:val="24"/>
          <w:szCs w:val="24"/>
          <w:lang w:val="en-US" w:eastAsia="zh-CN"/>
        </w:rPr>
        <w:t xml:space="preserve"> </w:t>
      </w:r>
      <w:r>
        <w:rPr>
          <w:rFonts w:hint="eastAsia" w:ascii="宋体" w:hAnsi="宋体" w:eastAsia="宋体" w:cs="宋体"/>
          <w:sz w:val="24"/>
          <w:szCs w:val="24"/>
        </w:rPr>
        <w:t>检修口和阀门：侧壁检修工数量≥6个，最多可安装阀门数量≥6个(通过侧壁检修口安装)</w:t>
      </w:r>
      <w:r>
        <w:rPr>
          <w:rFonts w:hint="eastAsia" w:ascii="宋体" w:hAnsi="宋体" w:eastAsia="宋体" w:cs="宋体"/>
          <w:sz w:val="24"/>
          <w:szCs w:val="24"/>
        </w:rPr>
        <w:tab/>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4.19</w:t>
      </w:r>
      <w:r>
        <w:rPr>
          <w:rFonts w:hint="eastAsia" w:ascii="宋体" w:hAnsi="宋体" w:cs="宋体"/>
          <w:sz w:val="24"/>
          <w:szCs w:val="24"/>
          <w:lang w:val="en-US" w:eastAsia="zh-CN"/>
        </w:rPr>
        <w:t xml:space="preserve"> </w:t>
      </w:r>
      <w:r>
        <w:rPr>
          <w:rFonts w:hint="eastAsia" w:ascii="宋体" w:hAnsi="宋体" w:eastAsia="宋体" w:cs="宋体"/>
          <w:sz w:val="24"/>
          <w:szCs w:val="24"/>
        </w:rPr>
        <w:t>★具备专用的可插拔式的搁手架，可以放在进气栏正上方，缓解手臂疲劳，并防止手臂遮挡进气口。</w:t>
      </w:r>
    </w:p>
    <w:p>
      <w:pPr>
        <w:keepNext w:val="0"/>
        <w:keepLines w:val="0"/>
        <w:pageBreakBefore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4.20</w:t>
      </w:r>
      <w:r>
        <w:rPr>
          <w:rFonts w:hint="eastAsia" w:ascii="宋体" w:hAnsi="宋体" w:cs="宋体"/>
          <w:sz w:val="24"/>
          <w:szCs w:val="24"/>
          <w:lang w:val="en-US" w:eastAsia="zh-CN"/>
        </w:rPr>
        <w:t xml:space="preserve"> </w:t>
      </w:r>
      <w:r>
        <w:rPr>
          <w:rFonts w:hint="eastAsia" w:ascii="宋体" w:hAnsi="宋体" w:eastAsia="宋体" w:cs="宋体"/>
          <w:sz w:val="24"/>
          <w:szCs w:val="24"/>
        </w:rPr>
        <w:t>#10度倾角前窗：10度倾角斜面设计的玻璃悬窗符合人体工程学，防止眩光产生，影响操作。</w:t>
      </w:r>
    </w:p>
    <w:p>
      <w:pPr>
        <w:keepNext w:val="0"/>
        <w:keepLines w:val="0"/>
        <w:pageBreakBefore w:val="0"/>
        <w:kinsoku/>
        <w:wordWrap/>
        <w:overflowPunct/>
        <w:topLinePunct w:val="0"/>
        <w:autoSpaceDE/>
        <w:autoSpaceDN/>
        <w:bidi w:val="0"/>
        <w:snapToGrid/>
        <w:spacing w:line="360" w:lineRule="auto"/>
        <w:ind w:left="-141" w:leftChars="-67"/>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5. 基本配置</w:t>
      </w:r>
    </w:p>
    <w:p>
      <w:pPr>
        <w:keepNext w:val="0"/>
        <w:keepLines w:val="0"/>
        <w:pageBreakBefore w:val="0"/>
        <w:kinsoku/>
        <w:wordWrap/>
        <w:overflowPunct/>
        <w:topLinePunct w:val="0"/>
        <w:autoSpaceDE/>
        <w:autoSpaceDN/>
        <w:bidi w:val="0"/>
        <w:snapToGrid/>
        <w:spacing w:line="360" w:lineRule="auto"/>
        <w:ind w:left="-141" w:leftChars="-67"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5.1  生物安全柜主机：1 台</w:t>
      </w:r>
    </w:p>
    <w:p>
      <w:pPr>
        <w:keepNext w:val="0"/>
        <w:keepLines w:val="0"/>
        <w:pageBreakBefore w:val="0"/>
        <w:kinsoku/>
        <w:wordWrap/>
        <w:overflowPunct/>
        <w:topLinePunct w:val="0"/>
        <w:autoSpaceDE/>
        <w:autoSpaceDN/>
        <w:bidi w:val="0"/>
        <w:snapToGrid/>
        <w:spacing w:line="360" w:lineRule="auto"/>
        <w:ind w:left="-141" w:leftChars="-67"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5.2  支架： 1个</w:t>
      </w:r>
    </w:p>
    <w:p>
      <w:pPr>
        <w:keepNext w:val="0"/>
        <w:keepLines w:val="0"/>
        <w:pageBreakBefore w:val="0"/>
        <w:kinsoku/>
        <w:wordWrap/>
        <w:overflowPunct/>
        <w:topLinePunct w:val="0"/>
        <w:autoSpaceDE/>
        <w:autoSpaceDN/>
        <w:bidi w:val="0"/>
        <w:snapToGrid/>
        <w:spacing w:line="360" w:lineRule="auto"/>
        <w:ind w:left="-141" w:leftChars="-67"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5.3  可插拔搁手架：2个</w:t>
      </w:r>
    </w:p>
    <w:p>
      <w:pPr>
        <w:keepNext w:val="0"/>
        <w:keepLines w:val="0"/>
        <w:pageBreakBefore w:val="0"/>
        <w:kinsoku/>
        <w:wordWrap/>
        <w:overflowPunct/>
        <w:topLinePunct w:val="0"/>
        <w:autoSpaceDE/>
        <w:autoSpaceDN/>
        <w:bidi w:val="0"/>
        <w:snapToGrid/>
        <w:spacing w:line="360" w:lineRule="auto"/>
        <w:ind w:left="-141" w:leftChars="-67"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5.4  预装紫外灯:1个</w:t>
      </w:r>
    </w:p>
    <w:p>
      <w:pPr>
        <w:keepNext w:val="0"/>
        <w:keepLines w:val="0"/>
        <w:pageBreakBefore w:val="0"/>
        <w:kinsoku/>
        <w:wordWrap/>
        <w:overflowPunct/>
        <w:topLinePunct w:val="0"/>
        <w:autoSpaceDE/>
        <w:autoSpaceDN/>
        <w:bidi w:val="0"/>
        <w:snapToGrid/>
        <w:spacing w:line="360" w:lineRule="auto"/>
        <w:ind w:left="-141" w:leftChars="-67"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5.3  预装荧光灯：1个</w:t>
      </w:r>
    </w:p>
    <w:p>
      <w:pPr>
        <w:keepNext w:val="0"/>
        <w:keepLines w:val="0"/>
        <w:pageBreakBefore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rPr>
      </w:pPr>
    </w:p>
    <w:bookmarkEnd w:id="1"/>
    <w:p>
      <w:pPr>
        <w:rPr>
          <w:rFonts w:ascii="宋体" w:hAnsi="宋体" w:cs="宋体"/>
          <w:sz w:val="24"/>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Sylfaen"/>
    <w:panose1 w:val="00000000000000000000"/>
    <w:charset w:val="00"/>
    <w:family w:val="auto"/>
    <w:pitch w:val="default"/>
    <w:sig w:usb0="00000000" w:usb1="00000000" w:usb2="0000001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52186"/>
    <w:multiLevelType w:val="singleLevel"/>
    <w:tmpl w:val="FB952186"/>
    <w:lvl w:ilvl="0" w:tentative="0">
      <w:start w:val="2"/>
      <w:numFmt w:val="chineseCounting"/>
      <w:suff w:val="nothing"/>
      <w:lvlText w:val="%1、"/>
      <w:lvlJc w:val="left"/>
      <w:rPr>
        <w:rFonts w:hint="eastAsia"/>
      </w:rPr>
    </w:lvl>
  </w:abstractNum>
  <w:abstractNum w:abstractNumId="1">
    <w:nsid w:val="2DF437C9"/>
    <w:multiLevelType w:val="multilevel"/>
    <w:tmpl w:val="2DF437C9"/>
    <w:lvl w:ilvl="0" w:tentative="0">
      <w:start w:val="3"/>
      <w:numFmt w:val="decimal"/>
      <w:lvlText w:val="%1"/>
      <w:lvlJc w:val="left"/>
      <w:pPr>
        <w:ind w:left="425" w:hanging="425"/>
      </w:pPr>
      <w:rPr>
        <w:rFonts w:hint="default"/>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E5B42B3"/>
    <w:multiLevelType w:val="multilevel"/>
    <w:tmpl w:val="4E5B42B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CD1426E"/>
    <w:multiLevelType w:val="multilevel"/>
    <w:tmpl w:val="7CD1426E"/>
    <w:lvl w:ilvl="0" w:tentative="0">
      <w:start w:val="4"/>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2"/>
  </w:num>
  <w:num w:numId="3">
    <w:abstractNumId w:val="1"/>
    <w:lvlOverride w:ilvl="1">
      <w:lvl w:ilvl="1" w:tentative="1">
        <w:start w:val="1"/>
        <w:numFmt w:val="decimal"/>
        <w:lvlText w:val="%1.%2"/>
        <w:lvlJc w:val="left"/>
        <w:pPr>
          <w:ind w:left="992" w:hanging="567"/>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002928"/>
    <w:rsid w:val="00007AE0"/>
    <w:rsid w:val="0004157E"/>
    <w:rsid w:val="00097671"/>
    <w:rsid w:val="000A4C0E"/>
    <w:rsid w:val="000B2A1E"/>
    <w:rsid w:val="000F3F90"/>
    <w:rsid w:val="001102B0"/>
    <w:rsid w:val="00112B09"/>
    <w:rsid w:val="001428C6"/>
    <w:rsid w:val="001B373D"/>
    <w:rsid w:val="00231849"/>
    <w:rsid w:val="00255D97"/>
    <w:rsid w:val="00284179"/>
    <w:rsid w:val="0029172A"/>
    <w:rsid w:val="00312203"/>
    <w:rsid w:val="00330885"/>
    <w:rsid w:val="00390894"/>
    <w:rsid w:val="003967B7"/>
    <w:rsid w:val="003E4563"/>
    <w:rsid w:val="003E5C2A"/>
    <w:rsid w:val="0040319A"/>
    <w:rsid w:val="0041037D"/>
    <w:rsid w:val="00432C46"/>
    <w:rsid w:val="004B29C6"/>
    <w:rsid w:val="004B4A92"/>
    <w:rsid w:val="004B5EC3"/>
    <w:rsid w:val="005400D9"/>
    <w:rsid w:val="00590C2D"/>
    <w:rsid w:val="00595874"/>
    <w:rsid w:val="00595E88"/>
    <w:rsid w:val="005B1731"/>
    <w:rsid w:val="005E7F73"/>
    <w:rsid w:val="00620D67"/>
    <w:rsid w:val="00634447"/>
    <w:rsid w:val="00642043"/>
    <w:rsid w:val="00671558"/>
    <w:rsid w:val="00696789"/>
    <w:rsid w:val="006A196A"/>
    <w:rsid w:val="006A46D7"/>
    <w:rsid w:val="006C7C50"/>
    <w:rsid w:val="006D1AB3"/>
    <w:rsid w:val="006E43F7"/>
    <w:rsid w:val="006F7949"/>
    <w:rsid w:val="00755B72"/>
    <w:rsid w:val="00772E53"/>
    <w:rsid w:val="00782AF9"/>
    <w:rsid w:val="007B4CB4"/>
    <w:rsid w:val="007C1BC7"/>
    <w:rsid w:val="00856B33"/>
    <w:rsid w:val="00862605"/>
    <w:rsid w:val="00864AFB"/>
    <w:rsid w:val="00870F9E"/>
    <w:rsid w:val="008A1018"/>
    <w:rsid w:val="008A55BC"/>
    <w:rsid w:val="008B4A66"/>
    <w:rsid w:val="008D09BE"/>
    <w:rsid w:val="008D580C"/>
    <w:rsid w:val="008F50F4"/>
    <w:rsid w:val="009011F0"/>
    <w:rsid w:val="009022CF"/>
    <w:rsid w:val="00903EE6"/>
    <w:rsid w:val="00920D69"/>
    <w:rsid w:val="009519DA"/>
    <w:rsid w:val="00990E3F"/>
    <w:rsid w:val="009A0773"/>
    <w:rsid w:val="009B0D4A"/>
    <w:rsid w:val="009C593E"/>
    <w:rsid w:val="009F7ABF"/>
    <w:rsid w:val="00A94158"/>
    <w:rsid w:val="00A97CF5"/>
    <w:rsid w:val="00AA5E17"/>
    <w:rsid w:val="00AC5207"/>
    <w:rsid w:val="00AC7E25"/>
    <w:rsid w:val="00AE5933"/>
    <w:rsid w:val="00B33BA3"/>
    <w:rsid w:val="00BD43AC"/>
    <w:rsid w:val="00C6444F"/>
    <w:rsid w:val="00C81729"/>
    <w:rsid w:val="00CA7E73"/>
    <w:rsid w:val="00CD165F"/>
    <w:rsid w:val="00D1509B"/>
    <w:rsid w:val="00D335C4"/>
    <w:rsid w:val="00D81BCD"/>
    <w:rsid w:val="00DB4CBF"/>
    <w:rsid w:val="00DE07F9"/>
    <w:rsid w:val="00E05815"/>
    <w:rsid w:val="00E257B4"/>
    <w:rsid w:val="00E34E00"/>
    <w:rsid w:val="00E80C82"/>
    <w:rsid w:val="00E879C7"/>
    <w:rsid w:val="00ED41E5"/>
    <w:rsid w:val="00EE7DF0"/>
    <w:rsid w:val="00EF37E4"/>
    <w:rsid w:val="00FC25C1"/>
    <w:rsid w:val="00FE6C49"/>
    <w:rsid w:val="02191517"/>
    <w:rsid w:val="041F23BF"/>
    <w:rsid w:val="05192639"/>
    <w:rsid w:val="05692CC3"/>
    <w:rsid w:val="05787589"/>
    <w:rsid w:val="05994B3F"/>
    <w:rsid w:val="08577C59"/>
    <w:rsid w:val="08626848"/>
    <w:rsid w:val="087331A3"/>
    <w:rsid w:val="09015728"/>
    <w:rsid w:val="092E1903"/>
    <w:rsid w:val="09CE315A"/>
    <w:rsid w:val="0A2F5774"/>
    <w:rsid w:val="0AC86B7D"/>
    <w:rsid w:val="0B816D7E"/>
    <w:rsid w:val="0CCD57CE"/>
    <w:rsid w:val="0D076ADB"/>
    <w:rsid w:val="0DDA1FBD"/>
    <w:rsid w:val="0E8C2753"/>
    <w:rsid w:val="0F1358AD"/>
    <w:rsid w:val="0F2E21FA"/>
    <w:rsid w:val="10693BA5"/>
    <w:rsid w:val="11836EB7"/>
    <w:rsid w:val="121B6BC6"/>
    <w:rsid w:val="12585A5A"/>
    <w:rsid w:val="12F976C9"/>
    <w:rsid w:val="13692FAD"/>
    <w:rsid w:val="13ED5152"/>
    <w:rsid w:val="14B4398B"/>
    <w:rsid w:val="156375E6"/>
    <w:rsid w:val="16503B0E"/>
    <w:rsid w:val="165B36B7"/>
    <w:rsid w:val="17B37EB6"/>
    <w:rsid w:val="183D6EBD"/>
    <w:rsid w:val="1A280C87"/>
    <w:rsid w:val="1A4256E5"/>
    <w:rsid w:val="1AB8357B"/>
    <w:rsid w:val="1AC83891"/>
    <w:rsid w:val="1AFD39E1"/>
    <w:rsid w:val="1BD04161"/>
    <w:rsid w:val="1BF72903"/>
    <w:rsid w:val="1F215F5F"/>
    <w:rsid w:val="1F522FE4"/>
    <w:rsid w:val="227B5F22"/>
    <w:rsid w:val="24DC5655"/>
    <w:rsid w:val="24FA19B4"/>
    <w:rsid w:val="25B61887"/>
    <w:rsid w:val="25E6253A"/>
    <w:rsid w:val="26DD3047"/>
    <w:rsid w:val="26F01A83"/>
    <w:rsid w:val="298406FD"/>
    <w:rsid w:val="29BD29D4"/>
    <w:rsid w:val="2A1E6B19"/>
    <w:rsid w:val="2A9C6268"/>
    <w:rsid w:val="2AF743B4"/>
    <w:rsid w:val="2B103C6E"/>
    <w:rsid w:val="2B415808"/>
    <w:rsid w:val="2D1A1834"/>
    <w:rsid w:val="2E0708FA"/>
    <w:rsid w:val="2E1D037C"/>
    <w:rsid w:val="2E2D4B98"/>
    <w:rsid w:val="2FED2409"/>
    <w:rsid w:val="30223466"/>
    <w:rsid w:val="30741CAC"/>
    <w:rsid w:val="30CA100F"/>
    <w:rsid w:val="31DF1858"/>
    <w:rsid w:val="325377A0"/>
    <w:rsid w:val="325C3F5C"/>
    <w:rsid w:val="32630C0D"/>
    <w:rsid w:val="32C331E2"/>
    <w:rsid w:val="351846CE"/>
    <w:rsid w:val="36512AD8"/>
    <w:rsid w:val="36615B84"/>
    <w:rsid w:val="37CC0770"/>
    <w:rsid w:val="37F805EA"/>
    <w:rsid w:val="397B46A0"/>
    <w:rsid w:val="39B97D92"/>
    <w:rsid w:val="3A224957"/>
    <w:rsid w:val="3B3074AF"/>
    <w:rsid w:val="3C5378A8"/>
    <w:rsid w:val="3C5C3626"/>
    <w:rsid w:val="3C5E0C8E"/>
    <w:rsid w:val="3CB02335"/>
    <w:rsid w:val="3DF47A88"/>
    <w:rsid w:val="3E6B556D"/>
    <w:rsid w:val="3FC66247"/>
    <w:rsid w:val="3FE20145"/>
    <w:rsid w:val="401F3BC3"/>
    <w:rsid w:val="403114AB"/>
    <w:rsid w:val="40621A11"/>
    <w:rsid w:val="42846E51"/>
    <w:rsid w:val="42C13E19"/>
    <w:rsid w:val="439C73A5"/>
    <w:rsid w:val="44AA34F4"/>
    <w:rsid w:val="465B31EB"/>
    <w:rsid w:val="490245A0"/>
    <w:rsid w:val="493716FB"/>
    <w:rsid w:val="49B8371C"/>
    <w:rsid w:val="4A394C5D"/>
    <w:rsid w:val="4A752DB4"/>
    <w:rsid w:val="4B4911ED"/>
    <w:rsid w:val="4BDB0067"/>
    <w:rsid w:val="4C115418"/>
    <w:rsid w:val="4CC94D28"/>
    <w:rsid w:val="4CF51548"/>
    <w:rsid w:val="4D5D1A07"/>
    <w:rsid w:val="4D605BF2"/>
    <w:rsid w:val="4D9505E1"/>
    <w:rsid w:val="4E486051"/>
    <w:rsid w:val="4F3935A8"/>
    <w:rsid w:val="5112228F"/>
    <w:rsid w:val="5155041B"/>
    <w:rsid w:val="5274279B"/>
    <w:rsid w:val="52B52BA7"/>
    <w:rsid w:val="53294550"/>
    <w:rsid w:val="532D21DD"/>
    <w:rsid w:val="536441A6"/>
    <w:rsid w:val="54720BA7"/>
    <w:rsid w:val="54ED06B7"/>
    <w:rsid w:val="55895F12"/>
    <w:rsid w:val="55DC2540"/>
    <w:rsid w:val="562E168D"/>
    <w:rsid w:val="568C2578"/>
    <w:rsid w:val="57611523"/>
    <w:rsid w:val="578C2438"/>
    <w:rsid w:val="57CD38C2"/>
    <w:rsid w:val="582D3025"/>
    <w:rsid w:val="59E96345"/>
    <w:rsid w:val="5A8D674D"/>
    <w:rsid w:val="5A967E62"/>
    <w:rsid w:val="5CB55F24"/>
    <w:rsid w:val="608B4056"/>
    <w:rsid w:val="61730E68"/>
    <w:rsid w:val="620A3D17"/>
    <w:rsid w:val="62226A39"/>
    <w:rsid w:val="63971A87"/>
    <w:rsid w:val="64627F18"/>
    <w:rsid w:val="662170F9"/>
    <w:rsid w:val="695C49EA"/>
    <w:rsid w:val="6A1A27A4"/>
    <w:rsid w:val="6A216752"/>
    <w:rsid w:val="6A4C3D2A"/>
    <w:rsid w:val="6A9632E8"/>
    <w:rsid w:val="6ADF2ADA"/>
    <w:rsid w:val="6B062A45"/>
    <w:rsid w:val="6B826716"/>
    <w:rsid w:val="6C03036D"/>
    <w:rsid w:val="6E945896"/>
    <w:rsid w:val="6F666935"/>
    <w:rsid w:val="71086724"/>
    <w:rsid w:val="71094866"/>
    <w:rsid w:val="731A7E99"/>
    <w:rsid w:val="7347244C"/>
    <w:rsid w:val="74607448"/>
    <w:rsid w:val="74B14033"/>
    <w:rsid w:val="752B7384"/>
    <w:rsid w:val="765B7B58"/>
    <w:rsid w:val="76A86364"/>
    <w:rsid w:val="77C67175"/>
    <w:rsid w:val="79731955"/>
    <w:rsid w:val="79D2177E"/>
    <w:rsid w:val="7B50518E"/>
    <w:rsid w:val="7D9215E2"/>
    <w:rsid w:val="7DB070C0"/>
    <w:rsid w:val="7EA46838"/>
    <w:rsid w:val="7EA725B0"/>
    <w:rsid w:val="7EE8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adjustRightInd w:val="0"/>
      <w:spacing w:before="340" w:after="330" w:line="578" w:lineRule="atLeast"/>
      <w:ind w:firstLine="288"/>
      <w:jc w:val="left"/>
      <w:textAlignment w:val="baseline"/>
      <w:outlineLvl w:val="0"/>
    </w:pPr>
    <w:rPr>
      <w:b/>
      <w:kern w:val="44"/>
      <w:sz w:val="44"/>
      <w:szCs w:val="2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link w:val="14"/>
    <w:unhideWhenUsed/>
    <w:qFormat/>
    <w:uiPriority w:val="0"/>
    <w:pPr>
      <w:jc w:val="left"/>
    </w:pPr>
  </w:style>
  <w:style w:type="paragraph" w:styleId="5">
    <w:name w:val="Plain Text"/>
    <w:basedOn w:val="1"/>
    <w:qFormat/>
    <w:uiPriority w:val="0"/>
    <w:rPr>
      <w:rFonts w:ascii="宋体" w:hAnsi="Courier New"/>
      <w:kern w:val="0"/>
      <w:sz w:val="20"/>
      <w:szCs w:val="21"/>
    </w:rPr>
  </w:style>
  <w:style w:type="paragraph" w:styleId="6">
    <w:name w:val="Date"/>
    <w:basedOn w:val="1"/>
    <w:next w:val="1"/>
    <w:link w:val="30"/>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unhideWhenUsed/>
    <w:qFormat/>
    <w:uiPriority w:val="99"/>
    <w:rPr>
      <w:b/>
      <w:bCs/>
    </w:rPr>
  </w:style>
  <w:style w:type="character" w:styleId="13">
    <w:name w:val="annotation reference"/>
    <w:unhideWhenUsed/>
    <w:qFormat/>
    <w:uiPriority w:val="0"/>
    <w:rPr>
      <w:sz w:val="21"/>
      <w:szCs w:val="21"/>
    </w:rPr>
  </w:style>
  <w:style w:type="character" w:customStyle="1" w:styleId="14">
    <w:name w:val="批注文字 字符"/>
    <w:link w:val="4"/>
    <w:qFormat/>
    <w:uiPriority w:val="0"/>
    <w:rPr>
      <w:rFonts w:ascii="Times New Roman" w:hAnsi="Times New Roman" w:eastAsia="宋体" w:cs="Times New Roman"/>
      <w:szCs w:val="24"/>
    </w:rPr>
  </w:style>
  <w:style w:type="character" w:customStyle="1" w:styleId="15">
    <w:name w:val="批注文字 字符1"/>
    <w:basedOn w:val="12"/>
    <w:semiHidden/>
    <w:qFormat/>
    <w:uiPriority w:val="99"/>
    <w:rPr>
      <w:rFonts w:ascii="Times New Roman" w:hAnsi="Times New Roman" w:eastAsia="宋体" w:cs="Times New Roman"/>
      <w:szCs w:val="24"/>
    </w:rPr>
  </w:style>
  <w:style w:type="character" w:customStyle="1" w:styleId="16">
    <w:name w:val="批注框文本 字符"/>
    <w:basedOn w:val="12"/>
    <w:link w:val="7"/>
    <w:semiHidden/>
    <w:qFormat/>
    <w:uiPriority w:val="99"/>
    <w:rPr>
      <w:rFonts w:ascii="Times New Roman" w:hAnsi="Times New Roman" w:eastAsia="宋体" w:cs="Times New Roman"/>
      <w:sz w:val="18"/>
      <w:szCs w:val="18"/>
    </w:rPr>
  </w:style>
  <w:style w:type="character" w:customStyle="1" w:styleId="17">
    <w:name w:val="页码1"/>
    <w:qFormat/>
    <w:uiPriority w:val="0"/>
    <w:rPr>
      <w:rFonts w:ascii="Tahoma" w:hAnsi="Tahoma" w:eastAsia="宋体"/>
      <w:kern w:val="2"/>
      <w:sz w:val="24"/>
      <w:szCs w:val="24"/>
      <w:lang w:val="en-US" w:eastAsia="zh-CN"/>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主题 字符"/>
    <w:link w:val="10"/>
    <w:qFormat/>
    <w:uiPriority w:val="99"/>
    <w:rPr>
      <w:rFonts w:ascii="Times New Roman" w:hAnsi="Times New Roman" w:eastAsia="宋体" w:cs="Times New Roman"/>
      <w:b/>
      <w:bCs/>
      <w:szCs w:val="24"/>
    </w:rPr>
  </w:style>
  <w:style w:type="character" w:customStyle="1" w:styleId="20">
    <w:name w:val="批注主题 字符1"/>
    <w:basedOn w:val="14"/>
    <w:semiHidden/>
    <w:qFormat/>
    <w:uiPriority w:val="99"/>
    <w:rPr>
      <w:rFonts w:ascii="Times New Roman" w:hAnsi="Times New Roman" w:eastAsia="宋体" w:cs="Times New Roman"/>
      <w:b/>
      <w:bCs/>
      <w:szCs w:val="24"/>
    </w:rPr>
  </w:style>
  <w:style w:type="character" w:customStyle="1" w:styleId="21">
    <w:name w:val="标题 1 字符"/>
    <w:basedOn w:val="12"/>
    <w:qFormat/>
    <w:uiPriority w:val="9"/>
    <w:rPr>
      <w:rFonts w:ascii="Times New Roman" w:hAnsi="Times New Roman" w:eastAsia="宋体" w:cs="Times New Roman"/>
      <w:b/>
      <w:bCs/>
      <w:kern w:val="44"/>
      <w:sz w:val="44"/>
      <w:szCs w:val="44"/>
    </w:rPr>
  </w:style>
  <w:style w:type="character" w:customStyle="1" w:styleId="22">
    <w:name w:val="标题 1 字符1"/>
    <w:link w:val="3"/>
    <w:qFormat/>
    <w:uiPriority w:val="0"/>
    <w:rPr>
      <w:rFonts w:ascii="Times New Roman" w:hAnsi="Times New Roman" w:eastAsia="宋体" w:cs="Times New Roman"/>
      <w:b/>
      <w:kern w:val="44"/>
      <w:sz w:val="44"/>
      <w:lang w:val="zh-CN" w:eastAsia="zh-CN"/>
    </w:rPr>
  </w:style>
  <w:style w:type="paragraph" w:customStyle="1" w:styleId="23">
    <w:name w:val="列出段落11"/>
    <w:basedOn w:val="1"/>
    <w:qFormat/>
    <w:uiPriority w:val="0"/>
    <w:pPr>
      <w:ind w:firstLine="420" w:firstLineChars="200"/>
    </w:pPr>
  </w:style>
  <w:style w:type="character" w:customStyle="1" w:styleId="24">
    <w:name w:val="页眉 字符"/>
    <w:basedOn w:val="12"/>
    <w:link w:val="9"/>
    <w:qFormat/>
    <w:uiPriority w:val="99"/>
    <w:rPr>
      <w:rFonts w:ascii="Times New Roman" w:hAnsi="Times New Roman" w:eastAsia="宋体" w:cs="Times New Roman"/>
      <w:sz w:val="18"/>
      <w:szCs w:val="18"/>
    </w:rPr>
  </w:style>
  <w:style w:type="character" w:customStyle="1" w:styleId="25">
    <w:name w:val="页脚 字符"/>
    <w:basedOn w:val="12"/>
    <w:link w:val="8"/>
    <w:qFormat/>
    <w:uiPriority w:val="99"/>
    <w:rPr>
      <w:rFonts w:ascii="Times New Roman" w:hAnsi="Times New Roman" w:eastAsia="宋体" w:cs="Times New Roman"/>
      <w:sz w:val="18"/>
      <w:szCs w:val="18"/>
    </w:rPr>
  </w:style>
  <w:style w:type="paragraph" w:customStyle="1" w:styleId="26">
    <w:name w:val="ZW 4L P1.5 2W"/>
    <w:basedOn w:val="1"/>
    <w:qFormat/>
    <w:uiPriority w:val="0"/>
    <w:pPr>
      <w:spacing w:line="360" w:lineRule="auto"/>
      <w:ind w:firstLine="480"/>
    </w:pPr>
    <w:rPr>
      <w:sz w:val="24"/>
      <w:szCs w:val="20"/>
    </w:rPr>
  </w:style>
  <w:style w:type="character" w:customStyle="1" w:styleId="27">
    <w:name w:val="font01"/>
    <w:basedOn w:val="12"/>
    <w:qFormat/>
    <w:uiPriority w:val="0"/>
    <w:rPr>
      <w:rFonts w:ascii="Helvetica Neue" w:hAnsi="Helvetica Neue" w:eastAsia="Helvetica Neue" w:cs="Helvetica Neue"/>
      <w:color w:val="000000"/>
      <w:sz w:val="20"/>
      <w:szCs w:val="20"/>
      <w:u w:val="none"/>
    </w:rPr>
  </w:style>
  <w:style w:type="character" w:customStyle="1" w:styleId="28">
    <w:name w:val="font21"/>
    <w:basedOn w:val="12"/>
    <w:qFormat/>
    <w:uiPriority w:val="0"/>
    <w:rPr>
      <w:rFonts w:hint="eastAsia" w:ascii="宋体" w:hAnsi="宋体" w:eastAsia="宋体" w:cs="宋体"/>
      <w:color w:val="000000"/>
      <w:sz w:val="20"/>
      <w:szCs w:val="20"/>
      <w:u w:val="none"/>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日期 字符"/>
    <w:basedOn w:val="12"/>
    <w:link w:val="6"/>
    <w:semiHidden/>
    <w:qFormat/>
    <w:uiPriority w:val="99"/>
    <w:rPr>
      <w:rFonts w:ascii="Times New Roman" w:hAnsi="Times New Roman" w:eastAsia="宋体" w:cs="Times New Roman"/>
      <w:kern w:val="2"/>
      <w:sz w:val="21"/>
      <w:szCs w:val="24"/>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736</Words>
  <Characters>4196</Characters>
  <Lines>34</Lines>
  <Paragraphs>9</Paragraphs>
  <TotalTime>0</TotalTime>
  <ScaleCrop>false</ScaleCrop>
  <LinksUpToDate>false</LinksUpToDate>
  <CharactersWithSpaces>4923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2020-11-10T02:56:00Z</dcterms:created>
  <dcterms:modified xsi:type="dcterms:W3CDTF">2021-04-01T02:56:30Z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96605EBDFDD4488E8AC59E7D857299CB</vt:lpwstr>
  </property>
</Properties>
</file>