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BFF" w14:textId="77777777" w:rsidR="00A1439A" w:rsidRDefault="00A1439A" w:rsidP="00A1439A">
      <w:pPr>
        <w:pStyle w:val="20"/>
        <w:jc w:val="center"/>
      </w:pPr>
      <w:bookmarkStart w:id="0" w:name="_Toc178672500"/>
      <w:bookmarkStart w:id="1" w:name="OLE_LINK1"/>
      <w:r>
        <w:rPr>
          <w:rFonts w:hint="eastAsia"/>
        </w:rPr>
        <w:t>采购需求</w:t>
      </w:r>
    </w:p>
    <w:p w14:paraId="6E7FC0AC" w14:textId="77777777" w:rsidR="00A1439A" w:rsidRDefault="00A1439A" w:rsidP="00A1439A">
      <w:pPr>
        <w:widowControl/>
        <w:snapToGrid w:val="0"/>
        <w:spacing w:line="360" w:lineRule="auto"/>
        <w:jc w:val="center"/>
        <w:rPr>
          <w:rFonts w:ascii="宋体" w:hAnsi="宋体"/>
          <w:b/>
          <w:sz w:val="28"/>
        </w:rPr>
      </w:pPr>
    </w:p>
    <w:p w14:paraId="360F7AED" w14:textId="77777777" w:rsidR="00A1439A" w:rsidRDefault="00A1439A" w:rsidP="00A1439A">
      <w:pPr>
        <w:pStyle w:val="2"/>
        <w:ind w:firstLine="560"/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129"/>
        <w:gridCol w:w="2907"/>
        <w:gridCol w:w="1271"/>
        <w:gridCol w:w="1723"/>
        <w:gridCol w:w="1541"/>
      </w:tblGrid>
      <w:tr w:rsidR="00A1439A" w:rsidRPr="00B74233" w14:paraId="0952FD3B" w14:textId="77777777" w:rsidTr="0050083B">
        <w:trPr>
          <w:cantSplit/>
          <w:trHeight w:val="9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9411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proofErr w:type="gramStart"/>
            <w:r w:rsidRPr="00B74233">
              <w:rPr>
                <w:rFonts w:ascii="宋体" w:hAnsi="宋体" w:cs="宋体" w:hint="eastAsia"/>
                <w:b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BF9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b/>
                <w:sz w:val="24"/>
                <w:szCs w:val="24"/>
              </w:rPr>
              <w:t>品目号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0FD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9FDC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C5F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交付期限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CFF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交货地点</w:t>
            </w:r>
          </w:p>
        </w:tc>
      </w:tr>
      <w:tr w:rsidR="00A1439A" w:rsidRPr="00B74233" w14:paraId="75DDEB0C" w14:textId="77777777" w:rsidTr="0050083B">
        <w:trPr>
          <w:cantSplit/>
          <w:trHeight w:val="56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964B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FD91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B949C0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防爆玻璃反应釜（10L）</w:t>
            </w:r>
          </w:p>
        </w:tc>
        <w:tc>
          <w:tcPr>
            <w:tcW w:w="1271" w:type="dxa"/>
            <w:vAlign w:val="center"/>
          </w:tcPr>
          <w:p w14:paraId="1F31EE24" w14:textId="77777777" w:rsidR="00A1439A" w:rsidRPr="00B74233" w:rsidRDefault="00A1439A" w:rsidP="0050083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1套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9A6C1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签订合同后30个工作日内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F257D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2"/>
              </w:rPr>
              <w:t>南方科技大学坪山生物医药研究院</w:t>
            </w:r>
          </w:p>
        </w:tc>
      </w:tr>
      <w:tr w:rsidR="00A1439A" w:rsidRPr="00B74233" w14:paraId="4240807A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25D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8EE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907" w:type="dxa"/>
            <w:vAlign w:val="center"/>
          </w:tcPr>
          <w:p w14:paraId="11F2811F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防爆玻璃反应釜（2</w:t>
            </w:r>
            <w:r w:rsidRPr="00B74233">
              <w:rPr>
                <w:rFonts w:ascii="宋体" w:hAnsi="宋体"/>
                <w:sz w:val="24"/>
                <w:szCs w:val="24"/>
              </w:rPr>
              <w:t>0</w:t>
            </w:r>
            <w:r w:rsidRPr="00B74233">
              <w:rPr>
                <w:rFonts w:ascii="宋体" w:hAnsi="宋体" w:hint="eastAsia"/>
                <w:sz w:val="24"/>
                <w:szCs w:val="24"/>
              </w:rPr>
              <w:t>L）</w:t>
            </w:r>
          </w:p>
        </w:tc>
        <w:tc>
          <w:tcPr>
            <w:tcW w:w="1271" w:type="dxa"/>
            <w:vAlign w:val="center"/>
          </w:tcPr>
          <w:p w14:paraId="1F502FE5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1套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2F6B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A03CC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45AE519B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D9A38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1E4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907" w:type="dxa"/>
            <w:vAlign w:val="center"/>
          </w:tcPr>
          <w:p w14:paraId="6D304BA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防爆玻璃反应釜（5</w:t>
            </w:r>
            <w:r w:rsidRPr="00B74233">
              <w:rPr>
                <w:rFonts w:ascii="宋体" w:hAnsi="宋体"/>
                <w:sz w:val="24"/>
                <w:szCs w:val="24"/>
              </w:rPr>
              <w:t>0</w:t>
            </w:r>
            <w:r w:rsidRPr="00B74233">
              <w:rPr>
                <w:rFonts w:ascii="宋体" w:hAnsi="宋体" w:hint="eastAsia"/>
                <w:sz w:val="24"/>
                <w:szCs w:val="24"/>
              </w:rPr>
              <w:t>L）</w:t>
            </w:r>
          </w:p>
        </w:tc>
        <w:tc>
          <w:tcPr>
            <w:tcW w:w="1271" w:type="dxa"/>
            <w:vAlign w:val="center"/>
          </w:tcPr>
          <w:p w14:paraId="70D338E8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1套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0434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D3CB2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417C65A7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7216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A79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907" w:type="dxa"/>
            <w:vAlign w:val="center"/>
          </w:tcPr>
          <w:p w14:paraId="47C8DDB0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防爆密闭制冷加热循环装置</w:t>
            </w:r>
          </w:p>
        </w:tc>
        <w:tc>
          <w:tcPr>
            <w:tcW w:w="1271" w:type="dxa"/>
            <w:vAlign w:val="center"/>
          </w:tcPr>
          <w:p w14:paraId="7FED7895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2</w:t>
            </w:r>
            <w:r w:rsidRPr="00B74233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EF8D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E525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51EF12A5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8DC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BD4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907" w:type="dxa"/>
            <w:vAlign w:val="center"/>
          </w:tcPr>
          <w:p w14:paraId="559CE3A0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高低温导热油</w:t>
            </w:r>
          </w:p>
        </w:tc>
        <w:tc>
          <w:tcPr>
            <w:tcW w:w="1271" w:type="dxa"/>
            <w:vAlign w:val="center"/>
          </w:tcPr>
          <w:p w14:paraId="7ED54245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6</w:t>
            </w:r>
            <w:r w:rsidRPr="00B74233">
              <w:rPr>
                <w:rFonts w:ascii="宋体" w:hAnsi="宋体" w:hint="eastAsia"/>
                <w:sz w:val="24"/>
                <w:szCs w:val="24"/>
              </w:rPr>
              <w:t>桶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466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5C8A4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5964F607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B2054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EE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907" w:type="dxa"/>
            <w:vAlign w:val="center"/>
          </w:tcPr>
          <w:p w14:paraId="69BDA72F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防爆旋转蒸发仪（2</w:t>
            </w:r>
            <w:r w:rsidRPr="00B74233">
              <w:rPr>
                <w:rFonts w:ascii="宋体" w:hAnsi="宋体"/>
                <w:sz w:val="24"/>
                <w:szCs w:val="24"/>
              </w:rPr>
              <w:t>0</w:t>
            </w:r>
            <w:r w:rsidRPr="00B74233">
              <w:rPr>
                <w:rFonts w:ascii="宋体" w:hAnsi="宋体" w:hint="eastAsia"/>
                <w:sz w:val="24"/>
                <w:szCs w:val="24"/>
              </w:rPr>
              <w:t>L）</w:t>
            </w:r>
          </w:p>
        </w:tc>
        <w:tc>
          <w:tcPr>
            <w:tcW w:w="1271" w:type="dxa"/>
            <w:vAlign w:val="center"/>
          </w:tcPr>
          <w:p w14:paraId="2BC3B767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1台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B18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49FC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4B5F1417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F4E3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455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907" w:type="dxa"/>
            <w:vAlign w:val="center"/>
          </w:tcPr>
          <w:p w14:paraId="7323C77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循环冷却器</w:t>
            </w:r>
          </w:p>
        </w:tc>
        <w:tc>
          <w:tcPr>
            <w:tcW w:w="1271" w:type="dxa"/>
            <w:vAlign w:val="center"/>
          </w:tcPr>
          <w:p w14:paraId="3EA92C14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1</w:t>
            </w:r>
            <w:r w:rsidRPr="00B74233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C61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95859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73BB059F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9451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8BA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907" w:type="dxa"/>
            <w:vAlign w:val="center"/>
          </w:tcPr>
          <w:p w14:paraId="5ECB6E1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循环水式多用真空泵</w:t>
            </w:r>
          </w:p>
        </w:tc>
        <w:tc>
          <w:tcPr>
            <w:tcW w:w="1271" w:type="dxa"/>
            <w:vAlign w:val="center"/>
          </w:tcPr>
          <w:p w14:paraId="3D4C57BB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6AD0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48B25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735CF8FF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964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02D4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907" w:type="dxa"/>
            <w:vAlign w:val="center"/>
          </w:tcPr>
          <w:p w14:paraId="5E2E3B1B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B74233">
              <w:rPr>
                <w:rFonts w:ascii="宋体" w:hAnsi="宋体" w:hint="eastAsia"/>
                <w:sz w:val="24"/>
                <w:szCs w:val="24"/>
              </w:rPr>
              <w:t>旋</w:t>
            </w:r>
            <w:proofErr w:type="gramEnd"/>
            <w:r w:rsidRPr="00B74233">
              <w:rPr>
                <w:rFonts w:ascii="宋体" w:hAnsi="宋体" w:hint="eastAsia"/>
                <w:sz w:val="24"/>
                <w:szCs w:val="24"/>
              </w:rPr>
              <w:t>片式油泵</w:t>
            </w:r>
          </w:p>
        </w:tc>
        <w:tc>
          <w:tcPr>
            <w:tcW w:w="1271" w:type="dxa"/>
            <w:vAlign w:val="center"/>
          </w:tcPr>
          <w:p w14:paraId="2E9E6E93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C93C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8AF61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64908DD8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949E5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86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907" w:type="dxa"/>
            <w:vAlign w:val="center"/>
          </w:tcPr>
          <w:p w14:paraId="7A5CC1C4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防爆冷藏冷冻组合冰箱</w:t>
            </w:r>
          </w:p>
        </w:tc>
        <w:tc>
          <w:tcPr>
            <w:tcW w:w="1271" w:type="dxa"/>
            <w:vAlign w:val="center"/>
          </w:tcPr>
          <w:p w14:paraId="53827A4E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AF726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84D77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093D19CD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797A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74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14:paraId="2CCEECFC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高压反应釜（50ml）</w:t>
            </w:r>
          </w:p>
        </w:tc>
        <w:tc>
          <w:tcPr>
            <w:tcW w:w="1271" w:type="dxa"/>
            <w:vAlign w:val="center"/>
          </w:tcPr>
          <w:p w14:paraId="1966503F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20套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14C6B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5BF1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09593CCA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7A82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712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07" w:type="dxa"/>
            <w:vAlign w:val="center"/>
          </w:tcPr>
          <w:p w14:paraId="7BFDA011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高压反应釜（300ml）</w:t>
            </w:r>
          </w:p>
        </w:tc>
        <w:tc>
          <w:tcPr>
            <w:tcW w:w="1271" w:type="dxa"/>
            <w:vAlign w:val="center"/>
          </w:tcPr>
          <w:p w14:paraId="4BF2A6FC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2套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E04C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599C8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2ACED5A8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CE86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CE9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07" w:type="dxa"/>
            <w:vAlign w:val="center"/>
          </w:tcPr>
          <w:p w14:paraId="4789E581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高压反应釜（500ml）</w:t>
            </w:r>
          </w:p>
        </w:tc>
        <w:tc>
          <w:tcPr>
            <w:tcW w:w="1271" w:type="dxa"/>
            <w:vAlign w:val="center"/>
          </w:tcPr>
          <w:p w14:paraId="10365E0F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2套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310E9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7B9C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403EC188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75A88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EB4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07" w:type="dxa"/>
            <w:vAlign w:val="center"/>
          </w:tcPr>
          <w:p w14:paraId="03A01D6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高压反应釜（1000ml）</w:t>
            </w:r>
          </w:p>
        </w:tc>
        <w:tc>
          <w:tcPr>
            <w:tcW w:w="1271" w:type="dxa"/>
            <w:vAlign w:val="center"/>
          </w:tcPr>
          <w:p w14:paraId="3095B6DD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1套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1512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5D1C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4367F3B8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476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77A9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07" w:type="dxa"/>
            <w:vAlign w:val="center"/>
          </w:tcPr>
          <w:p w14:paraId="09C947F1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快速制备色谱仪</w:t>
            </w:r>
          </w:p>
        </w:tc>
        <w:tc>
          <w:tcPr>
            <w:tcW w:w="1271" w:type="dxa"/>
            <w:vAlign w:val="center"/>
          </w:tcPr>
          <w:p w14:paraId="09D9AF36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2套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3691B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41D62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20283DB0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DBFC0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DD6C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07" w:type="dxa"/>
            <w:vAlign w:val="center"/>
          </w:tcPr>
          <w:p w14:paraId="2C886CAD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低温恒温搅拌反应浴</w:t>
            </w:r>
          </w:p>
        </w:tc>
        <w:tc>
          <w:tcPr>
            <w:tcW w:w="1271" w:type="dxa"/>
            <w:vAlign w:val="center"/>
          </w:tcPr>
          <w:p w14:paraId="08BDE6D1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5台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9BB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B9BC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0C11CBAA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3AFD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2A3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07" w:type="dxa"/>
            <w:vAlign w:val="center"/>
          </w:tcPr>
          <w:p w14:paraId="3725622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旋转蒸发仪</w:t>
            </w:r>
          </w:p>
        </w:tc>
        <w:tc>
          <w:tcPr>
            <w:tcW w:w="1271" w:type="dxa"/>
            <w:vAlign w:val="center"/>
          </w:tcPr>
          <w:p w14:paraId="303445D2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5套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4B39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C3EA" w14:textId="77777777" w:rsidR="00A1439A" w:rsidRPr="00B74233" w:rsidRDefault="00A1439A" w:rsidP="0050083B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1439A" w:rsidRPr="00B74233" w14:paraId="5EE60871" w14:textId="77777777" w:rsidTr="0050083B">
        <w:trPr>
          <w:cantSplit/>
          <w:trHeight w:val="56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02B7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E4AC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4233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74233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907" w:type="dxa"/>
            <w:vAlign w:val="center"/>
          </w:tcPr>
          <w:p w14:paraId="706C6B2E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循环冷却器</w:t>
            </w:r>
          </w:p>
        </w:tc>
        <w:tc>
          <w:tcPr>
            <w:tcW w:w="1271" w:type="dxa"/>
            <w:vAlign w:val="center"/>
          </w:tcPr>
          <w:p w14:paraId="0A58B59B" w14:textId="77777777" w:rsidR="00A1439A" w:rsidRPr="00B74233" w:rsidRDefault="00A1439A" w:rsidP="0050083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74233">
              <w:rPr>
                <w:rFonts w:ascii="宋体" w:hAnsi="宋体"/>
                <w:sz w:val="24"/>
                <w:szCs w:val="24"/>
              </w:rPr>
              <w:t>5台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B262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07B" w14:textId="77777777" w:rsidR="00A1439A" w:rsidRPr="00B74233" w:rsidRDefault="00A1439A" w:rsidP="0050083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14:paraId="39DEB756" w14:textId="77777777" w:rsidR="00A1439A" w:rsidRDefault="00A1439A" w:rsidP="00A1439A">
      <w:pPr>
        <w:widowControl/>
        <w:adjustRightInd w:val="0"/>
        <w:snapToGrid w:val="0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投标人须以包为单位对包中全部内容进行投标，不得拆分，评标、授标以包为单位。</w:t>
      </w:r>
    </w:p>
    <w:p w14:paraId="302C2161" w14:textId="77777777" w:rsidR="00A1439A" w:rsidRDefault="00A1439A" w:rsidP="00A1439A">
      <w:pPr>
        <w:widowControl/>
        <w:adjustRightInd w:val="0"/>
        <w:snapToGrid w:val="0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>1</w:t>
      </w:r>
      <w:r>
        <w:rPr>
          <w:rFonts w:hint="eastAsia"/>
          <w:sz w:val="24"/>
          <w:szCs w:val="24"/>
          <w:shd w:val="clear" w:color="auto" w:fill="FFFFFF"/>
        </w:rPr>
        <w:t>、投标人须对上述投标内容中完整的一包或几包进行投标，不完整的投标将视为非响应性投标予以拒绝。</w:t>
      </w:r>
    </w:p>
    <w:p w14:paraId="2809567D" w14:textId="77777777" w:rsidR="00A1439A" w:rsidRDefault="00A1439A" w:rsidP="00A1439A">
      <w:pPr>
        <w:widowControl/>
        <w:adjustRightInd w:val="0"/>
        <w:snapToGrid w:val="0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14:paraId="0947C17F" w14:textId="77777777" w:rsidR="00A1439A" w:rsidRDefault="00A1439A" w:rsidP="00A1439A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jc w:val="left"/>
        <w:rPr>
          <w:sz w:val="24"/>
          <w:szCs w:val="24"/>
        </w:rPr>
      </w:pPr>
      <w:bookmarkStart w:id="2" w:name="_Hlk85640845"/>
      <w:r>
        <w:rPr>
          <w:rFonts w:hint="eastAsia"/>
          <w:sz w:val="24"/>
          <w:szCs w:val="24"/>
        </w:rPr>
        <w:t>产品报价均为人民币含税价</w:t>
      </w:r>
      <w:bookmarkEnd w:id="2"/>
      <w:r>
        <w:rPr>
          <w:rFonts w:hint="eastAsia"/>
          <w:sz w:val="24"/>
          <w:szCs w:val="24"/>
        </w:rPr>
        <w:t>。</w:t>
      </w:r>
    </w:p>
    <w:p w14:paraId="20D6CE93" w14:textId="77777777" w:rsidR="00A1439A" w:rsidRDefault="00A1439A" w:rsidP="00A1439A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人民币含税价需提供全额增值税专用发票。</w:t>
      </w:r>
    </w:p>
    <w:p w14:paraId="6BBFA209" w14:textId="77777777" w:rsidR="00A1439A" w:rsidRDefault="00A1439A" w:rsidP="00A1439A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本项目付款方式：</w:t>
      </w:r>
      <w:r w:rsidRPr="00981452">
        <w:rPr>
          <w:rFonts w:hint="eastAsia"/>
          <w:sz w:val="24"/>
          <w:szCs w:val="24"/>
        </w:rPr>
        <w:t>采购合同签订后，中标方开具合同总额</w:t>
      </w:r>
      <w:r w:rsidRPr="00981452">
        <w:rPr>
          <w:rFonts w:hint="eastAsia"/>
          <w:sz w:val="24"/>
          <w:szCs w:val="24"/>
        </w:rPr>
        <w:t>30%</w:t>
      </w:r>
      <w:r w:rsidRPr="00981452">
        <w:rPr>
          <w:rFonts w:hint="eastAsia"/>
          <w:sz w:val="24"/>
          <w:szCs w:val="24"/>
        </w:rPr>
        <w:t>的预付款专用发票，采购</w:t>
      </w:r>
      <w:proofErr w:type="gramStart"/>
      <w:r w:rsidRPr="00981452">
        <w:rPr>
          <w:rFonts w:hint="eastAsia"/>
          <w:sz w:val="24"/>
          <w:szCs w:val="24"/>
        </w:rPr>
        <w:t>方收到</w:t>
      </w:r>
      <w:proofErr w:type="gramEnd"/>
      <w:r w:rsidRPr="00981452">
        <w:rPr>
          <w:rFonts w:hint="eastAsia"/>
          <w:sz w:val="24"/>
          <w:szCs w:val="24"/>
        </w:rPr>
        <w:t>发票后</w:t>
      </w:r>
      <w:r w:rsidRPr="00981452">
        <w:rPr>
          <w:rFonts w:hint="eastAsia"/>
          <w:sz w:val="24"/>
          <w:szCs w:val="24"/>
        </w:rPr>
        <w:t>15</w:t>
      </w:r>
      <w:r w:rsidRPr="00981452">
        <w:rPr>
          <w:rFonts w:hint="eastAsia"/>
          <w:sz w:val="24"/>
          <w:szCs w:val="24"/>
        </w:rPr>
        <w:t>个工作日内支付相应预付款项；安装验收合格之后，中标方开具合同总额</w:t>
      </w:r>
      <w:r w:rsidRPr="00981452">
        <w:rPr>
          <w:rFonts w:hint="eastAsia"/>
          <w:sz w:val="24"/>
          <w:szCs w:val="24"/>
        </w:rPr>
        <w:t>65%</w:t>
      </w:r>
      <w:r w:rsidRPr="00981452">
        <w:rPr>
          <w:rFonts w:hint="eastAsia"/>
          <w:sz w:val="24"/>
          <w:szCs w:val="24"/>
        </w:rPr>
        <w:t>的专用发票，采购</w:t>
      </w:r>
      <w:proofErr w:type="gramStart"/>
      <w:r w:rsidRPr="00981452">
        <w:rPr>
          <w:rFonts w:hint="eastAsia"/>
          <w:sz w:val="24"/>
          <w:szCs w:val="24"/>
        </w:rPr>
        <w:t>方收到</w:t>
      </w:r>
      <w:proofErr w:type="gramEnd"/>
      <w:r w:rsidRPr="00981452">
        <w:rPr>
          <w:rFonts w:hint="eastAsia"/>
          <w:sz w:val="24"/>
          <w:szCs w:val="24"/>
        </w:rPr>
        <w:t>发票后</w:t>
      </w:r>
      <w:r w:rsidRPr="00981452">
        <w:rPr>
          <w:rFonts w:hint="eastAsia"/>
          <w:sz w:val="24"/>
          <w:szCs w:val="24"/>
        </w:rPr>
        <w:t>15</w:t>
      </w:r>
      <w:r w:rsidRPr="00981452">
        <w:rPr>
          <w:rFonts w:hint="eastAsia"/>
          <w:sz w:val="24"/>
          <w:szCs w:val="24"/>
        </w:rPr>
        <w:t>个工作日内支付相应款项；一年质保期后，中标方开具合同总额</w:t>
      </w:r>
      <w:r w:rsidRPr="00981452">
        <w:rPr>
          <w:rFonts w:hint="eastAsia"/>
          <w:sz w:val="24"/>
          <w:szCs w:val="24"/>
        </w:rPr>
        <w:t>5%</w:t>
      </w:r>
      <w:r w:rsidRPr="00981452">
        <w:rPr>
          <w:rFonts w:hint="eastAsia"/>
          <w:sz w:val="24"/>
          <w:szCs w:val="24"/>
        </w:rPr>
        <w:t>的专用发票，采购</w:t>
      </w:r>
      <w:proofErr w:type="gramStart"/>
      <w:r w:rsidRPr="00981452">
        <w:rPr>
          <w:rFonts w:hint="eastAsia"/>
          <w:sz w:val="24"/>
          <w:szCs w:val="24"/>
        </w:rPr>
        <w:t>方收到</w:t>
      </w:r>
      <w:proofErr w:type="gramEnd"/>
      <w:r w:rsidRPr="00981452">
        <w:rPr>
          <w:rFonts w:hint="eastAsia"/>
          <w:sz w:val="24"/>
          <w:szCs w:val="24"/>
        </w:rPr>
        <w:t>发票后</w:t>
      </w:r>
      <w:r w:rsidRPr="00981452">
        <w:rPr>
          <w:rFonts w:hint="eastAsia"/>
          <w:sz w:val="24"/>
          <w:szCs w:val="24"/>
        </w:rPr>
        <w:t>15</w:t>
      </w:r>
      <w:r w:rsidRPr="00981452">
        <w:rPr>
          <w:rFonts w:hint="eastAsia"/>
          <w:sz w:val="24"/>
          <w:szCs w:val="24"/>
        </w:rPr>
        <w:t>个工作日内支付相应款项。</w:t>
      </w:r>
    </w:p>
    <w:p w14:paraId="31B81BCC" w14:textId="77777777" w:rsidR="00A1439A" w:rsidRDefault="00A1439A" w:rsidP="00A1439A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如投标产品为进口产品，需提供原厂授权书，并在合同签订时提供原厂签署的</w:t>
      </w:r>
      <w:r>
        <w:rPr>
          <w:rFonts w:hint="eastAsia"/>
          <w:sz w:val="24"/>
          <w:szCs w:val="24"/>
        </w:rPr>
        <w:t>技术协议</w:t>
      </w:r>
      <w:r>
        <w:rPr>
          <w:sz w:val="24"/>
          <w:szCs w:val="24"/>
        </w:rPr>
        <w:t>。</w:t>
      </w:r>
    </w:p>
    <w:p w14:paraId="7F0F2391" w14:textId="77777777" w:rsidR="00A1439A" w:rsidRDefault="00A1439A" w:rsidP="00A1439A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加</w:t>
      </w:r>
      <w:r>
        <w:rPr>
          <w:sz w:val="24"/>
          <w:szCs w:val="24"/>
        </w:rPr>
        <w:t>“*”</w:t>
      </w:r>
      <w:r>
        <w:rPr>
          <w:sz w:val="24"/>
          <w:szCs w:val="24"/>
        </w:rPr>
        <w:t>条款为必须满足的条款，不得偏离。</w:t>
      </w:r>
    </w:p>
    <w:p w14:paraId="02D4764E" w14:textId="77777777" w:rsidR="00A1439A" w:rsidRPr="00F43A36" w:rsidRDefault="00A1439A" w:rsidP="00A1439A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Chars="0"/>
        <w:jc w:val="left"/>
        <w:rPr>
          <w:sz w:val="24"/>
          <w:szCs w:val="24"/>
        </w:rPr>
      </w:pPr>
      <w:r>
        <w:rPr>
          <w:rFonts w:ascii="宋体" w:hint="eastAsia"/>
          <w:sz w:val="24"/>
          <w:szCs w:val="24"/>
        </w:rPr>
        <w:t>允许进口设备参与投标，不排斥国产设备参与竞争。</w:t>
      </w:r>
    </w:p>
    <w:p w14:paraId="2BCB2EEE" w14:textId="77777777" w:rsidR="00A1439A" w:rsidRPr="00F43A36" w:rsidRDefault="00A1439A" w:rsidP="00A1439A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F43A36">
        <w:rPr>
          <w:rFonts w:hint="eastAsia"/>
          <w:sz w:val="24"/>
          <w:szCs w:val="24"/>
        </w:rPr>
        <w:t>交货期的要求：</w:t>
      </w:r>
      <w:r w:rsidRPr="00031F03">
        <w:rPr>
          <w:rFonts w:hint="eastAsia"/>
          <w:sz w:val="24"/>
          <w:szCs w:val="24"/>
        </w:rPr>
        <w:t>签订合同后</w:t>
      </w:r>
      <w:r w:rsidRPr="00031F03">
        <w:rPr>
          <w:rFonts w:hint="eastAsia"/>
          <w:sz w:val="24"/>
          <w:szCs w:val="24"/>
        </w:rPr>
        <w:t>30</w:t>
      </w:r>
      <w:r w:rsidRPr="00031F03">
        <w:rPr>
          <w:rFonts w:hint="eastAsia"/>
          <w:sz w:val="24"/>
          <w:szCs w:val="24"/>
        </w:rPr>
        <w:t>个工作日内，具体时间根据</w:t>
      </w:r>
      <w:r>
        <w:rPr>
          <w:rFonts w:hint="eastAsia"/>
          <w:sz w:val="24"/>
          <w:szCs w:val="24"/>
        </w:rPr>
        <w:t>采购人</w:t>
      </w:r>
      <w:r w:rsidRPr="00031F03">
        <w:rPr>
          <w:rFonts w:hint="eastAsia"/>
          <w:sz w:val="24"/>
          <w:szCs w:val="24"/>
        </w:rPr>
        <w:t>要求提前</w:t>
      </w:r>
      <w:r w:rsidRPr="00031F03">
        <w:rPr>
          <w:rFonts w:hint="eastAsia"/>
          <w:sz w:val="24"/>
          <w:szCs w:val="24"/>
        </w:rPr>
        <w:t>15</w:t>
      </w:r>
      <w:r w:rsidRPr="00031F03">
        <w:rPr>
          <w:rFonts w:hint="eastAsia"/>
          <w:sz w:val="24"/>
          <w:szCs w:val="24"/>
        </w:rPr>
        <w:t>天通知送货</w:t>
      </w:r>
      <w:r>
        <w:rPr>
          <w:rFonts w:hint="eastAsia"/>
          <w:sz w:val="24"/>
          <w:szCs w:val="24"/>
        </w:rPr>
        <w:t>。</w:t>
      </w:r>
    </w:p>
    <w:p w14:paraId="2CD43AD4" w14:textId="77777777" w:rsidR="00A1439A" w:rsidRDefault="00A1439A" w:rsidP="00A1439A">
      <w:pPr>
        <w:pStyle w:val="ab"/>
        <w:widowControl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493" w:firstLineChars="0" w:firstLine="0"/>
        <w:jc w:val="left"/>
        <w:rPr>
          <w:rFonts w:hint="eastAsia"/>
          <w:sz w:val="24"/>
          <w:szCs w:val="24"/>
        </w:rPr>
      </w:pPr>
    </w:p>
    <w:p w14:paraId="64E1A3BE" w14:textId="77777777" w:rsidR="00A1439A" w:rsidRDefault="00A1439A" w:rsidP="00A1439A">
      <w:pPr>
        <w:pStyle w:val="ab"/>
        <w:widowControl/>
        <w:adjustRightInd w:val="0"/>
        <w:snapToGrid w:val="0"/>
        <w:spacing w:before="100" w:beforeAutospacing="1" w:after="100" w:afterAutospacing="1" w:line="360" w:lineRule="auto"/>
        <w:ind w:firstLineChars="0" w:firstLine="0"/>
        <w:rPr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  <w:shd w:val="clear" w:color="auto" w:fill="FFFFFF"/>
        </w:rPr>
        <w:t>2</w:t>
      </w:r>
      <w:r>
        <w:rPr>
          <w:rFonts w:hint="eastAsia"/>
          <w:bCs/>
          <w:sz w:val="24"/>
          <w:szCs w:val="24"/>
          <w:shd w:val="clear" w:color="auto" w:fill="FFFFFF"/>
        </w:rPr>
        <w:t>、</w:t>
      </w:r>
      <w:r>
        <w:rPr>
          <w:rFonts w:hint="eastAsia"/>
          <w:bCs/>
          <w:sz w:val="24"/>
          <w:szCs w:val="24"/>
          <w:shd w:val="clear" w:color="auto" w:fill="FFFFFF"/>
        </w:rPr>
        <w:t>*</w:t>
      </w:r>
      <w:r>
        <w:rPr>
          <w:rFonts w:hint="eastAsia"/>
          <w:bCs/>
          <w:sz w:val="24"/>
          <w:szCs w:val="24"/>
          <w:shd w:val="clear" w:color="auto" w:fill="FFFFFF"/>
        </w:rPr>
        <w:t>凡海关商检设备及可能被商检抽检设备必须符合以下条件（进口产品适用）：</w:t>
      </w:r>
    </w:p>
    <w:p w14:paraId="3F5389DD" w14:textId="77777777" w:rsidR="00A1439A" w:rsidRDefault="00A1439A" w:rsidP="00A1439A">
      <w:pPr>
        <w:widowControl/>
        <w:shd w:val="clear" w:color="auto" w:fill="FFFFFF"/>
        <w:spacing w:after="165" w:line="315" w:lineRule="atLeast"/>
        <w:rPr>
          <w:rFonts w:ascii="Arial" w:hAnsi="Arial" w:cs="Arial"/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 xml:space="preserve">1) </w:t>
      </w:r>
      <w:r>
        <w:rPr>
          <w:rFonts w:hint="eastAsia"/>
          <w:sz w:val="24"/>
          <w:szCs w:val="24"/>
          <w:shd w:val="clear" w:color="auto" w:fill="FFFFFF"/>
        </w:rPr>
        <w:t>电源插头必须为中国标准插头；</w:t>
      </w:r>
    </w:p>
    <w:p w14:paraId="02DCB4F6" w14:textId="77777777" w:rsidR="00A1439A" w:rsidRDefault="00A1439A" w:rsidP="00A1439A">
      <w:pPr>
        <w:widowControl/>
        <w:shd w:val="clear" w:color="auto" w:fill="FFFFFF"/>
        <w:spacing w:after="165" w:line="315" w:lineRule="atLeast"/>
        <w:rPr>
          <w:rFonts w:ascii="Arial" w:hAnsi="Arial" w:cs="Arial"/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 xml:space="preserve">2) </w:t>
      </w:r>
      <w:r>
        <w:rPr>
          <w:rFonts w:hint="eastAsia"/>
          <w:sz w:val="24"/>
          <w:szCs w:val="24"/>
          <w:shd w:val="clear" w:color="auto" w:fill="FFFFFF"/>
        </w:rPr>
        <w:t>必须配备中文说明书；</w:t>
      </w:r>
    </w:p>
    <w:p w14:paraId="6816F464" w14:textId="77777777" w:rsidR="00A1439A" w:rsidRDefault="00A1439A" w:rsidP="00A1439A">
      <w:pPr>
        <w:widowControl/>
        <w:shd w:val="clear" w:color="auto" w:fill="FFFFFF"/>
        <w:spacing w:after="165" w:line="315" w:lineRule="atLeas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3) </w:t>
      </w:r>
      <w:r>
        <w:rPr>
          <w:rFonts w:hint="eastAsia"/>
          <w:sz w:val="24"/>
          <w:szCs w:val="24"/>
          <w:shd w:val="clear" w:color="auto" w:fill="FFFFFF"/>
        </w:rPr>
        <w:t>机身须有中文警示标识。</w:t>
      </w:r>
    </w:p>
    <w:p w14:paraId="53AA94EB" w14:textId="77777777" w:rsidR="00A1439A" w:rsidRPr="002F7CEC" w:rsidRDefault="00A1439A" w:rsidP="00A1439A">
      <w:pPr>
        <w:pStyle w:val="2"/>
        <w:ind w:firstLine="560"/>
        <w:rPr>
          <w:rFonts w:hint="eastAsia"/>
        </w:rPr>
      </w:pPr>
    </w:p>
    <w:p w14:paraId="521FDE20" w14:textId="77777777" w:rsidR="00A1439A" w:rsidRDefault="00A1439A" w:rsidP="00A1439A">
      <w:pPr>
        <w:pStyle w:val="2"/>
        <w:ind w:firstLine="560"/>
      </w:pPr>
    </w:p>
    <w:p w14:paraId="2B995AE7" w14:textId="77777777" w:rsidR="00A1439A" w:rsidRDefault="00A1439A" w:rsidP="00A1439A">
      <w:pPr>
        <w:pStyle w:val="2"/>
        <w:ind w:firstLine="560"/>
      </w:pPr>
    </w:p>
    <w:p w14:paraId="35410B43" w14:textId="77777777" w:rsidR="00A1439A" w:rsidRDefault="00A1439A" w:rsidP="00A1439A">
      <w:pPr>
        <w:pStyle w:val="2"/>
        <w:ind w:firstLine="560"/>
      </w:pPr>
    </w:p>
    <w:p w14:paraId="1B59DDC9" w14:textId="77777777" w:rsidR="00A1439A" w:rsidRDefault="00A1439A" w:rsidP="00A1439A">
      <w:pPr>
        <w:pStyle w:val="2"/>
        <w:ind w:firstLine="560"/>
      </w:pPr>
    </w:p>
    <w:p w14:paraId="619E36B1" w14:textId="77777777" w:rsidR="00A1439A" w:rsidRDefault="00A1439A" w:rsidP="00A1439A">
      <w:pPr>
        <w:pStyle w:val="2"/>
        <w:ind w:firstLine="560"/>
        <w:rPr>
          <w:rFonts w:hint="eastAsia"/>
        </w:rPr>
      </w:pPr>
    </w:p>
    <w:p w14:paraId="0DA519DE" w14:textId="77777777" w:rsidR="00A1439A" w:rsidRPr="0033280B" w:rsidRDefault="00A1439A" w:rsidP="00A1439A">
      <w:pPr>
        <w:pStyle w:val="3"/>
        <w:jc w:val="center"/>
        <w:rPr>
          <w:sz w:val="32"/>
          <w:szCs w:val="22"/>
        </w:rPr>
      </w:pPr>
      <w:r w:rsidRPr="00651727">
        <w:rPr>
          <w:rFonts w:hint="eastAsia"/>
          <w:sz w:val="28"/>
          <w:szCs w:val="21"/>
        </w:rPr>
        <w:t>合成实验设备一批</w:t>
      </w:r>
    </w:p>
    <w:p w14:paraId="11DE0CE7" w14:textId="77777777" w:rsidR="00A1439A" w:rsidRPr="0033280B" w:rsidRDefault="00A1439A" w:rsidP="00A1439A">
      <w:pPr>
        <w:pStyle w:val="a0"/>
        <w:rPr>
          <w:rFonts w:hint="eastAsia"/>
        </w:rPr>
      </w:pPr>
    </w:p>
    <w:p w14:paraId="0EA1B6B0" w14:textId="77777777" w:rsidR="00A1439A" w:rsidRDefault="00A1439A" w:rsidP="00A1439A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技术要求及参数：</w:t>
      </w:r>
      <w:r>
        <w:rPr>
          <w:rFonts w:ascii="宋体" w:hAnsi="宋体" w:hint="eastAsia"/>
          <w:sz w:val="24"/>
        </w:rPr>
        <w:t>（包括提供技术文件或图纸、设备工作条件及环境要求）</w:t>
      </w:r>
    </w:p>
    <w:p w14:paraId="6CEA3D53" w14:textId="77777777" w:rsidR="00A1439A" w:rsidRDefault="00A1439A" w:rsidP="00A1439A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详细见：技术性能指标表。</w:t>
      </w:r>
    </w:p>
    <w:p w14:paraId="713F8C9D" w14:textId="77777777" w:rsidR="00A1439A" w:rsidRDefault="00A1439A" w:rsidP="00A1439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szCs w:val="28"/>
        </w:rPr>
        <w:t>标记</w:t>
      </w:r>
      <w:r>
        <w:rPr>
          <w:rFonts w:ascii="宋体" w:hAnsi="宋体" w:hint="eastAsia"/>
          <w:sz w:val="24"/>
        </w:rPr>
        <w:t>“</w:t>
      </w:r>
      <w:r w:rsidRPr="00561BDC"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sz w:val="24"/>
        </w:rPr>
        <w:t>”号的条款为必须满足的条款，不得偏离；</w:t>
      </w:r>
    </w:p>
    <w:p w14:paraId="2E025FCB" w14:textId="77777777" w:rsidR="00A1439A" w:rsidRDefault="00A1439A" w:rsidP="00A1439A"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szCs w:val="28"/>
        </w:rPr>
        <w:t xml:space="preserve"> 标记“</w:t>
      </w:r>
      <w:r w:rsidRPr="004D3CF1">
        <w:rPr>
          <w:rFonts w:ascii="宋体" w:hAnsi="宋体" w:hint="eastAsia"/>
          <w:sz w:val="24"/>
          <w:szCs w:val="28"/>
        </w:rPr>
        <w:t>▲</w:t>
      </w:r>
      <w:r>
        <w:rPr>
          <w:rFonts w:ascii="宋体" w:hAnsi="宋体" w:hint="eastAsia"/>
          <w:sz w:val="24"/>
          <w:szCs w:val="28"/>
        </w:rPr>
        <w:t>”号的</w:t>
      </w:r>
      <w:r>
        <w:rPr>
          <w:rFonts w:ascii="宋体" w:hAnsi="宋体" w:hint="eastAsia"/>
          <w:sz w:val="24"/>
        </w:rPr>
        <w:t>条款为</w:t>
      </w:r>
      <w:r>
        <w:rPr>
          <w:rFonts w:ascii="宋体" w:hAnsi="宋体" w:hint="eastAsia"/>
          <w:sz w:val="24"/>
          <w:szCs w:val="28"/>
        </w:rPr>
        <w:t>重要技术指标,是加减分项。</w:t>
      </w:r>
    </w:p>
    <w:p w14:paraId="2C21B2DC" w14:textId="77777777" w:rsidR="00A1439A" w:rsidRDefault="00A1439A" w:rsidP="00A1439A">
      <w:pPr>
        <w:spacing w:line="360" w:lineRule="auto"/>
        <w:rPr>
          <w:rFonts w:ascii="宋体" w:hAnsi="宋体"/>
          <w:sz w:val="24"/>
          <w:szCs w:val="28"/>
        </w:rPr>
      </w:pPr>
    </w:p>
    <w:p w14:paraId="23D759AC" w14:textId="77777777" w:rsidR="00A1439A" w:rsidRDefault="00A1439A" w:rsidP="00A1439A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本技术规格书中标注“</w:t>
      </w:r>
      <w:r w:rsidRPr="00561BDC"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b/>
          <w:sz w:val="28"/>
        </w:rPr>
        <w:t>”号的为关键技术参数，对这些关键技术参数的任何负偏离将导致废标。</w:t>
      </w:r>
    </w:p>
    <w:p w14:paraId="1797D45C" w14:textId="77777777" w:rsidR="00A1439A" w:rsidRDefault="00A1439A" w:rsidP="00A1439A">
      <w:pPr>
        <w:spacing w:line="360" w:lineRule="auto"/>
        <w:rPr>
          <w:rFonts w:ascii="宋体" w:hAnsi="宋体"/>
          <w:sz w:val="24"/>
        </w:rPr>
      </w:pPr>
    </w:p>
    <w:p w14:paraId="36BA7BBA" w14:textId="77777777" w:rsidR="00A1439A" w:rsidRDefault="00A1439A" w:rsidP="00A1439A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 xml:space="preserve"> 技术服务条款：</w:t>
      </w:r>
    </w:p>
    <w:p w14:paraId="2B297227" w14:textId="77777777" w:rsidR="00A1439A" w:rsidRDefault="00A1439A" w:rsidP="00A1439A">
      <w:pPr>
        <w:widowControl/>
        <w:spacing w:beforeLines="50" w:before="156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售后服务要求：</w:t>
      </w:r>
    </w:p>
    <w:p w14:paraId="700D0500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投标方需为本项目配备足够的售后服务力量，请说明技术支持的网点和资质，技术支持人员数量及素质。</w:t>
      </w:r>
    </w:p>
    <w:p w14:paraId="3E85D21A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投标方售后服务响应时间：电话响应时间要求4小时内，到场响应时间要求2个工作日内（指从接到</w:t>
      </w:r>
      <w:proofErr w:type="gramStart"/>
      <w:r>
        <w:rPr>
          <w:rFonts w:ascii="宋体" w:hAnsi="宋体" w:hint="eastAsia"/>
          <w:sz w:val="24"/>
        </w:rPr>
        <w:t>报障至到达</w:t>
      </w:r>
      <w:proofErr w:type="gramEnd"/>
      <w:r>
        <w:rPr>
          <w:rFonts w:ascii="宋体" w:hAnsi="宋体" w:hint="eastAsia"/>
          <w:sz w:val="24"/>
        </w:rPr>
        <w:t>故障现场的时间）。</w:t>
      </w:r>
    </w:p>
    <w:p w14:paraId="2EDA0816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投标方免费提供技术支持热线电话。</w:t>
      </w:r>
    </w:p>
    <w:p w14:paraId="7D750942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投标方免费提供email技术支持，并且在24小时内回复。</w:t>
      </w:r>
    </w:p>
    <w:p w14:paraId="0DF11DF1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投标方提供仪器设备的免费保修期至少一年（保修期内免费维修并更换除消耗品以外的零部件，维修人员的路费、食宿等自理）。</w:t>
      </w:r>
    </w:p>
    <w:p w14:paraId="76166EDB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14:paraId="55A7AC43" w14:textId="77777777" w:rsidR="00A1439A" w:rsidRDefault="00A1439A" w:rsidP="00A1439A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投标方提供配套软件至少一年的免费升级服务。</w:t>
      </w:r>
    </w:p>
    <w:p w14:paraId="1C8864FA" w14:textId="77777777" w:rsidR="00A1439A" w:rsidRDefault="00A1439A" w:rsidP="00A1439A">
      <w:pPr>
        <w:widowControl/>
        <w:spacing w:beforeLines="50" w:before="156" w:line="360" w:lineRule="auto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培训要求：</w:t>
      </w:r>
    </w:p>
    <w:p w14:paraId="37968E1B" w14:textId="77777777" w:rsidR="00A1439A" w:rsidRDefault="00A1439A" w:rsidP="00A1439A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为保证投标方所提供的仪器设备安全、可靠运行，便于招标方的运行维护，必须对招标</w:t>
      </w:r>
      <w:proofErr w:type="gramStart"/>
      <w:r>
        <w:rPr>
          <w:rFonts w:ascii="宋体" w:hAnsi="宋体" w:hint="eastAsia"/>
          <w:sz w:val="24"/>
        </w:rPr>
        <w:t>方培训</w:t>
      </w:r>
      <w:proofErr w:type="gramEnd"/>
      <w:r>
        <w:rPr>
          <w:rFonts w:ascii="宋体" w:hAnsi="宋体" w:hint="eastAsia"/>
          <w:sz w:val="24"/>
        </w:rPr>
        <w:t>合格的维护和管理人员。</w:t>
      </w:r>
    </w:p>
    <w:p w14:paraId="25D67FFF" w14:textId="77777777" w:rsidR="00A1439A" w:rsidRDefault="00A1439A" w:rsidP="00A1439A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30F9197A" w14:textId="77777777" w:rsidR="00A1439A" w:rsidRDefault="00A1439A" w:rsidP="00A1439A">
      <w:pPr>
        <w:widowControl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 xml:space="preserve"> 包装要求：</w:t>
      </w:r>
    </w:p>
    <w:p w14:paraId="5F532DDE" w14:textId="77777777" w:rsidR="00A1439A" w:rsidRDefault="00A1439A" w:rsidP="00A1439A">
      <w:pPr>
        <w:widowControl/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应使用崭新坚固之非木质包装（标准包装），适合于空运、或陆运等长途运输方式；适合气候变化；投标商应对任何由于不当包装或防护措施不利而导致的商品损坏、损失、费用增长等后果负责。</w:t>
      </w:r>
    </w:p>
    <w:p w14:paraId="1513819B" w14:textId="77777777" w:rsidR="00A1439A" w:rsidRDefault="00A1439A" w:rsidP="00A1439A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</w:t>
      </w:r>
      <w:r>
        <w:rPr>
          <w:rFonts w:ascii="宋体" w:hAnsi="宋体" w:hint="eastAsia"/>
          <w:b/>
          <w:sz w:val="24"/>
        </w:rPr>
        <w:t xml:space="preserve"> 交货日期：</w:t>
      </w:r>
    </w:p>
    <w:p w14:paraId="285FD6A0" w14:textId="77777777" w:rsidR="00A1439A" w:rsidRDefault="00A1439A" w:rsidP="00A1439A">
      <w:pPr>
        <w:widowControl/>
        <w:snapToGrid w:val="0"/>
        <w:spacing w:beforeLines="50" w:before="156" w:line="360" w:lineRule="auto"/>
        <w:rPr>
          <w:rFonts w:ascii="宋体" w:hAnsi="宋体"/>
          <w:sz w:val="24"/>
        </w:rPr>
      </w:pPr>
      <w:bookmarkStart w:id="3" w:name="OLE_LINK3"/>
      <w:r w:rsidRPr="00966B96">
        <w:rPr>
          <w:rFonts w:ascii="宋体" w:hAnsi="宋体" w:hint="eastAsia"/>
          <w:sz w:val="24"/>
        </w:rPr>
        <w:t>签订合同后30个工作日内，具体时间根据</w:t>
      </w:r>
      <w:r>
        <w:rPr>
          <w:rFonts w:ascii="宋体" w:hAnsi="宋体" w:hint="eastAsia"/>
          <w:sz w:val="24"/>
        </w:rPr>
        <w:t>采购人</w:t>
      </w:r>
      <w:r w:rsidRPr="00966B96">
        <w:rPr>
          <w:rFonts w:ascii="宋体" w:hAnsi="宋体" w:hint="eastAsia"/>
          <w:sz w:val="24"/>
        </w:rPr>
        <w:t>要求提前15天通知送货</w:t>
      </w:r>
      <w:r>
        <w:rPr>
          <w:rFonts w:ascii="宋体" w:hAnsi="宋体" w:hint="eastAsia"/>
          <w:sz w:val="24"/>
        </w:rPr>
        <w:t>。</w:t>
      </w:r>
    </w:p>
    <w:p w14:paraId="7FB97E41" w14:textId="77777777" w:rsidR="00A1439A" w:rsidRDefault="00A1439A" w:rsidP="00A1439A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5交货地点：</w:t>
      </w:r>
    </w:p>
    <w:bookmarkEnd w:id="3"/>
    <w:p w14:paraId="0A2D846B" w14:textId="77777777" w:rsidR="00A1439A" w:rsidRDefault="00A1439A" w:rsidP="00A1439A">
      <w:pPr>
        <w:widowControl/>
        <w:snapToGrid w:val="0"/>
        <w:spacing w:beforeLines="50" w:before="156" w:line="360" w:lineRule="auto"/>
        <w:rPr>
          <w:rFonts w:ascii="宋体" w:hAnsi="宋体"/>
          <w:sz w:val="24"/>
        </w:rPr>
      </w:pPr>
      <w:r w:rsidRPr="007E6536">
        <w:rPr>
          <w:rFonts w:ascii="宋体" w:hAnsi="宋体" w:hint="eastAsia"/>
          <w:sz w:val="24"/>
        </w:rPr>
        <w:t>南方科技大学坪山生物医药研究院</w:t>
      </w:r>
    </w:p>
    <w:p w14:paraId="0F3DB9A4" w14:textId="77777777" w:rsidR="00A1439A" w:rsidRDefault="00A1439A" w:rsidP="00A1439A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6</w:t>
      </w:r>
      <w:r>
        <w:rPr>
          <w:rFonts w:ascii="宋体" w:hAnsi="宋体" w:hint="eastAsia"/>
          <w:b/>
          <w:sz w:val="24"/>
        </w:rPr>
        <w:t xml:space="preserve"> 验收标准：</w:t>
      </w:r>
    </w:p>
    <w:p w14:paraId="4E0787F8" w14:textId="77777777" w:rsidR="00A1439A" w:rsidRDefault="00A1439A" w:rsidP="00A1439A">
      <w:pPr>
        <w:widowControl/>
        <w:numPr>
          <w:ilvl w:val="0"/>
          <w:numId w:val="4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11F80233" w14:textId="77777777" w:rsidR="00A1439A" w:rsidRDefault="00A1439A" w:rsidP="00A1439A">
      <w:pPr>
        <w:widowControl/>
        <w:numPr>
          <w:ilvl w:val="0"/>
          <w:numId w:val="4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卖方应提出仪器设备测试的内容、项目、指标和方法,卖方有责任对买方的技术人员提出的问题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>
        <w:rPr>
          <w:rFonts w:ascii="宋体" w:hAnsi="宋体" w:hint="eastAsia"/>
          <w:sz w:val="24"/>
        </w:rPr>
        <w:t xml:space="preserve">解答。测试应进行详细记录, 仪器设备测试结束后, 由卖方技术人员签字后交给买方验收。 </w:t>
      </w:r>
    </w:p>
    <w:p w14:paraId="72790E7B" w14:textId="77777777" w:rsidR="00A1439A" w:rsidRDefault="00A1439A" w:rsidP="00A1439A">
      <w:pPr>
        <w:widowControl/>
        <w:numPr>
          <w:ilvl w:val="0"/>
          <w:numId w:val="4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保修期</w:t>
      </w:r>
      <w:proofErr w:type="gramStart"/>
      <w:r>
        <w:rPr>
          <w:rFonts w:ascii="宋体" w:hAnsi="宋体" w:hint="eastAsia"/>
          <w:sz w:val="24"/>
        </w:rPr>
        <w:t>自最终</w:t>
      </w:r>
      <w:proofErr w:type="gramEnd"/>
      <w:r>
        <w:rPr>
          <w:rFonts w:ascii="宋体" w:hAnsi="宋体" w:hint="eastAsia"/>
          <w:sz w:val="24"/>
        </w:rPr>
        <w:t xml:space="preserve">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292D681D" w14:textId="77777777" w:rsidR="00A1439A" w:rsidRDefault="00A1439A" w:rsidP="00A1439A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7</w:t>
      </w:r>
      <w:r>
        <w:rPr>
          <w:rFonts w:ascii="宋体" w:hAnsi="宋体" w:hint="eastAsia"/>
          <w:b/>
          <w:sz w:val="24"/>
        </w:rPr>
        <w:t xml:space="preserve"> 其它</w:t>
      </w:r>
    </w:p>
    <w:p w14:paraId="4DFFFBDF" w14:textId="77777777" w:rsidR="00A1439A" w:rsidRDefault="00A1439A" w:rsidP="00A1439A">
      <w:pPr>
        <w:widowControl/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对仪器设备生产厂家要求：</w:t>
      </w:r>
    </w:p>
    <w:p w14:paraId="706E83F5" w14:textId="77777777" w:rsidR="00A1439A" w:rsidRDefault="00A1439A" w:rsidP="00A1439A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厂家应具备一定规模的科研、生产、技术支持及售后服务能力。</w:t>
      </w:r>
    </w:p>
    <w:p w14:paraId="5AC94810" w14:textId="77777777" w:rsidR="00A1439A" w:rsidRDefault="00A1439A" w:rsidP="00A1439A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厂家在国内设有技术支持中心及维修中心 。</w:t>
      </w:r>
    </w:p>
    <w:p w14:paraId="76DE639A" w14:textId="77777777" w:rsidR="00A1439A" w:rsidRDefault="00A1439A" w:rsidP="00A1439A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</w:p>
    <w:p w14:paraId="4CA00A53" w14:textId="77777777" w:rsidR="00A1439A" w:rsidRDefault="00A1439A" w:rsidP="00A1439A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附：技术性能指标表</w:t>
      </w:r>
    </w:p>
    <w:p w14:paraId="32B8E3E6" w14:textId="77777777" w:rsidR="00A1439A" w:rsidRPr="00387114" w:rsidRDefault="00A1439A" w:rsidP="00A1439A">
      <w:pPr>
        <w:spacing w:line="360" w:lineRule="auto"/>
        <w:ind w:firstLineChars="200" w:firstLine="720"/>
        <w:jc w:val="center"/>
        <w:rPr>
          <w:rFonts w:ascii="宋体" w:hAnsi="宋体"/>
          <w:sz w:val="36"/>
          <w:szCs w:val="36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64"/>
        <w:gridCol w:w="44"/>
        <w:gridCol w:w="1418"/>
        <w:gridCol w:w="1134"/>
        <w:gridCol w:w="708"/>
        <w:gridCol w:w="5622"/>
      </w:tblGrid>
      <w:tr w:rsidR="00A1439A" w:rsidRPr="00387114" w14:paraId="7921B3A5" w14:textId="77777777" w:rsidTr="0050083B">
        <w:trPr>
          <w:trHeight w:val="374"/>
          <w:jc w:val="center"/>
        </w:trPr>
        <w:tc>
          <w:tcPr>
            <w:tcW w:w="522" w:type="dxa"/>
            <w:vMerge w:val="restart"/>
            <w:vAlign w:val="center"/>
          </w:tcPr>
          <w:p w14:paraId="7A0BCEE9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/>
                <w:kern w:val="0"/>
                <w:sz w:val="22"/>
                <w:szCs w:val="22"/>
              </w:rPr>
              <w:t>设备清单</w:t>
            </w:r>
          </w:p>
        </w:tc>
        <w:tc>
          <w:tcPr>
            <w:tcW w:w="664" w:type="dxa"/>
          </w:tcPr>
          <w:p w14:paraId="320DB11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序号</w:t>
            </w:r>
          </w:p>
        </w:tc>
        <w:tc>
          <w:tcPr>
            <w:tcW w:w="1462" w:type="dxa"/>
            <w:gridSpan w:val="2"/>
          </w:tcPr>
          <w:p w14:paraId="525071B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名称</w:t>
            </w:r>
          </w:p>
        </w:tc>
        <w:tc>
          <w:tcPr>
            <w:tcW w:w="1842" w:type="dxa"/>
            <w:gridSpan w:val="2"/>
          </w:tcPr>
          <w:p w14:paraId="73282F1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数量</w:t>
            </w:r>
          </w:p>
        </w:tc>
        <w:tc>
          <w:tcPr>
            <w:tcW w:w="5622" w:type="dxa"/>
          </w:tcPr>
          <w:p w14:paraId="67A3272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备注</w:t>
            </w:r>
          </w:p>
        </w:tc>
      </w:tr>
      <w:tr w:rsidR="00A1439A" w:rsidRPr="00387114" w14:paraId="164096EC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1CF5AECA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183F39F3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462" w:type="dxa"/>
            <w:gridSpan w:val="2"/>
          </w:tcPr>
          <w:p w14:paraId="4C9EEC74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防爆玻璃反应釜（1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842" w:type="dxa"/>
            <w:gridSpan w:val="2"/>
          </w:tcPr>
          <w:p w14:paraId="07E1FB6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5622" w:type="dxa"/>
          </w:tcPr>
          <w:p w14:paraId="037763E9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标准配置</w:t>
            </w:r>
          </w:p>
        </w:tc>
      </w:tr>
      <w:tr w:rsidR="00A1439A" w:rsidRPr="00387114" w14:paraId="0857CBFC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46EA94D4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305C7297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462" w:type="dxa"/>
            <w:gridSpan w:val="2"/>
          </w:tcPr>
          <w:p w14:paraId="65A4E212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防爆玻璃反应釜（2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842" w:type="dxa"/>
            <w:gridSpan w:val="2"/>
          </w:tcPr>
          <w:p w14:paraId="0181B6D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5622" w:type="dxa"/>
          </w:tcPr>
          <w:p w14:paraId="68510C7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标准配置</w:t>
            </w:r>
          </w:p>
        </w:tc>
      </w:tr>
      <w:tr w:rsidR="00A1439A" w:rsidRPr="00387114" w14:paraId="10A2B7A4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2B393B92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4DAF0C48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462" w:type="dxa"/>
            <w:gridSpan w:val="2"/>
          </w:tcPr>
          <w:p w14:paraId="4F77017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防爆玻璃反应釜（5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842" w:type="dxa"/>
            <w:gridSpan w:val="2"/>
          </w:tcPr>
          <w:p w14:paraId="238128B9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5622" w:type="dxa"/>
          </w:tcPr>
          <w:p w14:paraId="2D0414E7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标准配置</w:t>
            </w:r>
          </w:p>
        </w:tc>
      </w:tr>
      <w:tr w:rsidR="00A1439A" w:rsidRPr="00387114" w14:paraId="3699B5B2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4D6BBA4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38D5723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1462" w:type="dxa"/>
            <w:gridSpan w:val="2"/>
          </w:tcPr>
          <w:p w14:paraId="6F8B3B3C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防爆密闭制冷加热循环装置</w:t>
            </w:r>
          </w:p>
        </w:tc>
        <w:tc>
          <w:tcPr>
            <w:tcW w:w="1842" w:type="dxa"/>
            <w:gridSpan w:val="2"/>
          </w:tcPr>
          <w:p w14:paraId="4B6C60C9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台</w:t>
            </w:r>
          </w:p>
        </w:tc>
        <w:tc>
          <w:tcPr>
            <w:tcW w:w="5622" w:type="dxa"/>
          </w:tcPr>
          <w:p w14:paraId="17C9DFC1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一台配5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L玻璃反应釜、一台“一拖二”配1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L和2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L玻璃反应釜</w:t>
            </w:r>
          </w:p>
        </w:tc>
      </w:tr>
      <w:tr w:rsidR="00A1439A" w:rsidRPr="00387114" w14:paraId="3B0D0061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41DC4B8D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3B4B2A8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462" w:type="dxa"/>
            <w:gridSpan w:val="2"/>
          </w:tcPr>
          <w:p w14:paraId="4DAC4441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高低温导热油</w:t>
            </w:r>
          </w:p>
        </w:tc>
        <w:tc>
          <w:tcPr>
            <w:tcW w:w="1842" w:type="dxa"/>
            <w:gridSpan w:val="2"/>
          </w:tcPr>
          <w:p w14:paraId="64C35411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桶</w:t>
            </w:r>
          </w:p>
        </w:tc>
        <w:tc>
          <w:tcPr>
            <w:tcW w:w="5622" w:type="dxa"/>
          </w:tcPr>
          <w:p w14:paraId="347D03F1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规格：1</w:t>
            </w:r>
            <w:r w:rsidRPr="00387114">
              <w:rPr>
                <w:rFonts w:ascii="宋体" w:hAnsi="宋体"/>
                <w:sz w:val="22"/>
                <w:szCs w:val="22"/>
              </w:rPr>
              <w:t>5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Kg</w:t>
            </w:r>
            <w:r w:rsidRPr="00387114">
              <w:rPr>
                <w:rFonts w:ascii="宋体" w:hAnsi="宋体"/>
                <w:sz w:val="22"/>
                <w:szCs w:val="22"/>
              </w:rPr>
              <w:t>/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桶（约2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L），适用温度：-</w:t>
            </w:r>
            <w:r w:rsidRPr="00387114">
              <w:rPr>
                <w:rFonts w:ascii="宋体" w:hAnsi="宋体"/>
                <w:sz w:val="22"/>
                <w:szCs w:val="22"/>
              </w:rPr>
              <w:t>85～200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℃</w:t>
            </w:r>
          </w:p>
        </w:tc>
      </w:tr>
      <w:tr w:rsidR="00A1439A" w:rsidRPr="00387114" w14:paraId="42755D6D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7CD45C2E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79E153D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462" w:type="dxa"/>
            <w:gridSpan w:val="2"/>
          </w:tcPr>
          <w:p w14:paraId="545A0DC9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防爆旋转蒸发仪（2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842" w:type="dxa"/>
            <w:gridSpan w:val="2"/>
          </w:tcPr>
          <w:p w14:paraId="1DCFB828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1台</w:t>
            </w:r>
          </w:p>
        </w:tc>
        <w:tc>
          <w:tcPr>
            <w:tcW w:w="5622" w:type="dxa"/>
          </w:tcPr>
          <w:p w14:paraId="44D88BBB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标准配置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+1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旋蒸瓶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1个</w:t>
            </w:r>
          </w:p>
        </w:tc>
      </w:tr>
      <w:tr w:rsidR="00A1439A" w:rsidRPr="00387114" w14:paraId="40425A87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2B8DE5EE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7DBAB24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462" w:type="dxa"/>
            <w:gridSpan w:val="2"/>
          </w:tcPr>
          <w:p w14:paraId="7E5721D0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循环冷却器</w:t>
            </w:r>
          </w:p>
        </w:tc>
        <w:tc>
          <w:tcPr>
            <w:tcW w:w="1842" w:type="dxa"/>
            <w:gridSpan w:val="2"/>
          </w:tcPr>
          <w:p w14:paraId="6FB933DA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台</w:t>
            </w:r>
          </w:p>
        </w:tc>
        <w:tc>
          <w:tcPr>
            <w:tcW w:w="5622" w:type="dxa"/>
          </w:tcPr>
          <w:p w14:paraId="2F0725D0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标准配置。</w:t>
            </w:r>
          </w:p>
        </w:tc>
      </w:tr>
      <w:tr w:rsidR="00A1439A" w:rsidRPr="00387114" w14:paraId="2FE00ED9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4C97CF3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76F4AF6A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  <w:tc>
          <w:tcPr>
            <w:tcW w:w="1462" w:type="dxa"/>
            <w:gridSpan w:val="2"/>
          </w:tcPr>
          <w:p w14:paraId="23FA782F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循环水式多</w:t>
            </w:r>
            <w:r w:rsidRPr="00387114">
              <w:rPr>
                <w:rFonts w:ascii="宋体" w:hAnsi="宋体" w:hint="eastAsia"/>
                <w:sz w:val="22"/>
                <w:szCs w:val="22"/>
              </w:rPr>
              <w:lastRenderedPageBreak/>
              <w:t>用真空泵</w:t>
            </w:r>
          </w:p>
        </w:tc>
        <w:tc>
          <w:tcPr>
            <w:tcW w:w="1842" w:type="dxa"/>
            <w:gridSpan w:val="2"/>
          </w:tcPr>
          <w:p w14:paraId="5AE1748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lastRenderedPageBreak/>
              <w:t>1台</w:t>
            </w:r>
          </w:p>
        </w:tc>
        <w:tc>
          <w:tcPr>
            <w:tcW w:w="5622" w:type="dxa"/>
          </w:tcPr>
          <w:p w14:paraId="163FFD2B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标准配置。</w:t>
            </w:r>
          </w:p>
        </w:tc>
      </w:tr>
      <w:tr w:rsidR="00A1439A" w:rsidRPr="00387114" w14:paraId="71F53A3B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41A66576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278F3669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  <w:tc>
          <w:tcPr>
            <w:tcW w:w="1462" w:type="dxa"/>
            <w:gridSpan w:val="2"/>
          </w:tcPr>
          <w:p w14:paraId="3C272C1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旋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片式油泵</w:t>
            </w:r>
          </w:p>
        </w:tc>
        <w:tc>
          <w:tcPr>
            <w:tcW w:w="1842" w:type="dxa"/>
            <w:gridSpan w:val="2"/>
          </w:tcPr>
          <w:p w14:paraId="45D449CC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4台</w:t>
            </w:r>
          </w:p>
        </w:tc>
        <w:tc>
          <w:tcPr>
            <w:tcW w:w="5622" w:type="dxa"/>
          </w:tcPr>
          <w:p w14:paraId="7C1FFB36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两级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旋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片式油泵主机+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出气口油雾过滤器</w:t>
            </w:r>
            <w:proofErr w:type="gramEnd"/>
          </w:p>
        </w:tc>
      </w:tr>
      <w:tr w:rsidR="00A1439A" w:rsidRPr="00387114" w14:paraId="1F6166DD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67C7CDC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772D9411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</w:p>
        </w:tc>
        <w:tc>
          <w:tcPr>
            <w:tcW w:w="1462" w:type="dxa"/>
            <w:gridSpan w:val="2"/>
          </w:tcPr>
          <w:p w14:paraId="2A965566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防爆冷藏冷冻组合冰箱</w:t>
            </w:r>
          </w:p>
        </w:tc>
        <w:tc>
          <w:tcPr>
            <w:tcW w:w="1842" w:type="dxa"/>
            <w:gridSpan w:val="2"/>
          </w:tcPr>
          <w:p w14:paraId="6457026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1台</w:t>
            </w:r>
          </w:p>
        </w:tc>
        <w:tc>
          <w:tcPr>
            <w:tcW w:w="5622" w:type="dxa"/>
          </w:tcPr>
          <w:p w14:paraId="7903BC72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标准配置</w:t>
            </w:r>
          </w:p>
        </w:tc>
      </w:tr>
      <w:tr w:rsidR="00A1439A" w:rsidRPr="00387114" w14:paraId="59152848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76B3F317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7081AC2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462" w:type="dxa"/>
            <w:gridSpan w:val="2"/>
          </w:tcPr>
          <w:p w14:paraId="39B5EBC5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高压反应釜（50ml）</w:t>
            </w:r>
          </w:p>
        </w:tc>
        <w:tc>
          <w:tcPr>
            <w:tcW w:w="1842" w:type="dxa"/>
            <w:gridSpan w:val="2"/>
          </w:tcPr>
          <w:p w14:paraId="1322C6C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20套</w:t>
            </w:r>
          </w:p>
        </w:tc>
        <w:tc>
          <w:tcPr>
            <w:tcW w:w="5622" w:type="dxa"/>
          </w:tcPr>
          <w:p w14:paraId="38315EF8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配置：压力表1块、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表垫2件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釜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垫3件、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四氟衬1件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</w:tr>
      <w:tr w:rsidR="00A1439A" w:rsidRPr="00387114" w14:paraId="3A58CD30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1BB74A58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61ABD2E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462" w:type="dxa"/>
            <w:gridSpan w:val="2"/>
          </w:tcPr>
          <w:p w14:paraId="17C7E0CF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高压反应釜（300ml）</w:t>
            </w:r>
          </w:p>
        </w:tc>
        <w:tc>
          <w:tcPr>
            <w:tcW w:w="1842" w:type="dxa"/>
            <w:gridSpan w:val="2"/>
          </w:tcPr>
          <w:p w14:paraId="6A0831B3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2套</w:t>
            </w:r>
          </w:p>
        </w:tc>
        <w:tc>
          <w:tcPr>
            <w:tcW w:w="5622" w:type="dxa"/>
          </w:tcPr>
          <w:p w14:paraId="57678B53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配置：压力表1块、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表垫2件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釜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垫3件、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四氟衬1件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取样口垫2件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</w:tr>
      <w:tr w:rsidR="00A1439A" w:rsidRPr="00387114" w14:paraId="459961E7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7BC482B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3CD70C2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462" w:type="dxa"/>
            <w:gridSpan w:val="2"/>
          </w:tcPr>
          <w:p w14:paraId="20FB23F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高压反应釜（500ml）</w:t>
            </w:r>
          </w:p>
        </w:tc>
        <w:tc>
          <w:tcPr>
            <w:tcW w:w="1842" w:type="dxa"/>
            <w:gridSpan w:val="2"/>
          </w:tcPr>
          <w:p w14:paraId="5DA09499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2套</w:t>
            </w:r>
          </w:p>
        </w:tc>
        <w:tc>
          <w:tcPr>
            <w:tcW w:w="5622" w:type="dxa"/>
          </w:tcPr>
          <w:p w14:paraId="74719CC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配置：压力表1块、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表垫2件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釜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垫3件、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四氟衬1件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取样口垫2件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</w:tr>
      <w:tr w:rsidR="00A1439A" w:rsidRPr="00387114" w14:paraId="0A48443F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284DB775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4883C37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1462" w:type="dxa"/>
            <w:gridSpan w:val="2"/>
          </w:tcPr>
          <w:p w14:paraId="01EF9743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高压反应釜（1000ml）</w:t>
            </w:r>
          </w:p>
        </w:tc>
        <w:tc>
          <w:tcPr>
            <w:tcW w:w="1842" w:type="dxa"/>
            <w:gridSpan w:val="2"/>
          </w:tcPr>
          <w:p w14:paraId="5F8A9AB0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1套</w:t>
            </w:r>
          </w:p>
        </w:tc>
        <w:tc>
          <w:tcPr>
            <w:tcW w:w="5622" w:type="dxa"/>
          </w:tcPr>
          <w:p w14:paraId="635D385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配置：压力表1块、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表垫2件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釜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垫3件、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四氟衬1件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、</w:t>
            </w:r>
            <w:proofErr w:type="gramStart"/>
            <w:r w:rsidRPr="00387114">
              <w:rPr>
                <w:rFonts w:ascii="宋体" w:hAnsi="宋体" w:hint="eastAsia"/>
                <w:sz w:val="22"/>
                <w:szCs w:val="24"/>
              </w:rPr>
              <w:t>取样口垫2件</w:t>
            </w:r>
            <w:proofErr w:type="gramEnd"/>
            <w:r w:rsidRPr="00387114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</w:tr>
      <w:tr w:rsidR="00A1439A" w:rsidRPr="00387114" w14:paraId="5FC3183A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116ECD0D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62BD2CFC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462" w:type="dxa"/>
            <w:gridSpan w:val="2"/>
          </w:tcPr>
          <w:p w14:paraId="0E73A168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快速制备色谱仪</w:t>
            </w:r>
          </w:p>
        </w:tc>
        <w:tc>
          <w:tcPr>
            <w:tcW w:w="1842" w:type="dxa"/>
            <w:gridSpan w:val="2"/>
          </w:tcPr>
          <w:p w14:paraId="0503CECE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2套</w:t>
            </w:r>
          </w:p>
        </w:tc>
        <w:tc>
          <w:tcPr>
            <w:tcW w:w="5622" w:type="dxa"/>
          </w:tcPr>
          <w:p w14:paraId="7E2154E7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配置：二元梯度输液泵、DAD检测器、溶剂托盘、控制系统及操作软件、快读硅胶柱、空柱管等。</w:t>
            </w:r>
          </w:p>
        </w:tc>
      </w:tr>
      <w:tr w:rsidR="00A1439A" w:rsidRPr="00387114" w14:paraId="5168BBCA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5A856214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4A108084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462" w:type="dxa"/>
            <w:gridSpan w:val="2"/>
          </w:tcPr>
          <w:p w14:paraId="761F2D54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低温恒温搅拌反应浴</w:t>
            </w:r>
          </w:p>
        </w:tc>
        <w:tc>
          <w:tcPr>
            <w:tcW w:w="1842" w:type="dxa"/>
            <w:gridSpan w:val="2"/>
          </w:tcPr>
          <w:p w14:paraId="251AE681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5台</w:t>
            </w:r>
          </w:p>
        </w:tc>
        <w:tc>
          <w:tcPr>
            <w:tcW w:w="5622" w:type="dxa"/>
          </w:tcPr>
          <w:p w14:paraId="1409A76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标准配置</w:t>
            </w:r>
          </w:p>
        </w:tc>
      </w:tr>
      <w:tr w:rsidR="00A1439A" w:rsidRPr="00387114" w14:paraId="68945E02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39F92141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257D9188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462" w:type="dxa"/>
            <w:gridSpan w:val="2"/>
          </w:tcPr>
          <w:p w14:paraId="5D44DCDB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旋转蒸发仪</w:t>
            </w:r>
          </w:p>
        </w:tc>
        <w:tc>
          <w:tcPr>
            <w:tcW w:w="1842" w:type="dxa"/>
            <w:gridSpan w:val="2"/>
          </w:tcPr>
          <w:p w14:paraId="35D99E38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5套</w:t>
            </w:r>
          </w:p>
        </w:tc>
        <w:tc>
          <w:tcPr>
            <w:tcW w:w="5622" w:type="dxa"/>
          </w:tcPr>
          <w:p w14:paraId="789789F4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配置：旋转蒸发仪主机、数显加热水浴锅、隔膜真空泵、真空控制器。</w:t>
            </w:r>
          </w:p>
        </w:tc>
      </w:tr>
      <w:tr w:rsidR="00A1439A" w:rsidRPr="00387114" w14:paraId="091CBB2E" w14:textId="77777777" w:rsidTr="0050083B">
        <w:trPr>
          <w:trHeight w:val="374"/>
          <w:jc w:val="center"/>
        </w:trPr>
        <w:tc>
          <w:tcPr>
            <w:tcW w:w="522" w:type="dxa"/>
            <w:vMerge/>
            <w:vAlign w:val="center"/>
          </w:tcPr>
          <w:p w14:paraId="1EE7630C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2DCF818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462" w:type="dxa"/>
            <w:gridSpan w:val="2"/>
          </w:tcPr>
          <w:p w14:paraId="0CA9CEED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循环冷却器</w:t>
            </w:r>
          </w:p>
        </w:tc>
        <w:tc>
          <w:tcPr>
            <w:tcW w:w="1842" w:type="dxa"/>
            <w:gridSpan w:val="2"/>
          </w:tcPr>
          <w:p w14:paraId="6973FF43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5台</w:t>
            </w:r>
          </w:p>
        </w:tc>
        <w:tc>
          <w:tcPr>
            <w:tcW w:w="5622" w:type="dxa"/>
          </w:tcPr>
          <w:p w14:paraId="22148AC7" w14:textId="77777777" w:rsidR="00A1439A" w:rsidRPr="00387114" w:rsidRDefault="00A1439A" w:rsidP="0050083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标准配置</w:t>
            </w:r>
          </w:p>
        </w:tc>
      </w:tr>
      <w:tr w:rsidR="00A1439A" w:rsidRPr="00387114" w14:paraId="2473A327" w14:textId="77777777" w:rsidTr="0050083B">
        <w:trPr>
          <w:trHeight w:val="2120"/>
          <w:jc w:val="center"/>
        </w:trPr>
        <w:tc>
          <w:tcPr>
            <w:tcW w:w="522" w:type="dxa"/>
            <w:vAlign w:val="center"/>
          </w:tcPr>
          <w:p w14:paraId="2E4580BF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387114">
              <w:rPr>
                <w:rFonts w:ascii="宋体" w:hAnsi="宋体"/>
                <w:kern w:val="0"/>
                <w:sz w:val="22"/>
                <w:szCs w:val="22"/>
              </w:rPr>
              <w:t>商务需求</w:t>
            </w:r>
          </w:p>
        </w:tc>
        <w:tc>
          <w:tcPr>
            <w:tcW w:w="9590" w:type="dxa"/>
            <w:gridSpan w:val="6"/>
          </w:tcPr>
          <w:p w14:paraId="3B68D93B" w14:textId="77777777" w:rsidR="00A1439A" w:rsidRPr="00387114" w:rsidRDefault="00A1439A" w:rsidP="0050083B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1、交货期：签订合同后30个工作日内</w:t>
            </w:r>
            <w:r w:rsidRPr="006159C6">
              <w:rPr>
                <w:rFonts w:ascii="宋体" w:hAnsi="宋体"/>
                <w:color w:val="000000"/>
                <w:sz w:val="22"/>
                <w:szCs w:val="22"/>
              </w:rPr>
              <w:t>，具体时间根据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采购方</w:t>
            </w:r>
            <w:r w:rsidRPr="006159C6">
              <w:rPr>
                <w:rFonts w:ascii="宋体" w:hAnsi="宋体"/>
                <w:color w:val="000000"/>
                <w:sz w:val="22"/>
                <w:szCs w:val="22"/>
              </w:rPr>
              <w:t>要求提前15天通知送</w:t>
            </w:r>
            <w:r w:rsidRPr="00387114">
              <w:rPr>
                <w:rFonts w:ascii="宋体" w:hAnsi="宋体"/>
                <w:sz w:val="22"/>
                <w:szCs w:val="22"/>
              </w:rPr>
              <w:t>货；</w:t>
            </w:r>
          </w:p>
          <w:p w14:paraId="40628EF7" w14:textId="77777777" w:rsidR="00A1439A" w:rsidRPr="00387114" w:rsidRDefault="00A1439A" w:rsidP="0050083B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售后服务：自验收合格之日起保修1年；</w:t>
            </w:r>
          </w:p>
          <w:p w14:paraId="20136E1A" w14:textId="77777777" w:rsidR="00A1439A" w:rsidRPr="00387114" w:rsidRDefault="00A1439A" w:rsidP="0050083B">
            <w:pPr>
              <w:spacing w:line="360" w:lineRule="auto"/>
              <w:rPr>
                <w:rFonts w:ascii="宋体" w:hAnsi="宋体" w:hint="eastAsia"/>
                <w:bCs/>
                <w:sz w:val="22"/>
                <w:szCs w:val="24"/>
              </w:rPr>
            </w:pPr>
            <w:r w:rsidRPr="00387114">
              <w:rPr>
                <w:rFonts w:ascii="宋体" w:hAnsi="宋体"/>
                <w:bCs/>
                <w:sz w:val="22"/>
                <w:szCs w:val="24"/>
              </w:rPr>
              <w:t>3、付款方式：</w:t>
            </w:r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采购合同签订后，中标方开具合同总额30%的预付款专用发票，采购</w:t>
            </w:r>
            <w:proofErr w:type="gramStart"/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方收到</w:t>
            </w:r>
            <w:proofErr w:type="gramEnd"/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发票后15个工作日内支付相应预付款项；安装验收合格之后，中标方开具合同总额65%的专用发票，采购</w:t>
            </w:r>
            <w:proofErr w:type="gramStart"/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方收到</w:t>
            </w:r>
            <w:proofErr w:type="gramEnd"/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发票后15个工作日内支付相应款项；一年质保期后，中标方开具合同总额5%的专用发票，采购</w:t>
            </w:r>
            <w:proofErr w:type="gramStart"/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方收到</w:t>
            </w:r>
            <w:proofErr w:type="gramEnd"/>
            <w:r w:rsidRPr="00334791">
              <w:rPr>
                <w:rFonts w:ascii="宋体" w:hAnsi="宋体" w:hint="eastAsia"/>
                <w:bCs/>
                <w:sz w:val="22"/>
                <w:szCs w:val="24"/>
              </w:rPr>
              <w:t>发票后15个工作日内支付相应款项。</w:t>
            </w:r>
          </w:p>
        </w:tc>
      </w:tr>
      <w:tr w:rsidR="00A1439A" w:rsidRPr="00387114" w14:paraId="7E2B636D" w14:textId="77777777" w:rsidTr="0050083B">
        <w:trPr>
          <w:trHeight w:val="239"/>
          <w:jc w:val="center"/>
        </w:trPr>
        <w:tc>
          <w:tcPr>
            <w:tcW w:w="522" w:type="dxa"/>
            <w:vMerge w:val="restart"/>
            <w:vAlign w:val="center"/>
          </w:tcPr>
          <w:p w14:paraId="0346E27E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387114">
              <w:rPr>
                <w:rFonts w:ascii="宋体" w:hAnsi="宋体"/>
                <w:kern w:val="0"/>
                <w:sz w:val="22"/>
                <w:szCs w:val="22"/>
              </w:rPr>
              <w:t>技术需求</w:t>
            </w:r>
          </w:p>
        </w:tc>
        <w:tc>
          <w:tcPr>
            <w:tcW w:w="708" w:type="dxa"/>
            <w:gridSpan w:val="2"/>
          </w:tcPr>
          <w:p w14:paraId="516BAEA6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序号</w:t>
            </w:r>
          </w:p>
        </w:tc>
        <w:tc>
          <w:tcPr>
            <w:tcW w:w="1418" w:type="dxa"/>
          </w:tcPr>
          <w:p w14:paraId="2B17FCF6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名称</w:t>
            </w:r>
          </w:p>
        </w:tc>
        <w:tc>
          <w:tcPr>
            <w:tcW w:w="1134" w:type="dxa"/>
          </w:tcPr>
          <w:p w14:paraId="52502E00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数量</w:t>
            </w:r>
          </w:p>
        </w:tc>
        <w:tc>
          <w:tcPr>
            <w:tcW w:w="6330" w:type="dxa"/>
            <w:gridSpan w:val="2"/>
          </w:tcPr>
          <w:p w14:paraId="69019E86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技术规格及参数</w:t>
            </w:r>
          </w:p>
        </w:tc>
      </w:tr>
      <w:tr w:rsidR="00A1439A" w:rsidRPr="00387114" w14:paraId="75662369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61924A40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4376A9E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D02026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防爆玻璃反应釜（1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134" w:type="dxa"/>
            <w:vAlign w:val="center"/>
          </w:tcPr>
          <w:p w14:paraId="7123A699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6330" w:type="dxa"/>
            <w:gridSpan w:val="2"/>
          </w:tcPr>
          <w:p w14:paraId="7FBB32B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1、釜内有效容积：10L；</w:t>
            </w:r>
          </w:p>
          <w:p w14:paraId="4B958F7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玻璃组件</w:t>
            </w:r>
            <w:proofErr w:type="gramStart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均为高硼硅玻璃</w:t>
            </w:r>
            <w:proofErr w:type="gramEnd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3.3，可在高温(200℃)至低温(-80℃)的范围内使用；</w:t>
            </w:r>
          </w:p>
          <w:p w14:paraId="43AE95B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可在-0.1 MPa～0.0 MPa压力条件下工作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1BB339A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采用防爆电机及防爆电控箱，防爆等级为ExdⅡBT4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45B73B71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5、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主体框架材质为SUS304，可锁定脚轮便于设备移动和定位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2170495A" w14:textId="77777777" w:rsidR="00A1439A" w:rsidRPr="00387114" w:rsidRDefault="00A1439A" w:rsidP="0050083B">
            <w:pPr>
              <w:spacing w:line="300" w:lineRule="auto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三相异步搅拌电机，变频调速，数显搅拌速度：50-500rpm；</w:t>
            </w:r>
          </w:p>
          <w:p w14:paraId="6BBAB95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Style w:val="NormalCharacter"/>
                <w:rFonts w:ascii="宋体" w:hAnsi="宋体"/>
                <w:sz w:val="22"/>
                <w:szCs w:val="24"/>
              </w:rPr>
              <w:t>7、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桨式搅拌桨，聚四氟乙烯搅拌叶；搅拌杆材质为SUS304，外包聚四氟乙烯，强度高，耐腐蚀性强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。</w:t>
            </w:r>
          </w:p>
        </w:tc>
      </w:tr>
      <w:tr w:rsidR="00A1439A" w:rsidRPr="00387114" w14:paraId="24793A73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6A697272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A5870A1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DE5BBEF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防爆玻璃反应釜（2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134" w:type="dxa"/>
            <w:vAlign w:val="center"/>
          </w:tcPr>
          <w:p w14:paraId="5167ABCC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6330" w:type="dxa"/>
            <w:gridSpan w:val="2"/>
          </w:tcPr>
          <w:p w14:paraId="1136812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1、釜内有效容积：20L；</w:t>
            </w:r>
          </w:p>
          <w:p w14:paraId="7304CEE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玻璃组件</w:t>
            </w:r>
            <w:proofErr w:type="gramStart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均为高硼硅玻璃</w:t>
            </w:r>
            <w:proofErr w:type="gramEnd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3.3，可在高温(200℃)至低温(-80℃)的范围内使用；</w:t>
            </w:r>
          </w:p>
          <w:p w14:paraId="1A81DCFE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可在-0.1 MPa～0.0 MPa压力条件下工作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0307BFF0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采用防爆电机及防爆电控箱，防爆等级为ExdⅡBT4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5B5B0E7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5、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主体框架材质为SUS304，可锁定脚轮便于设备移动和定位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4F47A302" w14:textId="77777777" w:rsidR="00A1439A" w:rsidRPr="00387114" w:rsidRDefault="00A1439A" w:rsidP="0050083B">
            <w:pPr>
              <w:spacing w:line="300" w:lineRule="auto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三相异步搅拌电机，变频调速，数显搅拌速度：50-500rpm；</w:t>
            </w:r>
          </w:p>
          <w:p w14:paraId="0A456D2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Style w:val="NormalCharacter"/>
                <w:rFonts w:ascii="宋体" w:hAnsi="宋体"/>
                <w:sz w:val="22"/>
                <w:szCs w:val="24"/>
              </w:rPr>
              <w:t>7、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桨式搅拌桨，聚四氟乙烯搅拌叶；搅拌杆材质为SUS304，外包聚四氟乙烯，强度高，耐腐蚀性强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。</w:t>
            </w:r>
          </w:p>
        </w:tc>
      </w:tr>
      <w:tr w:rsidR="00A1439A" w:rsidRPr="00387114" w14:paraId="2DEB6135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59C419FA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325819B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0EA05D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防爆玻璃反应釜（5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134" w:type="dxa"/>
            <w:vAlign w:val="center"/>
          </w:tcPr>
          <w:p w14:paraId="0CEE6CC9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6330" w:type="dxa"/>
            <w:gridSpan w:val="2"/>
          </w:tcPr>
          <w:p w14:paraId="31D01B89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1、釜内有效容积：50L；</w:t>
            </w:r>
          </w:p>
          <w:p w14:paraId="17BD194F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玻璃组件</w:t>
            </w:r>
            <w:proofErr w:type="gramStart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均为高硼硅玻璃</w:t>
            </w:r>
            <w:proofErr w:type="gramEnd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3.3，可在高温(200℃)至低温(-80℃)的范围内使用；</w:t>
            </w:r>
          </w:p>
          <w:p w14:paraId="4C80AA90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可在-0.1 MPa～0.0 MPa压力条件下工作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7F1C3F5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采用防爆电机及防爆电控箱，防爆等级为ExdⅡBT4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79B79F9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5、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主体框架材质为SUS304，可锁定脚轮便于设备移动和定位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14721E61" w14:textId="77777777" w:rsidR="00A1439A" w:rsidRPr="00387114" w:rsidRDefault="00A1439A" w:rsidP="0050083B">
            <w:pPr>
              <w:spacing w:line="300" w:lineRule="auto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三相异步搅拌电机，变频调速，数显搅拌速度：50-500rpm；</w:t>
            </w:r>
          </w:p>
          <w:p w14:paraId="79041D7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Style w:val="NormalCharacter"/>
                <w:rFonts w:ascii="宋体" w:hAnsi="宋体"/>
                <w:sz w:val="22"/>
                <w:szCs w:val="24"/>
              </w:rPr>
              <w:t>7、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桨式搅拌桨，聚四氟乙烯搅拌叶；搅拌杆材质为SUS304，外包聚四氟乙烯，强度高，耐腐蚀性强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。</w:t>
            </w:r>
          </w:p>
        </w:tc>
      </w:tr>
      <w:tr w:rsidR="00A1439A" w:rsidRPr="00387114" w14:paraId="1EBA3ADF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39FCF536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857F2FB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21116346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防爆密闭制冷加热循环装置</w:t>
            </w:r>
          </w:p>
        </w:tc>
        <w:tc>
          <w:tcPr>
            <w:tcW w:w="1134" w:type="dxa"/>
            <w:vAlign w:val="center"/>
          </w:tcPr>
          <w:p w14:paraId="331A30F9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台</w:t>
            </w:r>
          </w:p>
        </w:tc>
        <w:tc>
          <w:tcPr>
            <w:tcW w:w="6330" w:type="dxa"/>
            <w:gridSpan w:val="2"/>
          </w:tcPr>
          <w:p w14:paraId="0ED5914F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1、全封闭循环系统，整机防爆；</w:t>
            </w:r>
          </w:p>
          <w:p w14:paraId="323436C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2、防爆等级：</w:t>
            </w:r>
            <w:r w:rsidRPr="00387114">
              <w:rPr>
                <w:rFonts w:ascii="宋体" w:hAnsi="宋体"/>
                <w:sz w:val="22"/>
                <w:szCs w:val="24"/>
              </w:rPr>
              <w:t>ExdIIBT4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；</w:t>
            </w:r>
          </w:p>
          <w:p w14:paraId="18272BAB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3、使用温度范围：-80～200℃；</w:t>
            </w:r>
          </w:p>
          <w:p w14:paraId="31C306C1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4、温度稳定性：±0.5℃；</w:t>
            </w:r>
          </w:p>
          <w:p w14:paraId="21E6E67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电源：380V/50Hz；</w:t>
            </w:r>
          </w:p>
          <w:p w14:paraId="3224409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6、导热油加注量：17L；</w:t>
            </w:r>
          </w:p>
          <w:p w14:paraId="33CEC722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7、整套装置制冷单元、预冷单元、加热单元、循环系统、控制系统等组成。</w:t>
            </w:r>
          </w:p>
        </w:tc>
      </w:tr>
      <w:tr w:rsidR="00A1439A" w:rsidRPr="00387114" w14:paraId="75A6F5CC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6971367B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743F2BD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4C3FF4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高低温导热油</w:t>
            </w:r>
          </w:p>
        </w:tc>
        <w:tc>
          <w:tcPr>
            <w:tcW w:w="1134" w:type="dxa"/>
            <w:vAlign w:val="center"/>
          </w:tcPr>
          <w:p w14:paraId="2E24E644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2套</w:t>
            </w:r>
          </w:p>
        </w:tc>
        <w:tc>
          <w:tcPr>
            <w:tcW w:w="6330" w:type="dxa"/>
            <w:gridSpan w:val="2"/>
          </w:tcPr>
          <w:p w14:paraId="58A27D44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/>
                <w:sz w:val="22"/>
                <w:szCs w:val="24"/>
              </w:rPr>
              <w:t>1、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食品级导热油；</w:t>
            </w:r>
          </w:p>
          <w:p w14:paraId="6CAC8D3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4"/>
              </w:rPr>
              <w:t>2、适用温度范围：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-85℃～230℃；</w:t>
            </w:r>
          </w:p>
          <w:p w14:paraId="32B360CF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3、自燃点：247℃</w:t>
            </w:r>
          </w:p>
          <w:p w14:paraId="2695C496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4、倾点：＜-100℃；</w:t>
            </w:r>
          </w:p>
          <w:p w14:paraId="5AA36AB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4"/>
              </w:rPr>
              <w:t>5、可泵性（300mm</w:t>
            </w:r>
            <w:r w:rsidRPr="00387114">
              <w:rPr>
                <w:rFonts w:ascii="宋体" w:hAnsi="宋体"/>
                <w:sz w:val="22"/>
                <w:szCs w:val="24"/>
                <w:vertAlign w:val="superscript"/>
              </w:rPr>
              <w:t>2</w:t>
            </w:r>
            <w:r w:rsidRPr="00387114">
              <w:rPr>
                <w:rFonts w:ascii="宋体" w:hAnsi="宋体"/>
                <w:sz w:val="22"/>
                <w:szCs w:val="24"/>
              </w:rPr>
              <w:t>/S）：-82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℃</w:t>
            </w:r>
          </w:p>
          <w:p w14:paraId="4A4289A2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4"/>
              </w:rPr>
              <w:t>6、允许最高膜温：245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℃</w:t>
            </w:r>
          </w:p>
        </w:tc>
      </w:tr>
      <w:tr w:rsidR="00A1439A" w:rsidRPr="00387114" w14:paraId="383E0D1F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21308D2B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EA4806A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67DF3B8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防爆旋转蒸发仪（2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L）</w:t>
            </w:r>
          </w:p>
        </w:tc>
        <w:tc>
          <w:tcPr>
            <w:tcW w:w="1134" w:type="dxa"/>
            <w:vAlign w:val="center"/>
          </w:tcPr>
          <w:p w14:paraId="79FB556C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套</w:t>
            </w:r>
          </w:p>
        </w:tc>
        <w:tc>
          <w:tcPr>
            <w:tcW w:w="6330" w:type="dxa"/>
            <w:gridSpan w:val="2"/>
          </w:tcPr>
          <w:p w14:paraId="3A0916F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玻璃组件</w:t>
            </w:r>
            <w:proofErr w:type="gramStart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均为高硼硅玻璃</w:t>
            </w:r>
            <w:proofErr w:type="gramEnd"/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3.3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，具有优良的物理、化学性能</w:t>
            </w:r>
            <w:r w:rsidRPr="00387114">
              <w:rPr>
                <w:rFonts w:ascii="宋体" w:hAnsi="宋体"/>
                <w:sz w:val="22"/>
                <w:szCs w:val="24"/>
              </w:rPr>
              <w:t>；</w:t>
            </w:r>
          </w:p>
          <w:p w14:paraId="09C27F4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Fonts w:ascii="宋体" w:hAnsi="宋体"/>
                <w:bCs/>
                <w:sz w:val="22"/>
                <w:szCs w:val="22"/>
              </w:rPr>
              <w:t>电机</w:t>
            </w:r>
            <w:r w:rsidRPr="00387114">
              <w:rPr>
                <w:rFonts w:ascii="宋体" w:hAnsi="宋体" w:hint="eastAsia"/>
                <w:bCs/>
                <w:sz w:val="22"/>
                <w:szCs w:val="22"/>
              </w:rPr>
              <w:t>、加热器、电气控制箱</w:t>
            </w:r>
            <w:r w:rsidRPr="00387114">
              <w:rPr>
                <w:rFonts w:ascii="宋体" w:hAnsi="宋体"/>
                <w:bCs/>
                <w:sz w:val="22"/>
                <w:szCs w:val="22"/>
              </w:rPr>
              <w:t>均</w:t>
            </w:r>
            <w:r w:rsidRPr="00387114">
              <w:rPr>
                <w:rFonts w:ascii="宋体" w:hAnsi="宋体" w:hint="eastAsia"/>
                <w:bCs/>
                <w:sz w:val="22"/>
                <w:szCs w:val="22"/>
              </w:rPr>
              <w:t>为</w:t>
            </w:r>
            <w:r w:rsidRPr="00387114">
              <w:rPr>
                <w:rFonts w:ascii="宋体" w:hAnsi="宋体"/>
                <w:bCs/>
                <w:sz w:val="22"/>
                <w:szCs w:val="22"/>
              </w:rPr>
              <w:t>防爆</w:t>
            </w:r>
            <w:r w:rsidRPr="00387114">
              <w:rPr>
                <w:rFonts w:ascii="宋体" w:hAnsi="宋体" w:hint="eastAsia"/>
                <w:bCs/>
                <w:sz w:val="22"/>
                <w:szCs w:val="22"/>
              </w:rPr>
              <w:t>型，防爆等级为</w:t>
            </w:r>
            <w:proofErr w:type="spellStart"/>
            <w:r w:rsidRPr="00387114">
              <w:rPr>
                <w:rFonts w:ascii="宋体" w:hAnsi="宋体" w:hint="eastAsia"/>
                <w:sz w:val="22"/>
                <w:szCs w:val="22"/>
              </w:rPr>
              <w:t>Exd</w:t>
            </w:r>
            <w:proofErr w:type="spellEnd"/>
            <w:r w:rsidRPr="00387114">
              <w:rPr>
                <w:rFonts w:ascii="宋体" w:hAnsi="宋体" w:cs="黑体" w:hint="eastAsia"/>
                <w:sz w:val="22"/>
                <w:szCs w:val="22"/>
              </w:rPr>
              <w:t>ⅡB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T4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0598E10B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lastRenderedPageBreak/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3、温度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范围</w:t>
            </w:r>
            <w:r w:rsidRPr="00387114">
              <w:rPr>
                <w:rFonts w:ascii="宋体" w:hAnsi="宋体"/>
                <w:sz w:val="22"/>
                <w:szCs w:val="22"/>
              </w:rPr>
              <w:t>：</w:t>
            </w:r>
            <w:r w:rsidRPr="00387114">
              <w:rPr>
                <w:rFonts w:ascii="宋体" w:hAnsi="宋体" w:hint="eastAsia"/>
                <w:color w:val="000000"/>
                <w:sz w:val="22"/>
                <w:szCs w:val="22"/>
              </w:rPr>
              <w:t>RT+5℃～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95℃；</w:t>
            </w:r>
          </w:p>
          <w:p w14:paraId="54FE233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转速范围</w:t>
            </w:r>
            <w:r w:rsidRPr="00387114">
              <w:rPr>
                <w:rFonts w:ascii="宋体" w:hAnsi="宋体"/>
                <w:sz w:val="22"/>
                <w:szCs w:val="22"/>
              </w:rPr>
              <w:t>：20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-</w:t>
            </w:r>
            <w:r w:rsidRPr="00387114">
              <w:rPr>
                <w:rFonts w:ascii="宋体" w:hAnsi="宋体"/>
                <w:sz w:val="22"/>
                <w:szCs w:val="22"/>
              </w:rPr>
              <w:t>130rpm；</w:t>
            </w:r>
          </w:p>
          <w:p w14:paraId="34999BA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5、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冷凝器</w:t>
            </w:r>
            <w:r w:rsidRPr="00387114">
              <w:rPr>
                <w:rFonts w:ascii="宋体" w:hAnsi="宋体"/>
                <w:sz w:val="22"/>
                <w:szCs w:val="22"/>
              </w:rPr>
              <w:t>：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立式、主冷+副冷、高效三回流冷凝管</w:t>
            </w:r>
            <w:r w:rsidRPr="00387114">
              <w:rPr>
                <w:rFonts w:ascii="宋体" w:hAnsi="宋体"/>
                <w:sz w:val="22"/>
                <w:szCs w:val="22"/>
              </w:rPr>
              <w:t>；</w:t>
            </w:r>
          </w:p>
          <w:p w14:paraId="03F4D84B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6、真空密封：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特氟隆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+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特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氟隆-氟化橡胶双重密封；</w:t>
            </w:r>
          </w:p>
          <w:p w14:paraId="631A766F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7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、旋转瓶容积：</w:t>
            </w:r>
            <w:r w:rsidRPr="00387114">
              <w:rPr>
                <w:rFonts w:ascii="宋体" w:hAnsi="宋体"/>
                <w:sz w:val="22"/>
                <w:szCs w:val="22"/>
              </w:rPr>
              <w:t>20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L、1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L；</w:t>
            </w:r>
          </w:p>
          <w:p w14:paraId="093E5B3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8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、收集瓶容积：1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</w:t>
            </w:r>
            <w:r w:rsidRPr="00387114"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 w:rsidR="00A1439A" w:rsidRPr="00387114" w14:paraId="181131E2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3F8A2452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1A0314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698E982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循环冷却器</w:t>
            </w:r>
          </w:p>
        </w:tc>
        <w:tc>
          <w:tcPr>
            <w:tcW w:w="1134" w:type="dxa"/>
            <w:vAlign w:val="center"/>
          </w:tcPr>
          <w:p w14:paraId="1E6FEE94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台</w:t>
            </w:r>
          </w:p>
        </w:tc>
        <w:tc>
          <w:tcPr>
            <w:tcW w:w="6330" w:type="dxa"/>
            <w:gridSpan w:val="2"/>
          </w:tcPr>
          <w:p w14:paraId="47207882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采用国际著名品牌的全封闭压缩机，低噪音、高可靠性，长期稳定运行；</w:t>
            </w:r>
          </w:p>
          <w:p w14:paraId="43BBFDC6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采用密闭式循环系统，有效防止载冷剂的挥发和污染，节约资源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；</w:t>
            </w:r>
            <w:r w:rsidRPr="00387114">
              <w:rPr>
                <w:rFonts w:ascii="宋体" w:hAnsi="宋体"/>
                <w:sz w:val="22"/>
                <w:szCs w:val="22"/>
              </w:rPr>
              <w:t xml:space="preserve"> </w:t>
            </w:r>
          </w:p>
          <w:p w14:paraId="1E037A0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使用温度范围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：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-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30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℃至室温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；</w:t>
            </w:r>
          </w:p>
          <w:p w14:paraId="066C79D8" w14:textId="77777777" w:rsidR="00A1439A" w:rsidRPr="00387114" w:rsidRDefault="00A1439A" w:rsidP="0050083B">
            <w:pPr>
              <w:spacing w:line="300" w:lineRule="auto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温度稳定性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：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±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2℃；</w:t>
            </w:r>
          </w:p>
          <w:p w14:paraId="0A8B022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/>
                <w:sz w:val="22"/>
                <w:szCs w:val="22"/>
              </w:rPr>
              <w:t>5、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泵流量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：20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  <w:lang w:val="da-DK"/>
              </w:rPr>
              <w:t>L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/min；</w:t>
            </w:r>
          </w:p>
          <w:p w14:paraId="11DE4BDE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6、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4"/>
              </w:rPr>
              <w:t>储液槽容积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：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3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L，</w:t>
            </w:r>
            <w:proofErr w:type="gramStart"/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带液位</w:t>
            </w:r>
            <w:proofErr w:type="gramEnd"/>
            <w:r w:rsidRPr="00387114">
              <w:rPr>
                <w:rStyle w:val="NormalCharacter"/>
                <w:rFonts w:ascii="宋体" w:hAnsi="宋体" w:hint="eastAsia"/>
                <w:sz w:val="22"/>
                <w:szCs w:val="22"/>
              </w:rPr>
              <w:t>显示管</w:t>
            </w:r>
            <w:r w:rsidRPr="00387114"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 w:rsidR="00A1439A" w:rsidRPr="00387114" w14:paraId="63E5CEE9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66B36159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0AAA80A8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4A16610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循环水式多用真空泵</w:t>
            </w:r>
          </w:p>
        </w:tc>
        <w:tc>
          <w:tcPr>
            <w:tcW w:w="1134" w:type="dxa"/>
            <w:vAlign w:val="center"/>
          </w:tcPr>
          <w:p w14:paraId="57954BFE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1台</w:t>
            </w:r>
          </w:p>
        </w:tc>
        <w:tc>
          <w:tcPr>
            <w:tcW w:w="6330" w:type="dxa"/>
            <w:gridSpan w:val="2"/>
          </w:tcPr>
          <w:p w14:paraId="1591322F" w14:textId="77777777" w:rsidR="00A1439A" w:rsidRPr="00387114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 w:rsidRPr="00F66480">
              <w:rPr>
                <w:rFonts w:ascii="宋体" w:hAnsi="宋体" w:hint="eastAsia"/>
                <w:sz w:val="22"/>
              </w:rPr>
              <w:t>▲</w:t>
            </w:r>
            <w:r>
              <w:rPr>
                <w:rFonts w:ascii="宋体" w:hAnsi="宋体" w:hint="eastAsia"/>
                <w:sz w:val="22"/>
              </w:rPr>
              <w:t>1、</w:t>
            </w:r>
            <w:r w:rsidRPr="00387114">
              <w:rPr>
                <w:rFonts w:ascii="宋体" w:hAnsi="宋体" w:hint="eastAsia"/>
                <w:sz w:val="22"/>
              </w:rPr>
              <w:t>抽气头数：5</w:t>
            </w:r>
          </w:p>
          <w:p w14:paraId="7E3EDF8E" w14:textId="77777777" w:rsidR="00A1439A" w:rsidRPr="00387114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 w:rsidRPr="000E4E6E">
              <w:rPr>
                <w:rFonts w:ascii="宋体" w:hAnsi="宋体" w:hint="eastAsia"/>
                <w:sz w:val="22"/>
              </w:rPr>
              <w:t>★</w:t>
            </w:r>
            <w:r>
              <w:rPr>
                <w:rFonts w:ascii="宋体" w:hAnsi="宋体" w:hint="eastAsia"/>
                <w:sz w:val="22"/>
              </w:rPr>
              <w:t>2、</w:t>
            </w:r>
            <w:r w:rsidRPr="00387114">
              <w:rPr>
                <w:rFonts w:ascii="宋体" w:hAnsi="宋体" w:hint="eastAsia"/>
                <w:sz w:val="22"/>
              </w:rPr>
              <w:t>单头抽气速率：1</w:t>
            </w:r>
            <w:r w:rsidRPr="00387114">
              <w:rPr>
                <w:rFonts w:ascii="宋体" w:hAnsi="宋体"/>
                <w:sz w:val="22"/>
              </w:rPr>
              <w:t>0</w:t>
            </w:r>
            <w:r w:rsidRPr="00387114">
              <w:rPr>
                <w:rFonts w:ascii="宋体" w:hAnsi="宋体" w:hint="eastAsia"/>
                <w:sz w:val="22"/>
              </w:rPr>
              <w:t>L/min</w:t>
            </w:r>
          </w:p>
          <w:p w14:paraId="4D134A6A" w14:textId="77777777" w:rsidR="00A1439A" w:rsidRPr="00387114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 w:rsidRPr="000E4E6E">
              <w:rPr>
                <w:rFonts w:ascii="宋体" w:hAnsi="宋体" w:hint="eastAsia"/>
                <w:sz w:val="22"/>
              </w:rPr>
              <w:t>★</w:t>
            </w:r>
            <w:r>
              <w:rPr>
                <w:rFonts w:ascii="宋体" w:hAnsi="宋体" w:hint="eastAsia"/>
                <w:sz w:val="22"/>
              </w:rPr>
              <w:t>3、</w:t>
            </w:r>
            <w:r w:rsidRPr="00387114">
              <w:rPr>
                <w:rFonts w:ascii="宋体" w:hAnsi="宋体" w:hint="eastAsia"/>
                <w:sz w:val="22"/>
              </w:rPr>
              <w:t>最大真空度：2KPa</w:t>
            </w:r>
          </w:p>
          <w:p w14:paraId="781A99D9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4、流量：</w:t>
            </w:r>
            <w:r w:rsidRPr="00387114">
              <w:rPr>
                <w:rFonts w:ascii="宋体" w:hAnsi="宋体"/>
                <w:sz w:val="22"/>
                <w:szCs w:val="22"/>
              </w:rPr>
              <w:t>100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L/min</w:t>
            </w:r>
          </w:p>
          <w:p w14:paraId="2F8D15C4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5、扬程：1</w:t>
            </w:r>
            <w:r w:rsidRPr="00387114">
              <w:rPr>
                <w:rFonts w:ascii="宋体" w:hAnsi="宋体"/>
                <w:sz w:val="22"/>
                <w:szCs w:val="22"/>
              </w:rPr>
              <w:t>2m</w:t>
            </w:r>
          </w:p>
          <w:p w14:paraId="5288C476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6、槽体采用聚氯乙烯（PVC）材质；外壳采用优质碳素结构钢冷轧板。</w:t>
            </w:r>
          </w:p>
        </w:tc>
      </w:tr>
      <w:tr w:rsidR="00A1439A" w:rsidRPr="00387114" w14:paraId="0B840240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023FBE01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268DB6B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6BB6746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旋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片式油泵</w:t>
            </w:r>
          </w:p>
        </w:tc>
        <w:tc>
          <w:tcPr>
            <w:tcW w:w="1134" w:type="dxa"/>
            <w:vAlign w:val="center"/>
          </w:tcPr>
          <w:p w14:paraId="519CB72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4台</w:t>
            </w:r>
          </w:p>
        </w:tc>
        <w:tc>
          <w:tcPr>
            <w:tcW w:w="6330" w:type="dxa"/>
            <w:gridSpan w:val="2"/>
          </w:tcPr>
          <w:p w14:paraId="042A8F36" w14:textId="77777777" w:rsidR="00A1439A" w:rsidRPr="00387114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 w:rsidRPr="000E4E6E">
              <w:rPr>
                <w:rFonts w:ascii="宋体" w:hAnsi="宋体" w:hint="eastAsia"/>
                <w:sz w:val="22"/>
              </w:rPr>
              <w:t>★</w:t>
            </w:r>
            <w:r>
              <w:rPr>
                <w:rFonts w:ascii="宋体" w:hAnsi="宋体" w:hint="eastAsia"/>
                <w:sz w:val="22"/>
              </w:rPr>
              <w:t>1、</w:t>
            </w:r>
            <w:r w:rsidRPr="00387114">
              <w:rPr>
                <w:rFonts w:ascii="宋体" w:hAnsi="宋体" w:hint="eastAsia"/>
                <w:sz w:val="22"/>
              </w:rPr>
              <w:t>抽气速率：8</w:t>
            </w:r>
            <w:r w:rsidRPr="00387114">
              <w:rPr>
                <w:rFonts w:ascii="宋体" w:hAnsi="宋体"/>
                <w:sz w:val="22"/>
              </w:rPr>
              <w:t>m</w:t>
            </w:r>
            <w:r w:rsidRPr="00387114">
              <w:rPr>
                <w:rFonts w:ascii="宋体" w:hAnsi="宋体"/>
                <w:sz w:val="22"/>
                <w:vertAlign w:val="superscript"/>
              </w:rPr>
              <w:t>3</w:t>
            </w:r>
            <w:r w:rsidRPr="00387114">
              <w:rPr>
                <w:rFonts w:ascii="宋体" w:hAnsi="宋体"/>
                <w:sz w:val="22"/>
              </w:rPr>
              <w:t>/h</w:t>
            </w:r>
            <w:r w:rsidRPr="00387114">
              <w:rPr>
                <w:rFonts w:ascii="宋体" w:hAnsi="宋体" w:hint="eastAsia"/>
                <w:sz w:val="22"/>
              </w:rPr>
              <w:t>；</w:t>
            </w:r>
          </w:p>
          <w:p w14:paraId="6FC4C7C2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2、真空度：2×1</w:t>
            </w:r>
            <w:r w:rsidRPr="00387114">
              <w:rPr>
                <w:rFonts w:ascii="宋体" w:hAnsi="宋体"/>
                <w:sz w:val="22"/>
                <w:szCs w:val="22"/>
              </w:rPr>
              <w:t>0</w:t>
            </w:r>
            <w:r w:rsidRPr="00387114">
              <w:rPr>
                <w:rFonts w:ascii="宋体" w:hAnsi="宋体" w:hint="eastAsia"/>
                <w:sz w:val="22"/>
                <w:szCs w:val="22"/>
                <w:vertAlign w:val="superscript"/>
              </w:rPr>
              <w:t>-</w:t>
            </w:r>
            <w:r w:rsidRPr="00387114">
              <w:rPr>
                <w:rFonts w:ascii="宋体" w:hAnsi="宋体"/>
                <w:sz w:val="22"/>
                <w:szCs w:val="22"/>
                <w:vertAlign w:val="superscript"/>
              </w:rPr>
              <w:t>3</w:t>
            </w:r>
            <w:r w:rsidRPr="00387114">
              <w:rPr>
                <w:rFonts w:ascii="宋体" w:hAnsi="宋体"/>
                <w:sz w:val="22"/>
                <w:szCs w:val="22"/>
              </w:rPr>
              <w:t>mbar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；</w:t>
            </w:r>
          </w:p>
          <w:p w14:paraId="6B303FB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3、</w:t>
            </w:r>
            <w:r w:rsidRPr="00387114">
              <w:rPr>
                <w:rFonts w:ascii="宋体" w:hAnsi="宋体"/>
                <w:sz w:val="22"/>
                <w:szCs w:val="22"/>
              </w:rPr>
              <w:t>油腔内壁聚四氟乙烯涂层处理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，抗化学腐蚀，容量：1</w:t>
            </w:r>
            <w:r w:rsidRPr="00387114">
              <w:rPr>
                <w:rFonts w:ascii="宋体" w:hAnsi="宋体"/>
                <w:sz w:val="22"/>
                <w:szCs w:val="22"/>
              </w:rPr>
              <w:t>000ml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；</w:t>
            </w:r>
          </w:p>
          <w:p w14:paraId="3508E1B0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4、噪音：小于5</w:t>
            </w:r>
            <w:r w:rsidRPr="00387114">
              <w:rPr>
                <w:rFonts w:ascii="宋体" w:hAnsi="宋体"/>
                <w:sz w:val="22"/>
                <w:szCs w:val="22"/>
              </w:rPr>
              <w:t>0dBA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；</w:t>
            </w:r>
          </w:p>
          <w:p w14:paraId="30C6FC2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5、</w:t>
            </w:r>
            <w:r w:rsidRPr="00387114">
              <w:rPr>
                <w:rFonts w:ascii="宋体" w:hAnsi="宋体"/>
                <w:sz w:val="22"/>
                <w:szCs w:val="22"/>
              </w:rPr>
              <w:t>特有的风道及散热片设计，使泵体在持续运行时，油温能保持在约50℃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；</w:t>
            </w:r>
          </w:p>
          <w:p w14:paraId="5CC4F8A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6、配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出气口油雾过滤器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，</w:t>
            </w:r>
            <w:proofErr w:type="gramStart"/>
            <w:r w:rsidRPr="00387114">
              <w:rPr>
                <w:rFonts w:ascii="宋体" w:hAnsi="宋体" w:hint="eastAsia"/>
                <w:sz w:val="22"/>
                <w:szCs w:val="22"/>
              </w:rPr>
              <w:t>降低油雾排放</w:t>
            </w:r>
            <w:proofErr w:type="gramEnd"/>
            <w:r w:rsidRPr="00387114">
              <w:rPr>
                <w:rFonts w:ascii="宋体" w:hAnsi="宋体" w:hint="eastAsia"/>
                <w:sz w:val="22"/>
                <w:szCs w:val="22"/>
              </w:rPr>
              <w:t>，有利于优化实验室环境。</w:t>
            </w:r>
          </w:p>
        </w:tc>
      </w:tr>
      <w:tr w:rsidR="00A1439A" w:rsidRPr="00387114" w14:paraId="4AD66E05" w14:textId="77777777" w:rsidTr="0050083B">
        <w:trPr>
          <w:trHeight w:val="233"/>
          <w:jc w:val="center"/>
        </w:trPr>
        <w:tc>
          <w:tcPr>
            <w:tcW w:w="522" w:type="dxa"/>
            <w:vMerge/>
            <w:vAlign w:val="center"/>
          </w:tcPr>
          <w:p w14:paraId="62571416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1AA6ABB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10</w:t>
            </w:r>
          </w:p>
          <w:p w14:paraId="41CD6080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FBDCC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防爆冷藏冷冻组合冰箱</w:t>
            </w:r>
          </w:p>
        </w:tc>
        <w:tc>
          <w:tcPr>
            <w:tcW w:w="1134" w:type="dxa"/>
            <w:vAlign w:val="center"/>
          </w:tcPr>
          <w:p w14:paraId="1F527732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1台</w:t>
            </w:r>
          </w:p>
        </w:tc>
        <w:tc>
          <w:tcPr>
            <w:tcW w:w="6330" w:type="dxa"/>
            <w:gridSpan w:val="2"/>
          </w:tcPr>
          <w:p w14:paraId="39B3810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 w:hint="eastAsia"/>
                <w:sz w:val="22"/>
                <w:szCs w:val="22"/>
              </w:rPr>
              <w:t>1、</w:t>
            </w:r>
            <w:r w:rsidRPr="00387114">
              <w:rPr>
                <w:rFonts w:ascii="宋体" w:hAnsi="宋体"/>
                <w:sz w:val="22"/>
                <w:szCs w:val="24"/>
              </w:rPr>
              <w:t>通过欧盟ATEX 95防爆认证体系并获得ATEX欧盟权威认证测试机构SEV测试通过证书，电工产品安全认证CB体系证书，EMC电磁兼容性证书，通过EC欧盟产品符合标准证书，符合限制在电气产品中使用的有害物质的指令证书，R600a化学品安全技术说明书，环保材料声明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；</w:t>
            </w:r>
          </w:p>
          <w:p w14:paraId="36697E1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、</w:t>
            </w:r>
            <w:r w:rsidRPr="00387114">
              <w:rPr>
                <w:rFonts w:ascii="宋体" w:hAnsi="宋体"/>
                <w:sz w:val="22"/>
                <w:szCs w:val="24"/>
              </w:rPr>
              <w:t>防爆等级：</w:t>
            </w:r>
            <w:r w:rsidRPr="00387114">
              <w:rPr>
                <w:rFonts w:ascii="宋体" w:hAnsi="宋体" w:cs="宋体" w:hint="eastAsia"/>
                <w:sz w:val="22"/>
                <w:szCs w:val="24"/>
              </w:rPr>
              <w:t>Ⅱ</w:t>
            </w:r>
            <w:r w:rsidRPr="00387114">
              <w:rPr>
                <w:rFonts w:ascii="宋体" w:hAnsi="宋体"/>
                <w:sz w:val="22"/>
                <w:szCs w:val="24"/>
              </w:rPr>
              <w:t xml:space="preserve">3/-G </w:t>
            </w:r>
            <w:r w:rsidRPr="00387114">
              <w:rPr>
                <w:rFonts w:ascii="宋体" w:hAnsi="宋体" w:cs="宋体" w:hint="eastAsia"/>
                <w:sz w:val="22"/>
                <w:szCs w:val="24"/>
              </w:rPr>
              <w:t>Ⅱ</w:t>
            </w:r>
            <w:r w:rsidRPr="00387114">
              <w:rPr>
                <w:rFonts w:ascii="宋体" w:hAnsi="宋体"/>
                <w:sz w:val="22"/>
                <w:szCs w:val="24"/>
              </w:rPr>
              <w:t>B+H2 T6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；</w:t>
            </w:r>
          </w:p>
          <w:p w14:paraId="08166FE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lastRenderedPageBreak/>
              <w:t>★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3、</w:t>
            </w:r>
            <w:r w:rsidRPr="00387114">
              <w:rPr>
                <w:rFonts w:ascii="宋体" w:hAnsi="宋体"/>
                <w:sz w:val="22"/>
                <w:szCs w:val="24"/>
              </w:rPr>
              <w:t>总容积：254/107L(RC/ FC）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；</w:t>
            </w:r>
          </w:p>
          <w:p w14:paraId="5FCFB1F4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4、</w:t>
            </w:r>
            <w:r w:rsidRPr="00387114">
              <w:rPr>
                <w:rFonts w:ascii="宋体" w:hAnsi="宋体"/>
                <w:sz w:val="22"/>
                <w:szCs w:val="24"/>
              </w:rPr>
              <w:t>温度范围+3°C至+16°C /-11°C至-30°C（RC/ FC），机械控制系统 温度范围可通过电子屏幕手动设置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；</w:t>
            </w:r>
          </w:p>
          <w:p w14:paraId="3DEAD0F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5、</w:t>
            </w:r>
            <w:r w:rsidRPr="00387114">
              <w:rPr>
                <w:rFonts w:ascii="宋体" w:hAnsi="宋体"/>
                <w:sz w:val="22"/>
                <w:szCs w:val="24"/>
              </w:rPr>
              <w:t>采用无火花式防爆，冷藏型的为强制风冷、自动除霜；冷冻型为直冷式、手动除霜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；</w:t>
            </w:r>
          </w:p>
          <w:p w14:paraId="745F0F62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 w:hint="eastAsia"/>
                <w:sz w:val="22"/>
                <w:szCs w:val="24"/>
              </w:rPr>
              <w:t>6、</w:t>
            </w:r>
            <w:r w:rsidRPr="00387114">
              <w:rPr>
                <w:rFonts w:ascii="宋体" w:hAnsi="宋体"/>
                <w:sz w:val="22"/>
                <w:szCs w:val="24"/>
              </w:rPr>
              <w:t>4个可调式储存货架（玻璃架），玻璃支架最大承重40KG（RC）/3个抽屉（FC）冷冻型塑料抽屉最大承重24KG</w:t>
            </w:r>
            <w:r w:rsidRPr="00387114">
              <w:rPr>
                <w:rFonts w:ascii="宋体" w:hAnsi="宋体" w:hint="eastAsia"/>
                <w:sz w:val="22"/>
                <w:szCs w:val="24"/>
              </w:rPr>
              <w:t>。</w:t>
            </w:r>
          </w:p>
          <w:p w14:paraId="7DDE0E45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A1439A" w:rsidRPr="00387114" w14:paraId="13958A80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1F478086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51A4BD4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CDBD1DE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高压反应釜50ml</w:t>
            </w:r>
          </w:p>
        </w:tc>
        <w:tc>
          <w:tcPr>
            <w:tcW w:w="1134" w:type="dxa"/>
            <w:vAlign w:val="center"/>
          </w:tcPr>
          <w:p w14:paraId="080F00ED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20套</w:t>
            </w:r>
          </w:p>
        </w:tc>
        <w:tc>
          <w:tcPr>
            <w:tcW w:w="6330" w:type="dxa"/>
            <w:gridSpan w:val="2"/>
          </w:tcPr>
          <w:p w14:paraId="42A33E51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体容量：50ml；</w:t>
            </w:r>
          </w:p>
          <w:p w14:paraId="0B9A8870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2、材质：不锈钢；</w:t>
            </w:r>
          </w:p>
          <w:p w14:paraId="4270F074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3、耐压：10MPa；</w:t>
            </w:r>
          </w:p>
          <w:p w14:paraId="01C55BB9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4、最高使用温度：200℃；</w:t>
            </w:r>
          </w:p>
          <w:p w14:paraId="0B5C89E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5、釜盖开口数量：3个；</w:t>
            </w:r>
          </w:p>
          <w:p w14:paraId="7823E1AC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6、配置：压力表1块、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表垫2件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垫3件、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四氟衬1件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 w:rsidR="00A1439A" w:rsidRPr="00387114" w14:paraId="174CBC9B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6AEF00FA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E0564AA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FF3B2AF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高压反应釜300ml</w:t>
            </w:r>
          </w:p>
        </w:tc>
        <w:tc>
          <w:tcPr>
            <w:tcW w:w="1134" w:type="dxa"/>
            <w:vAlign w:val="center"/>
          </w:tcPr>
          <w:p w14:paraId="231AD731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2套</w:t>
            </w:r>
          </w:p>
        </w:tc>
        <w:tc>
          <w:tcPr>
            <w:tcW w:w="6330" w:type="dxa"/>
            <w:gridSpan w:val="2"/>
          </w:tcPr>
          <w:p w14:paraId="57BE30B1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体容量：300ml；</w:t>
            </w:r>
          </w:p>
          <w:p w14:paraId="365ED17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2、材质：不锈钢；</w:t>
            </w:r>
          </w:p>
          <w:p w14:paraId="6E97846B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3、耐压：10MPa；</w:t>
            </w:r>
          </w:p>
          <w:p w14:paraId="45BFFF2C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4、最高使用温度：200℃；</w:t>
            </w:r>
          </w:p>
          <w:p w14:paraId="71AD1006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5、配置：压力表1块、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表垫2件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垫3件、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四氟衬1件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取样口垫2件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 w:rsidR="00A1439A" w:rsidRPr="00387114" w14:paraId="19C217C5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75EC34B0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1AE2E7D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23A3047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高压反应釜500ml</w:t>
            </w:r>
          </w:p>
        </w:tc>
        <w:tc>
          <w:tcPr>
            <w:tcW w:w="1134" w:type="dxa"/>
            <w:vAlign w:val="center"/>
          </w:tcPr>
          <w:p w14:paraId="5D5AD67B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2套</w:t>
            </w:r>
          </w:p>
        </w:tc>
        <w:tc>
          <w:tcPr>
            <w:tcW w:w="6330" w:type="dxa"/>
            <w:gridSpan w:val="2"/>
          </w:tcPr>
          <w:p w14:paraId="00E3107E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体容量：500ml；</w:t>
            </w:r>
          </w:p>
          <w:p w14:paraId="21FC632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2、材质：不锈钢；</w:t>
            </w:r>
          </w:p>
          <w:p w14:paraId="6A749D8B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3、耐压：10MPa；</w:t>
            </w:r>
          </w:p>
          <w:p w14:paraId="16CCC2B1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4、最高使用温度：200℃；</w:t>
            </w:r>
          </w:p>
          <w:p w14:paraId="4855AC5C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5、配置：压力表1块、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表垫2件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垫3件、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四氟衬1件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取样口垫2件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 w:rsidR="00A1439A" w:rsidRPr="00387114" w14:paraId="3F767439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4616ABF2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ECF3269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1DCDDBA2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高压反应釜1000ml</w:t>
            </w:r>
          </w:p>
        </w:tc>
        <w:tc>
          <w:tcPr>
            <w:tcW w:w="1134" w:type="dxa"/>
            <w:vAlign w:val="center"/>
          </w:tcPr>
          <w:p w14:paraId="7D6FA87E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1套</w:t>
            </w:r>
          </w:p>
        </w:tc>
        <w:tc>
          <w:tcPr>
            <w:tcW w:w="6330" w:type="dxa"/>
            <w:gridSpan w:val="2"/>
          </w:tcPr>
          <w:p w14:paraId="3F9FF763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体容量：1000ml；</w:t>
            </w:r>
          </w:p>
          <w:p w14:paraId="76E2767D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2、材质：不锈钢；</w:t>
            </w:r>
          </w:p>
          <w:p w14:paraId="68E89E5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3、耐压：10MPa；</w:t>
            </w:r>
          </w:p>
          <w:p w14:paraId="3F0F05B6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4、最高使用温度：200℃；</w:t>
            </w:r>
          </w:p>
          <w:p w14:paraId="3E5AE0FF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5、配置：压力表1块、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表垫2件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釜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垫3件、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四氟衬1件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取样口垫2件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。</w:t>
            </w:r>
          </w:p>
        </w:tc>
      </w:tr>
      <w:tr w:rsidR="00A1439A" w:rsidRPr="00387114" w14:paraId="6D9C1DA4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3E558387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1A39D31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CD2681F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快速制备色谱仪</w:t>
            </w:r>
          </w:p>
        </w:tc>
        <w:tc>
          <w:tcPr>
            <w:tcW w:w="1134" w:type="dxa"/>
            <w:vAlign w:val="center"/>
          </w:tcPr>
          <w:p w14:paraId="1EF148E7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2套</w:t>
            </w:r>
          </w:p>
        </w:tc>
        <w:tc>
          <w:tcPr>
            <w:tcW w:w="6330" w:type="dxa"/>
            <w:gridSpan w:val="2"/>
          </w:tcPr>
          <w:p w14:paraId="29867F04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1、溶剂梯度：可进行二元线性梯度实现正反两相的分离纯化；</w:t>
            </w:r>
          </w:p>
          <w:p w14:paraId="27C37FAA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2、系统操作压力：200psi（14bar）；</w:t>
            </w:r>
          </w:p>
          <w:p w14:paraId="120573FA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3、流速：1-180ml/min，流量精度±1%；</w:t>
            </w:r>
          </w:p>
          <w:p w14:paraId="763F01C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lastRenderedPageBreak/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4、DAD全波长检测器：</w:t>
            </w:r>
            <w:r w:rsidRPr="00387114">
              <w:rPr>
                <w:rFonts w:ascii="宋体" w:hAnsi="宋体"/>
                <w:bCs/>
                <w:sz w:val="22"/>
                <w:szCs w:val="22"/>
              </w:rPr>
              <w:t>200-400nm</w:t>
            </w:r>
            <w:r w:rsidRPr="00387114">
              <w:rPr>
                <w:rFonts w:ascii="宋体" w:hAnsi="宋体"/>
                <w:sz w:val="22"/>
                <w:szCs w:val="22"/>
              </w:rPr>
              <w:t>，波长精度±1nm，检测范围为0-5AU；</w:t>
            </w:r>
          </w:p>
          <w:p w14:paraId="6A3425D4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5、配置：主机1台（包括溶剂输液泵、全波长DAD检测器、自动收集器 ，触摸自动柱支架）、平板电脑和正版仪器操作软件1套、试剂瓶托盘1套、流</w:t>
            </w:r>
            <w:proofErr w:type="gramStart"/>
            <w:r w:rsidRPr="00387114">
              <w:rPr>
                <w:rFonts w:ascii="宋体" w:hAnsi="宋体"/>
                <w:sz w:val="22"/>
                <w:szCs w:val="22"/>
              </w:rPr>
              <w:t>路控制</w:t>
            </w:r>
            <w:proofErr w:type="gramEnd"/>
            <w:r w:rsidRPr="00387114">
              <w:rPr>
                <w:rFonts w:ascii="宋体" w:hAnsi="宋体"/>
                <w:sz w:val="22"/>
                <w:szCs w:val="22"/>
              </w:rPr>
              <w:t>模块以及配套管路和接头1套、彩色屏试管架1套（规格：18×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87114">
                <w:rPr>
                  <w:rFonts w:ascii="宋体" w:hAnsi="宋体"/>
                  <w:sz w:val="22"/>
                  <w:szCs w:val="22"/>
                </w:rPr>
                <w:t>150mm</w:t>
              </w:r>
            </w:smartTag>
            <w:r w:rsidRPr="00387114">
              <w:rPr>
                <w:rFonts w:ascii="宋体" w:hAnsi="宋体"/>
                <w:sz w:val="22"/>
                <w:szCs w:val="22"/>
              </w:rPr>
              <w:t>）、辅助色谱柱支架 1套、快速硅胶柱及空柱若干。</w:t>
            </w:r>
          </w:p>
        </w:tc>
      </w:tr>
      <w:tr w:rsidR="00A1439A" w:rsidRPr="00387114" w14:paraId="216299FE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1929FE70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12CADA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1AFD07EE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低温恒温搅拌反应浴</w:t>
            </w:r>
          </w:p>
        </w:tc>
        <w:tc>
          <w:tcPr>
            <w:tcW w:w="1134" w:type="dxa"/>
            <w:vAlign w:val="center"/>
          </w:tcPr>
          <w:p w14:paraId="7825FD50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5台</w:t>
            </w:r>
          </w:p>
        </w:tc>
        <w:tc>
          <w:tcPr>
            <w:tcW w:w="6330" w:type="dxa"/>
            <w:gridSpan w:val="2"/>
          </w:tcPr>
          <w:p w14:paraId="6473EDAE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4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r w:rsidRPr="00387114">
              <w:rPr>
                <w:rFonts w:ascii="宋体" w:hAnsi="宋体"/>
                <w:sz w:val="22"/>
                <w:szCs w:val="24"/>
              </w:rPr>
              <w:t>全封闭式磁力搅拌器，保证搅拌稳定性；</w:t>
            </w:r>
          </w:p>
          <w:p w14:paraId="4E7223B9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2、使用温度范围：-80℃至99℃（数显）；</w:t>
            </w:r>
          </w:p>
          <w:p w14:paraId="0BD13F2F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3、温度稳定性：</w:t>
            </w:r>
            <w:r w:rsidRPr="00387114">
              <w:rPr>
                <w:rFonts w:ascii="宋体" w:hAnsi="宋体"/>
                <w:color w:val="000000"/>
                <w:sz w:val="22"/>
                <w:szCs w:val="22"/>
              </w:rPr>
              <w:t>±0.2℃；</w:t>
            </w:r>
          </w:p>
          <w:p w14:paraId="7571B2C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4、储液槽容积：5000ml；</w:t>
            </w:r>
          </w:p>
          <w:p w14:paraId="25E49227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/>
                <w:sz w:val="22"/>
                <w:szCs w:val="22"/>
              </w:rPr>
              <w:t>5、最大可放置烧瓶容积：2000ml；</w:t>
            </w:r>
          </w:p>
          <w:p w14:paraId="4CC7A06F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6、配置：出厂标准配置。</w:t>
            </w:r>
          </w:p>
        </w:tc>
      </w:tr>
      <w:tr w:rsidR="00A1439A" w:rsidRPr="00387114" w14:paraId="3C6FDEEB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5EBA6CAE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0E82D06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5614028A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旋转蒸发仪</w:t>
            </w:r>
          </w:p>
        </w:tc>
        <w:tc>
          <w:tcPr>
            <w:tcW w:w="1134" w:type="dxa"/>
            <w:vAlign w:val="center"/>
          </w:tcPr>
          <w:p w14:paraId="58B24D49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5套</w:t>
            </w:r>
          </w:p>
        </w:tc>
        <w:tc>
          <w:tcPr>
            <w:tcW w:w="6330" w:type="dxa"/>
            <w:gridSpan w:val="2"/>
          </w:tcPr>
          <w:p w14:paraId="4B4BCB9A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1、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可使用旋转瓶容积：50-4000ml；</w:t>
            </w:r>
          </w:p>
          <w:p w14:paraId="35CEA3DE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/>
                <w:sz w:val="22"/>
                <w:szCs w:val="22"/>
              </w:rPr>
              <w:t>2、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可调角度范围：0-35°；</w:t>
            </w:r>
          </w:p>
          <w:p w14:paraId="53715C15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3、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旋转转速：20-280rpm，数字显示；</w:t>
            </w:r>
          </w:p>
          <w:p w14:paraId="3EE662B4" w14:textId="77777777" w:rsidR="00A1439A" w:rsidRPr="00387114" w:rsidRDefault="00A1439A" w:rsidP="0050083B">
            <w:pPr>
              <w:spacing w:line="300" w:lineRule="auto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F66480">
              <w:rPr>
                <w:rFonts w:ascii="宋体" w:hAnsi="宋体" w:hint="eastAsia"/>
                <w:sz w:val="22"/>
                <w:szCs w:val="22"/>
              </w:rPr>
              <w:t>▲</w:t>
            </w:r>
            <w:r w:rsidRPr="00387114">
              <w:rPr>
                <w:rFonts w:ascii="宋体" w:hAnsi="宋体"/>
                <w:sz w:val="22"/>
                <w:szCs w:val="22"/>
              </w:rPr>
              <w:t>4、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水浴锅控温范围：20-95℃，数字显示；</w:t>
            </w:r>
          </w:p>
          <w:p w14:paraId="27655B66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5、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隔膜泵抽气量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：1.8m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vertAlign w:val="superscript"/>
                <w:lang w:val="da-DK"/>
              </w:rPr>
              <w:t>3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/h；</w:t>
            </w:r>
          </w:p>
          <w:p w14:paraId="767020E2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 w:rsidRPr="00387114">
              <w:rPr>
                <w:rFonts w:ascii="宋体" w:hAnsi="宋体"/>
                <w:sz w:val="22"/>
                <w:szCs w:val="22"/>
              </w:rPr>
              <w:t>6、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极限真空度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：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小于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  <w:lang w:val="da-DK"/>
              </w:rPr>
              <w:t>10mbar；</w:t>
            </w:r>
          </w:p>
          <w:p w14:paraId="46AA6D3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7、</w:t>
            </w:r>
            <w:r w:rsidRPr="00387114">
              <w:rPr>
                <w:rStyle w:val="NormalCharacter"/>
                <w:rFonts w:ascii="宋体" w:hAnsi="宋体"/>
                <w:sz w:val="22"/>
                <w:szCs w:val="22"/>
              </w:rPr>
              <w:t>真空控制器：数字显示和设定真空度；</w:t>
            </w:r>
          </w:p>
          <w:p w14:paraId="132CE592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8、配置：旋转蒸发仪主机、数显加热水浴锅、隔膜真空泵、真空控制器、1000ml旋转瓶、接收瓶。</w:t>
            </w:r>
          </w:p>
        </w:tc>
      </w:tr>
      <w:tr w:rsidR="00A1439A" w:rsidRPr="00387114" w14:paraId="4A56770F" w14:textId="77777777" w:rsidTr="0050083B">
        <w:trPr>
          <w:trHeight w:val="233"/>
          <w:jc w:val="center"/>
        </w:trPr>
        <w:tc>
          <w:tcPr>
            <w:tcW w:w="522" w:type="dxa"/>
            <w:vAlign w:val="center"/>
          </w:tcPr>
          <w:p w14:paraId="2AC79EC9" w14:textId="77777777" w:rsidR="00A1439A" w:rsidRPr="00387114" w:rsidRDefault="00A1439A" w:rsidP="0050083B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7234E73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 w:rsidRPr="00387114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0856BEB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循环冷却器</w:t>
            </w:r>
          </w:p>
        </w:tc>
        <w:tc>
          <w:tcPr>
            <w:tcW w:w="1134" w:type="dxa"/>
            <w:vAlign w:val="center"/>
          </w:tcPr>
          <w:p w14:paraId="0989DD8E" w14:textId="77777777" w:rsidR="00A1439A" w:rsidRPr="00387114" w:rsidRDefault="00A1439A" w:rsidP="0050083B">
            <w:pPr>
              <w:spacing w:line="30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387114">
              <w:rPr>
                <w:rFonts w:ascii="宋体" w:hAnsi="宋体"/>
                <w:sz w:val="22"/>
                <w:szCs w:val="22"/>
              </w:rPr>
              <w:t>5台</w:t>
            </w:r>
          </w:p>
        </w:tc>
        <w:tc>
          <w:tcPr>
            <w:tcW w:w="6330" w:type="dxa"/>
            <w:gridSpan w:val="2"/>
          </w:tcPr>
          <w:p w14:paraId="0905597F" w14:textId="77777777" w:rsidR="00A1439A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1、</w:t>
            </w:r>
            <w:r w:rsidRPr="00387114">
              <w:rPr>
                <w:rFonts w:ascii="宋体" w:hAnsi="宋体" w:hint="eastAsia"/>
                <w:sz w:val="22"/>
              </w:rPr>
              <w:t>储液槽容积：3L；</w:t>
            </w:r>
          </w:p>
          <w:p w14:paraId="2D470680" w14:textId="77777777" w:rsidR="00A1439A" w:rsidRPr="00387114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 w:rsidRPr="000E4E6E">
              <w:rPr>
                <w:rFonts w:ascii="宋体" w:hAnsi="宋体" w:hint="eastAsia"/>
                <w:sz w:val="22"/>
              </w:rPr>
              <w:t>★</w:t>
            </w:r>
            <w:r>
              <w:rPr>
                <w:rFonts w:ascii="宋体" w:hAnsi="宋体" w:hint="eastAsia"/>
                <w:sz w:val="22"/>
              </w:rPr>
              <w:t>2、</w:t>
            </w:r>
            <w:r w:rsidRPr="00387114">
              <w:rPr>
                <w:rFonts w:ascii="宋体" w:hAnsi="宋体" w:hint="eastAsia"/>
                <w:sz w:val="22"/>
              </w:rPr>
              <w:t>储液槽材质：3</w:t>
            </w:r>
            <w:r w:rsidRPr="00387114">
              <w:rPr>
                <w:rFonts w:ascii="宋体" w:hAnsi="宋体"/>
                <w:sz w:val="22"/>
              </w:rPr>
              <w:t>04</w:t>
            </w:r>
            <w:r w:rsidRPr="00387114">
              <w:rPr>
                <w:rFonts w:ascii="宋体" w:hAnsi="宋体" w:hint="eastAsia"/>
                <w:sz w:val="22"/>
              </w:rPr>
              <w:t>不锈钢</w:t>
            </w:r>
          </w:p>
          <w:p w14:paraId="18D11A2B" w14:textId="77777777" w:rsidR="00A1439A" w:rsidRPr="00387114" w:rsidRDefault="00A1439A" w:rsidP="0050083B">
            <w:pPr>
              <w:pStyle w:val="ab"/>
              <w:spacing w:line="300" w:lineRule="auto"/>
              <w:ind w:firstLineChars="0" w:firstLine="0"/>
              <w:rPr>
                <w:rFonts w:ascii="宋体" w:hAnsi="宋体"/>
                <w:sz w:val="22"/>
              </w:rPr>
            </w:pPr>
            <w:r w:rsidRPr="000E4E6E">
              <w:rPr>
                <w:rFonts w:ascii="宋体" w:hAnsi="宋体" w:hint="eastAsia"/>
                <w:sz w:val="22"/>
              </w:rPr>
              <w:t>★</w:t>
            </w:r>
            <w:r>
              <w:rPr>
                <w:rFonts w:ascii="宋体" w:hAnsi="宋体"/>
                <w:sz w:val="22"/>
              </w:rPr>
              <w:t>3</w:t>
            </w:r>
            <w:r>
              <w:rPr>
                <w:rFonts w:ascii="宋体" w:hAnsi="宋体" w:hint="eastAsia"/>
                <w:sz w:val="22"/>
              </w:rPr>
              <w:t>、</w:t>
            </w:r>
            <w:r w:rsidRPr="00387114">
              <w:rPr>
                <w:rFonts w:ascii="宋体" w:hAnsi="宋体" w:hint="eastAsia"/>
                <w:sz w:val="22"/>
              </w:rPr>
              <w:t>使用温度范围：-</w:t>
            </w:r>
            <w:r w:rsidRPr="00387114">
              <w:rPr>
                <w:rFonts w:ascii="宋体" w:hAnsi="宋体"/>
                <w:sz w:val="22"/>
              </w:rPr>
              <w:t>15</w:t>
            </w:r>
            <w:r w:rsidRPr="00387114">
              <w:rPr>
                <w:rFonts w:ascii="宋体" w:hAnsi="宋体" w:hint="eastAsia"/>
                <w:sz w:val="22"/>
              </w:rPr>
              <w:t>℃至室温；</w:t>
            </w:r>
          </w:p>
          <w:p w14:paraId="28E5A9E8" w14:textId="77777777" w:rsidR="00A1439A" w:rsidRPr="00387114" w:rsidRDefault="00A1439A" w:rsidP="0050083B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  <w:r w:rsidRPr="000E4E6E">
              <w:rPr>
                <w:rFonts w:ascii="宋体" w:hAnsi="宋体" w:hint="eastAsia"/>
                <w:sz w:val="22"/>
                <w:szCs w:val="22"/>
              </w:rPr>
              <w:t>★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额定流量：1</w:t>
            </w:r>
            <w:r w:rsidRPr="00387114">
              <w:rPr>
                <w:rFonts w:ascii="宋体" w:hAnsi="宋体"/>
                <w:sz w:val="22"/>
                <w:szCs w:val="22"/>
              </w:rPr>
              <w:t>7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L/min；</w:t>
            </w:r>
          </w:p>
          <w:p w14:paraId="0DB3EB4C" w14:textId="77777777" w:rsidR="00A1439A" w:rsidRPr="00387114" w:rsidRDefault="00A1439A" w:rsidP="0050083B">
            <w:pPr>
              <w:spacing w:line="300" w:lineRule="auto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5、</w:t>
            </w:r>
            <w:r w:rsidRPr="00387114">
              <w:rPr>
                <w:rFonts w:ascii="宋体" w:hAnsi="宋体" w:hint="eastAsia"/>
                <w:sz w:val="22"/>
                <w:szCs w:val="22"/>
              </w:rPr>
              <w:t>配置：标准配置。</w:t>
            </w:r>
          </w:p>
        </w:tc>
      </w:tr>
    </w:tbl>
    <w:p w14:paraId="722259FB" w14:textId="77777777" w:rsidR="00A1439A" w:rsidRPr="00387114" w:rsidRDefault="00A1439A" w:rsidP="00A1439A">
      <w:pPr>
        <w:tabs>
          <w:tab w:val="left" w:pos="5900"/>
        </w:tabs>
        <w:spacing w:line="240" w:lineRule="exact"/>
        <w:jc w:val="left"/>
        <w:rPr>
          <w:rFonts w:ascii="宋体" w:hAnsi="宋体"/>
          <w:sz w:val="36"/>
          <w:szCs w:val="36"/>
        </w:rPr>
      </w:pPr>
      <w:r w:rsidRPr="00387114">
        <w:rPr>
          <w:rFonts w:ascii="宋体" w:hAnsi="宋体"/>
          <w:sz w:val="36"/>
          <w:szCs w:val="36"/>
        </w:rPr>
        <w:tab/>
      </w:r>
    </w:p>
    <w:p w14:paraId="2AE2E2BA" w14:textId="77777777" w:rsidR="00A1439A" w:rsidRPr="006159C6" w:rsidRDefault="00A1439A" w:rsidP="00A1439A">
      <w:pPr>
        <w:rPr>
          <w:rFonts w:ascii="宋体" w:hAnsi="宋体"/>
        </w:rPr>
      </w:pPr>
    </w:p>
    <w:p w14:paraId="5D20CCD0" w14:textId="77777777" w:rsidR="00A1439A" w:rsidRDefault="00A1439A" w:rsidP="00A1439A">
      <w:pPr>
        <w:rPr>
          <w:rFonts w:ascii="宋体" w:hAnsi="宋体"/>
        </w:rPr>
      </w:pPr>
    </w:p>
    <w:p w14:paraId="4E5E4032" w14:textId="77777777" w:rsidR="00A1439A" w:rsidRDefault="00A1439A" w:rsidP="00A1439A">
      <w:pPr>
        <w:pStyle w:val="2"/>
        <w:ind w:firstLine="560"/>
        <w:rPr>
          <w:rFonts w:ascii="宋体" w:eastAsia="宋体" w:hint="eastAsia"/>
        </w:rPr>
      </w:pPr>
    </w:p>
    <w:p w14:paraId="10D1A8F1" w14:textId="77777777" w:rsidR="00A1439A" w:rsidRDefault="00A1439A" w:rsidP="00A1439A">
      <w:pPr>
        <w:pStyle w:val="2"/>
        <w:ind w:firstLine="560"/>
        <w:rPr>
          <w:rFonts w:ascii="宋体" w:eastAsia="宋体" w:hint="eastAsia"/>
        </w:rPr>
      </w:pPr>
    </w:p>
    <w:p w14:paraId="564AD2CE" w14:textId="77777777" w:rsidR="00A1439A" w:rsidRDefault="00A1439A" w:rsidP="00A1439A">
      <w:pPr>
        <w:pStyle w:val="2"/>
        <w:ind w:firstLine="560"/>
        <w:rPr>
          <w:rFonts w:ascii="宋体" w:eastAsia="宋体"/>
        </w:rPr>
      </w:pPr>
    </w:p>
    <w:p w14:paraId="0F861DF4" w14:textId="77777777" w:rsidR="00A1439A" w:rsidRDefault="00A1439A" w:rsidP="00A1439A">
      <w:pPr>
        <w:pStyle w:val="2"/>
        <w:ind w:firstLine="560"/>
        <w:rPr>
          <w:rFonts w:ascii="宋体" w:eastAsia="宋体"/>
        </w:rPr>
      </w:pPr>
    </w:p>
    <w:p w14:paraId="2737C972" w14:textId="77777777" w:rsidR="00A1439A" w:rsidRDefault="00A1439A" w:rsidP="00A1439A">
      <w:pPr>
        <w:pStyle w:val="2"/>
        <w:ind w:firstLine="560"/>
        <w:rPr>
          <w:rFonts w:ascii="宋体" w:eastAsia="宋体"/>
        </w:rPr>
      </w:pPr>
    </w:p>
    <w:p w14:paraId="2237EFE9" w14:textId="77777777" w:rsidR="00A1439A" w:rsidRDefault="00A1439A" w:rsidP="00A1439A">
      <w:pPr>
        <w:pStyle w:val="2"/>
        <w:ind w:firstLine="560"/>
        <w:rPr>
          <w:rFonts w:ascii="宋体" w:eastAsia="宋体" w:hint="eastAsia"/>
        </w:rPr>
      </w:pPr>
    </w:p>
    <w:p w14:paraId="56FB7AC9" w14:textId="77777777" w:rsidR="00A1439A" w:rsidRDefault="00A1439A" w:rsidP="00A1439A">
      <w:pPr>
        <w:pStyle w:val="2"/>
        <w:ind w:left="0" w:firstLineChars="0" w:firstLine="0"/>
        <w:rPr>
          <w:rFonts w:ascii="宋体" w:eastAsia="宋体" w:hint="eastAsia"/>
        </w:rPr>
      </w:pPr>
    </w:p>
    <w:p w14:paraId="08A25341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56609D1C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5378135D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408BA89B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48D029A2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74DA1832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6DDF2907" w14:textId="77777777" w:rsidR="00A1439A" w:rsidRDefault="00A1439A" w:rsidP="00A1439A">
      <w:pPr>
        <w:pStyle w:val="2"/>
        <w:ind w:left="0" w:firstLineChars="0" w:firstLine="0"/>
        <w:rPr>
          <w:rFonts w:ascii="宋体" w:eastAsia="宋体"/>
        </w:rPr>
      </w:pPr>
    </w:p>
    <w:p w14:paraId="2535DCEB" w14:textId="77777777" w:rsidR="00A1439A" w:rsidRDefault="00A1439A" w:rsidP="00A1439A">
      <w:pPr>
        <w:pStyle w:val="2"/>
        <w:ind w:left="0" w:firstLineChars="0" w:firstLine="0"/>
        <w:rPr>
          <w:rFonts w:ascii="宋体" w:eastAsia="宋体" w:hint="eastAsia"/>
        </w:rPr>
      </w:pPr>
    </w:p>
    <w:bookmarkEnd w:id="0"/>
    <w:bookmarkEnd w:id="1"/>
    <w:p w14:paraId="6A8CFAC3" w14:textId="77777777" w:rsidR="00021541" w:rsidRPr="00A1439A" w:rsidRDefault="00C20D3E"/>
    <w:sectPr w:rsidR="00021541" w:rsidRPr="00A1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939F" w14:textId="77777777" w:rsidR="00C20D3E" w:rsidRDefault="00C20D3E" w:rsidP="00A1439A">
      <w:r>
        <w:separator/>
      </w:r>
    </w:p>
  </w:endnote>
  <w:endnote w:type="continuationSeparator" w:id="0">
    <w:p w14:paraId="244B8B2C" w14:textId="77777777" w:rsidR="00C20D3E" w:rsidRDefault="00C20D3E" w:rsidP="00A1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74E4" w14:textId="77777777" w:rsidR="00C20D3E" w:rsidRDefault="00C20D3E" w:rsidP="00A1439A">
      <w:r>
        <w:separator/>
      </w:r>
    </w:p>
  </w:footnote>
  <w:footnote w:type="continuationSeparator" w:id="0">
    <w:p w14:paraId="6F92D577" w14:textId="77777777" w:rsidR="00C20D3E" w:rsidRDefault="00C20D3E" w:rsidP="00A1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1" w15:restartNumberingAfterBreak="0">
    <w:nsid w:val="38BC5639"/>
    <w:multiLevelType w:val="multilevel"/>
    <w:tmpl w:val="38BC5639"/>
    <w:lvl w:ilvl="0">
      <w:start w:val="1"/>
      <w:numFmt w:val="decimal"/>
      <w:lvlText w:val="%1)"/>
      <w:lvlJc w:val="left"/>
      <w:pPr>
        <w:ind w:left="493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76"/>
    <w:rsid w:val="00143341"/>
    <w:rsid w:val="007C7C76"/>
    <w:rsid w:val="008C6F29"/>
    <w:rsid w:val="00A1439A"/>
    <w:rsid w:val="00C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CFE34D-53B1-4619-9294-3B8BA7F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1439A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0">
    <w:name w:val="heading 2"/>
    <w:basedOn w:val="a"/>
    <w:next w:val="a"/>
    <w:link w:val="21"/>
    <w:qFormat/>
    <w:rsid w:val="00A1439A"/>
    <w:pPr>
      <w:keepNext/>
      <w:keepLines/>
      <w:spacing w:before="20" w:after="20" w:line="500" w:lineRule="exact"/>
      <w:outlineLvl w:val="1"/>
    </w:pPr>
    <w:rPr>
      <w:rFonts w:ascii="宋体" w:hAnsi="宋体"/>
      <w:b/>
      <w:sz w:val="24"/>
    </w:rPr>
  </w:style>
  <w:style w:type="paragraph" w:styleId="3">
    <w:name w:val="heading 3"/>
    <w:basedOn w:val="a"/>
    <w:next w:val="a0"/>
    <w:link w:val="31"/>
    <w:qFormat/>
    <w:rsid w:val="00A1439A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1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143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1439A"/>
    <w:rPr>
      <w:sz w:val="18"/>
      <w:szCs w:val="18"/>
    </w:rPr>
  </w:style>
  <w:style w:type="character" w:customStyle="1" w:styleId="21">
    <w:name w:val="标题 2 字符"/>
    <w:basedOn w:val="a1"/>
    <w:link w:val="20"/>
    <w:rsid w:val="00A1439A"/>
    <w:rPr>
      <w:rFonts w:ascii="宋体" w:eastAsia="宋体" w:hAnsi="宋体" w:cs="Times New Roman"/>
      <w:b/>
      <w:sz w:val="24"/>
      <w:szCs w:val="20"/>
    </w:rPr>
  </w:style>
  <w:style w:type="character" w:customStyle="1" w:styleId="30">
    <w:name w:val="标题 3 字符"/>
    <w:basedOn w:val="a1"/>
    <w:uiPriority w:val="9"/>
    <w:semiHidden/>
    <w:rsid w:val="00A1439A"/>
    <w:rPr>
      <w:rFonts w:ascii="Calibri" w:eastAsia="宋体" w:hAnsi="Calibri" w:cs="Times New Roman"/>
      <w:b/>
      <w:bCs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A1439A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A1439A"/>
    <w:rPr>
      <w:rFonts w:ascii="Calibri" w:eastAsia="宋体" w:hAnsi="Calibri" w:cs="Times New Roman"/>
      <w:szCs w:val="20"/>
    </w:rPr>
  </w:style>
  <w:style w:type="paragraph" w:styleId="2">
    <w:name w:val="Body Text First Indent 2"/>
    <w:basedOn w:val="a8"/>
    <w:link w:val="22"/>
    <w:uiPriority w:val="99"/>
    <w:unhideWhenUsed/>
    <w:qFormat/>
    <w:rsid w:val="00A1439A"/>
    <w:pPr>
      <w:spacing w:after="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2">
    <w:name w:val="正文文本首行缩进 2 字符"/>
    <w:basedOn w:val="a9"/>
    <w:link w:val="2"/>
    <w:uiPriority w:val="99"/>
    <w:rsid w:val="00A1439A"/>
    <w:rPr>
      <w:rFonts w:ascii="楷体_GB2312" w:eastAsia="楷体_GB2312" w:hAnsi="宋体" w:cs="Times New Roman"/>
      <w:sz w:val="28"/>
      <w:szCs w:val="20"/>
    </w:rPr>
  </w:style>
  <w:style w:type="character" w:customStyle="1" w:styleId="31">
    <w:name w:val="标题 3 字符1"/>
    <w:link w:val="3"/>
    <w:locked/>
    <w:rsid w:val="00A1439A"/>
    <w:rPr>
      <w:rFonts w:ascii="宋体" w:eastAsia="宋体" w:hAnsi="宋体" w:cs="Times New Roman"/>
      <w:b/>
      <w:sz w:val="24"/>
      <w:szCs w:val="20"/>
    </w:rPr>
  </w:style>
  <w:style w:type="paragraph" w:styleId="a0">
    <w:name w:val="Normal Indent"/>
    <w:basedOn w:val="a"/>
    <w:link w:val="aa"/>
    <w:qFormat/>
    <w:rsid w:val="00A1439A"/>
    <w:pPr>
      <w:ind w:firstLine="420"/>
    </w:pPr>
  </w:style>
  <w:style w:type="character" w:customStyle="1" w:styleId="aa">
    <w:name w:val="正文缩进 字符"/>
    <w:link w:val="a0"/>
    <w:rsid w:val="00A1439A"/>
    <w:rPr>
      <w:rFonts w:ascii="Calibri" w:eastAsia="宋体" w:hAnsi="Calibri" w:cs="Times New Roman"/>
      <w:szCs w:val="20"/>
    </w:rPr>
  </w:style>
  <w:style w:type="character" w:customStyle="1" w:styleId="NormalCharacter">
    <w:name w:val="NormalCharacter"/>
    <w:qFormat/>
    <w:rsid w:val="00A1439A"/>
  </w:style>
  <w:style w:type="paragraph" w:styleId="ab">
    <w:name w:val="List Paragraph"/>
    <w:basedOn w:val="a"/>
    <w:link w:val="1"/>
    <w:uiPriority w:val="34"/>
    <w:qFormat/>
    <w:rsid w:val="00A1439A"/>
    <w:pPr>
      <w:ind w:firstLineChars="200" w:firstLine="420"/>
    </w:pPr>
    <w:rPr>
      <w:szCs w:val="22"/>
    </w:rPr>
  </w:style>
  <w:style w:type="character" w:customStyle="1" w:styleId="1">
    <w:name w:val="列表段落 字符1"/>
    <w:link w:val="ab"/>
    <w:uiPriority w:val="34"/>
    <w:qFormat/>
    <w:locked/>
    <w:rsid w:val="00A1439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五</dc:creator>
  <cp:keywords/>
  <dc:description/>
  <cp:lastModifiedBy>小 五</cp:lastModifiedBy>
  <cp:revision>2</cp:revision>
  <dcterms:created xsi:type="dcterms:W3CDTF">2021-10-21T05:51:00Z</dcterms:created>
  <dcterms:modified xsi:type="dcterms:W3CDTF">2021-10-21T05:51:00Z</dcterms:modified>
</cp:coreProperties>
</file>