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29" w:rsidRPr="00463129" w:rsidRDefault="00763679" w:rsidP="00463129">
      <w:pPr>
        <w:widowControl/>
        <w:jc w:val="center"/>
        <w:rPr>
          <w:rFonts w:ascii="ˎ̥" w:eastAsia="宋体" w:hAnsi="ˎ̥" w:cs="宋体"/>
          <w:color w:val="000000"/>
          <w:kern w:val="0"/>
          <w:sz w:val="18"/>
          <w:szCs w:val="18"/>
        </w:rPr>
      </w:pPr>
      <w:bookmarkStart w:id="0" w:name="_GoBack"/>
      <w:bookmarkEnd w:id="0"/>
      <w:r>
        <w:rPr>
          <w:rFonts w:ascii="ˎ̥" w:eastAsia="宋体" w:hAnsi="ˎ̥" w:cs="宋体"/>
          <w:b/>
          <w:bCs/>
          <w:color w:val="000000"/>
          <w:kern w:val="0"/>
          <w:sz w:val="18"/>
          <w:szCs w:val="18"/>
        </w:rPr>
        <w:t>2016</w:t>
      </w:r>
      <w:r>
        <w:rPr>
          <w:rFonts w:ascii="ˎ̥" w:eastAsia="宋体" w:hAnsi="ˎ̥" w:cs="宋体"/>
          <w:b/>
          <w:bCs/>
          <w:color w:val="000000"/>
          <w:kern w:val="0"/>
          <w:sz w:val="18"/>
          <w:szCs w:val="18"/>
        </w:rPr>
        <w:t>年北京市农药质量安全检验检测中心设备购置项目</w:t>
      </w:r>
      <w:r w:rsidR="00463129" w:rsidRPr="00463129">
        <w:rPr>
          <w:rFonts w:ascii="ˎ̥" w:eastAsia="宋体" w:hAnsi="ˎ̥" w:cs="宋体"/>
          <w:b/>
          <w:bCs/>
          <w:color w:val="000000"/>
          <w:kern w:val="0"/>
          <w:sz w:val="18"/>
          <w:szCs w:val="18"/>
        </w:rPr>
        <w:t>招标公告</w:t>
      </w:r>
      <w:r w:rsidR="00463129" w:rsidRPr="00463129">
        <w:rPr>
          <w:rFonts w:ascii="ˎ̥" w:eastAsia="宋体" w:hAnsi="ˎ̥" w:cs="宋体"/>
          <w:color w:val="000000"/>
          <w:kern w:val="0"/>
          <w:sz w:val="18"/>
          <w:szCs w:val="18"/>
        </w:rPr>
        <w:t xml:space="preserve"> </w:t>
      </w:r>
    </w:p>
    <w:p w:rsidR="00463129" w:rsidRPr="00463129" w:rsidRDefault="00463129" w:rsidP="008334EF">
      <w:pPr>
        <w:widowControl/>
        <w:spacing w:line="440" w:lineRule="exact"/>
        <w:ind w:firstLineChars="100" w:firstLine="180"/>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1.  </w:t>
      </w:r>
      <w:r w:rsidRPr="00463129">
        <w:rPr>
          <w:rFonts w:ascii="ˎ̥" w:eastAsia="宋体" w:hAnsi="ˎ̥" w:cs="宋体"/>
          <w:color w:val="000000"/>
          <w:kern w:val="0"/>
          <w:sz w:val="18"/>
          <w:szCs w:val="18"/>
        </w:rPr>
        <w:t>项目名称：</w:t>
      </w:r>
      <w:r w:rsidR="00763679">
        <w:rPr>
          <w:rFonts w:ascii="ˎ̥" w:eastAsia="宋体" w:hAnsi="ˎ̥" w:cs="宋体"/>
          <w:color w:val="000000"/>
          <w:kern w:val="0"/>
          <w:sz w:val="18"/>
          <w:szCs w:val="18"/>
        </w:rPr>
        <w:t>2016</w:t>
      </w:r>
      <w:r w:rsidR="00763679">
        <w:rPr>
          <w:rFonts w:ascii="ˎ̥" w:eastAsia="宋体" w:hAnsi="ˎ̥" w:cs="宋体"/>
          <w:color w:val="000000"/>
          <w:kern w:val="0"/>
          <w:sz w:val="18"/>
          <w:szCs w:val="18"/>
        </w:rPr>
        <w:t>年北京市农药质量安全检验检测中心设备购置项目</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2. </w:t>
      </w:r>
      <w:r w:rsidRPr="00463129">
        <w:rPr>
          <w:rFonts w:ascii="ˎ̥" w:eastAsia="宋体" w:hAnsi="ˎ̥" w:cs="宋体"/>
          <w:color w:val="000000"/>
          <w:kern w:val="0"/>
          <w:sz w:val="18"/>
          <w:szCs w:val="18"/>
        </w:rPr>
        <w:t>项目编号：</w:t>
      </w:r>
      <w:r w:rsidR="00516521">
        <w:rPr>
          <w:rFonts w:ascii="ˎ̥" w:eastAsia="宋体" w:hAnsi="ˎ̥" w:cs="宋体"/>
          <w:color w:val="000000"/>
          <w:kern w:val="0"/>
          <w:sz w:val="18"/>
          <w:szCs w:val="18"/>
        </w:rPr>
        <w:t xml:space="preserve"> RHS-BJZC-</w:t>
      </w:r>
      <w:r w:rsidR="00C72D98">
        <w:rPr>
          <w:rFonts w:ascii="ˎ̥" w:eastAsia="宋体" w:hAnsi="ˎ̥" w:cs="宋体" w:hint="eastAsia"/>
          <w:color w:val="000000"/>
          <w:kern w:val="0"/>
          <w:sz w:val="18"/>
          <w:szCs w:val="18"/>
        </w:rPr>
        <w:t>F17001</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3. </w:t>
      </w:r>
      <w:r w:rsidRPr="00463129">
        <w:rPr>
          <w:rFonts w:ascii="ˎ̥" w:eastAsia="宋体" w:hAnsi="ˎ̥" w:cs="宋体"/>
          <w:color w:val="000000"/>
          <w:kern w:val="0"/>
          <w:sz w:val="18"/>
          <w:szCs w:val="18"/>
        </w:rPr>
        <w:t>采购人名称：</w:t>
      </w:r>
      <w:r w:rsidR="00763679">
        <w:rPr>
          <w:rFonts w:ascii="ˎ̥" w:eastAsia="宋体" w:hAnsi="ˎ̥" w:cs="宋体"/>
          <w:color w:val="000000"/>
          <w:kern w:val="0"/>
          <w:sz w:val="18"/>
          <w:szCs w:val="18"/>
        </w:rPr>
        <w:t>北京市植物保护站</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4.  </w:t>
      </w:r>
      <w:r w:rsidRPr="00463129">
        <w:rPr>
          <w:rFonts w:ascii="ˎ̥" w:eastAsia="宋体" w:hAnsi="ˎ̥" w:cs="宋体"/>
          <w:color w:val="000000"/>
          <w:kern w:val="0"/>
          <w:sz w:val="18"/>
          <w:szCs w:val="18"/>
        </w:rPr>
        <w:t>采购人地址：</w:t>
      </w:r>
      <w:r w:rsidR="00763679" w:rsidRPr="00763679">
        <w:rPr>
          <w:rFonts w:ascii="ˎ̥" w:eastAsia="宋体" w:hAnsi="ˎ̥" w:cs="宋体"/>
          <w:color w:val="000000"/>
          <w:kern w:val="0"/>
          <w:sz w:val="18"/>
          <w:szCs w:val="18"/>
        </w:rPr>
        <w:t>北京市西城区北三环中路</w:t>
      </w:r>
      <w:r w:rsidR="00763679" w:rsidRPr="00763679">
        <w:rPr>
          <w:rFonts w:ascii="ˎ̥" w:eastAsia="宋体" w:hAnsi="ˎ̥" w:cs="宋体"/>
          <w:color w:val="000000"/>
          <w:kern w:val="0"/>
          <w:sz w:val="18"/>
          <w:szCs w:val="18"/>
        </w:rPr>
        <w:t>9</w:t>
      </w:r>
      <w:r w:rsidR="00763679" w:rsidRPr="00763679">
        <w:rPr>
          <w:rFonts w:ascii="ˎ̥" w:eastAsia="宋体" w:hAnsi="ˎ̥" w:cs="宋体"/>
          <w:color w:val="000000"/>
          <w:kern w:val="0"/>
          <w:sz w:val="18"/>
          <w:szCs w:val="18"/>
        </w:rPr>
        <w:t>号</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5.   </w:t>
      </w:r>
      <w:r w:rsidRPr="00463129">
        <w:rPr>
          <w:rFonts w:ascii="ˎ̥" w:eastAsia="宋体" w:hAnsi="ˎ̥" w:cs="宋体"/>
          <w:color w:val="000000"/>
          <w:kern w:val="0"/>
          <w:sz w:val="18"/>
          <w:szCs w:val="18"/>
        </w:rPr>
        <w:t>采购人联系方式：</w:t>
      </w:r>
      <w:r w:rsidRPr="00463129">
        <w:rPr>
          <w:rFonts w:ascii="ˎ̥" w:eastAsia="宋体" w:hAnsi="ˎ̥" w:cs="宋体"/>
          <w:color w:val="000000"/>
          <w:kern w:val="0"/>
          <w:sz w:val="18"/>
          <w:szCs w:val="18"/>
        </w:rPr>
        <w:t xml:space="preserve">010- </w:t>
      </w:r>
      <w:r w:rsidR="00516521">
        <w:rPr>
          <w:rFonts w:ascii="ˎ̥" w:eastAsia="宋体" w:hAnsi="ˎ̥" w:cs="宋体" w:hint="eastAsia"/>
          <w:color w:val="000000"/>
          <w:kern w:val="0"/>
          <w:sz w:val="18"/>
          <w:szCs w:val="18"/>
        </w:rPr>
        <w:t>8</w:t>
      </w:r>
      <w:r w:rsidR="00763679">
        <w:rPr>
          <w:rFonts w:ascii="ˎ̥" w:eastAsia="宋体" w:hAnsi="ˎ̥" w:cs="宋体" w:hint="eastAsia"/>
          <w:color w:val="000000"/>
          <w:kern w:val="0"/>
          <w:sz w:val="18"/>
          <w:szCs w:val="18"/>
        </w:rPr>
        <w:t>2026966</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6.   </w:t>
      </w:r>
      <w:r w:rsidRPr="00463129">
        <w:rPr>
          <w:rFonts w:ascii="ˎ̥" w:eastAsia="宋体" w:hAnsi="ˎ̥" w:cs="宋体"/>
          <w:color w:val="000000"/>
          <w:kern w:val="0"/>
          <w:sz w:val="18"/>
          <w:szCs w:val="18"/>
        </w:rPr>
        <w:t>采购代理机构全称：北京润合盛咨询有限公司</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7.   </w:t>
      </w:r>
      <w:r w:rsidRPr="00463129">
        <w:rPr>
          <w:rFonts w:ascii="ˎ̥" w:eastAsia="宋体" w:hAnsi="ˎ̥" w:cs="宋体"/>
          <w:color w:val="000000"/>
          <w:kern w:val="0"/>
          <w:sz w:val="18"/>
          <w:szCs w:val="18"/>
        </w:rPr>
        <w:t>采购代理机构地址：北京广渠门领行国际</w:t>
      </w:r>
      <w:r w:rsidRPr="00463129">
        <w:rPr>
          <w:rFonts w:ascii="ˎ̥" w:eastAsia="宋体" w:hAnsi="ˎ̥" w:cs="宋体"/>
          <w:color w:val="000000"/>
          <w:kern w:val="0"/>
          <w:sz w:val="18"/>
          <w:szCs w:val="18"/>
        </w:rPr>
        <w:t>1</w:t>
      </w:r>
      <w:r w:rsidRPr="00463129">
        <w:rPr>
          <w:rFonts w:ascii="ˎ̥" w:eastAsia="宋体" w:hAnsi="ˎ̥" w:cs="宋体"/>
          <w:color w:val="000000"/>
          <w:kern w:val="0"/>
          <w:sz w:val="18"/>
          <w:szCs w:val="18"/>
        </w:rPr>
        <w:t>号楼</w:t>
      </w:r>
      <w:r w:rsidRPr="00463129">
        <w:rPr>
          <w:rFonts w:ascii="ˎ̥" w:eastAsia="宋体" w:hAnsi="ˎ̥" w:cs="宋体"/>
          <w:color w:val="000000"/>
          <w:kern w:val="0"/>
          <w:sz w:val="18"/>
          <w:szCs w:val="18"/>
        </w:rPr>
        <w:t>1</w:t>
      </w:r>
      <w:r w:rsidRPr="00463129">
        <w:rPr>
          <w:rFonts w:ascii="ˎ̥" w:eastAsia="宋体" w:hAnsi="ˎ̥" w:cs="宋体"/>
          <w:color w:val="000000"/>
          <w:kern w:val="0"/>
          <w:sz w:val="18"/>
          <w:szCs w:val="18"/>
        </w:rPr>
        <w:t>单元</w:t>
      </w:r>
      <w:r w:rsidRPr="00463129">
        <w:rPr>
          <w:rFonts w:ascii="ˎ̥" w:eastAsia="宋体" w:hAnsi="ˎ̥" w:cs="宋体"/>
          <w:color w:val="000000"/>
          <w:kern w:val="0"/>
          <w:sz w:val="18"/>
          <w:szCs w:val="18"/>
        </w:rPr>
        <w:t>12</w:t>
      </w:r>
      <w:r w:rsidRPr="00463129">
        <w:rPr>
          <w:rFonts w:ascii="ˎ̥" w:eastAsia="宋体" w:hAnsi="ˎ̥" w:cs="宋体"/>
          <w:color w:val="000000"/>
          <w:kern w:val="0"/>
          <w:sz w:val="18"/>
          <w:szCs w:val="18"/>
        </w:rPr>
        <w:t>层</w:t>
      </w:r>
      <w:r w:rsidR="00763679">
        <w:rPr>
          <w:rFonts w:ascii="ˎ̥" w:eastAsia="宋体" w:hAnsi="ˎ̥" w:cs="宋体" w:hint="eastAsia"/>
          <w:color w:val="000000"/>
          <w:kern w:val="0"/>
          <w:sz w:val="18"/>
          <w:szCs w:val="18"/>
        </w:rPr>
        <w:t>1205</w:t>
      </w:r>
      <w:r w:rsidR="00763679">
        <w:rPr>
          <w:rFonts w:ascii="ˎ̥" w:eastAsia="宋体" w:hAnsi="ˎ̥" w:cs="宋体" w:hint="eastAsia"/>
          <w:color w:val="000000"/>
          <w:kern w:val="0"/>
          <w:sz w:val="18"/>
          <w:szCs w:val="18"/>
        </w:rPr>
        <w:t>室</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8.   </w:t>
      </w:r>
      <w:r w:rsidRPr="00463129">
        <w:rPr>
          <w:rFonts w:ascii="ˎ̥" w:eastAsia="宋体" w:hAnsi="ˎ̥" w:cs="宋体"/>
          <w:color w:val="000000"/>
          <w:kern w:val="0"/>
          <w:sz w:val="18"/>
          <w:szCs w:val="18"/>
        </w:rPr>
        <w:t>采购代理机构联系方式：</w:t>
      </w:r>
      <w:r w:rsidRPr="00463129">
        <w:rPr>
          <w:rFonts w:ascii="ˎ̥" w:eastAsia="宋体" w:hAnsi="ˎ̥" w:cs="宋体"/>
          <w:color w:val="000000"/>
          <w:kern w:val="0"/>
          <w:sz w:val="18"/>
          <w:szCs w:val="18"/>
        </w:rPr>
        <w:t>010-67018352</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9.    </w:t>
      </w:r>
      <w:r w:rsidRPr="00463129">
        <w:rPr>
          <w:rFonts w:ascii="ˎ̥" w:eastAsia="宋体" w:hAnsi="ˎ̥" w:cs="宋体"/>
          <w:color w:val="000000"/>
          <w:kern w:val="0"/>
          <w:sz w:val="18"/>
          <w:szCs w:val="18"/>
        </w:rPr>
        <w:t>采购内容：</w:t>
      </w:r>
    </w:p>
    <w:tbl>
      <w:tblPr>
        <w:tblW w:w="8755" w:type="dxa"/>
        <w:jc w:val="center"/>
        <w:tblLook w:val="04A0" w:firstRow="1" w:lastRow="0" w:firstColumn="1" w:lastColumn="0" w:noHBand="0" w:noVBand="1"/>
      </w:tblPr>
      <w:tblGrid>
        <w:gridCol w:w="655"/>
        <w:gridCol w:w="2005"/>
        <w:gridCol w:w="992"/>
        <w:gridCol w:w="992"/>
        <w:gridCol w:w="709"/>
        <w:gridCol w:w="2243"/>
        <w:gridCol w:w="1159"/>
      </w:tblGrid>
      <w:tr w:rsidR="00463129" w:rsidRPr="00463129" w:rsidTr="000210A4">
        <w:trPr>
          <w:trHeight w:val="1181"/>
          <w:jc w:val="center"/>
        </w:trPr>
        <w:tc>
          <w:tcPr>
            <w:tcW w:w="655" w:type="dxa"/>
            <w:tcBorders>
              <w:top w:val="single" w:sz="4" w:space="0" w:color="000000"/>
              <w:left w:val="single" w:sz="4" w:space="0" w:color="000000"/>
              <w:bottom w:val="single" w:sz="4" w:space="0" w:color="000000"/>
              <w:right w:val="single" w:sz="4" w:space="0" w:color="000000"/>
            </w:tcBorders>
            <w:vAlign w:val="center"/>
            <w:hideMark/>
          </w:tcPr>
          <w:p w:rsidR="00463129" w:rsidRPr="00463129" w:rsidRDefault="000210A4" w:rsidP="008334EF">
            <w:pPr>
              <w:widowControl/>
              <w:spacing w:line="440" w:lineRule="exact"/>
              <w:jc w:val="center"/>
              <w:rPr>
                <w:rFonts w:ascii="ˎ̥" w:eastAsia="宋体" w:hAnsi="ˎ̥" w:cs="宋体"/>
                <w:color w:val="000000"/>
                <w:kern w:val="0"/>
                <w:sz w:val="18"/>
                <w:szCs w:val="18"/>
              </w:rPr>
            </w:pPr>
            <w:proofErr w:type="gramStart"/>
            <w:r>
              <w:rPr>
                <w:rFonts w:ascii="宋体" w:eastAsia="宋体" w:hAnsi="宋体" w:cs="宋体" w:hint="eastAsia"/>
                <w:color w:val="000000"/>
                <w:kern w:val="0"/>
                <w:sz w:val="18"/>
                <w:szCs w:val="18"/>
              </w:rPr>
              <w:t>包</w:t>
            </w:r>
            <w:r w:rsidR="00463129" w:rsidRPr="00463129">
              <w:rPr>
                <w:rFonts w:ascii="宋体" w:eastAsia="宋体" w:hAnsi="宋体" w:cs="宋体" w:hint="eastAsia"/>
                <w:color w:val="000000"/>
                <w:kern w:val="0"/>
                <w:sz w:val="18"/>
                <w:szCs w:val="18"/>
              </w:rPr>
              <w:t>号</w:t>
            </w:r>
            <w:proofErr w:type="gramEnd"/>
          </w:p>
        </w:tc>
        <w:tc>
          <w:tcPr>
            <w:tcW w:w="2005" w:type="dxa"/>
            <w:tcBorders>
              <w:top w:val="single" w:sz="4" w:space="0" w:color="000000"/>
              <w:left w:val="nil"/>
              <w:bottom w:val="single" w:sz="4" w:space="0" w:color="000000"/>
              <w:right w:val="single" w:sz="4" w:space="0" w:color="000000"/>
            </w:tcBorders>
            <w:vAlign w:val="center"/>
            <w:hideMark/>
          </w:tcPr>
          <w:p w:rsidR="00463129" w:rsidRPr="00463129" w:rsidRDefault="00463129" w:rsidP="008334EF">
            <w:pPr>
              <w:widowControl/>
              <w:spacing w:line="440" w:lineRule="exact"/>
              <w:jc w:val="center"/>
              <w:rPr>
                <w:rFonts w:ascii="ˎ̥" w:eastAsia="宋体" w:hAnsi="ˎ̥" w:cs="宋体"/>
                <w:color w:val="000000"/>
                <w:kern w:val="0"/>
                <w:sz w:val="18"/>
                <w:szCs w:val="18"/>
              </w:rPr>
            </w:pPr>
            <w:r w:rsidRPr="00463129">
              <w:rPr>
                <w:rFonts w:ascii="宋体" w:eastAsia="宋体" w:hAnsi="宋体" w:cs="宋体" w:hint="eastAsia"/>
                <w:color w:val="000000"/>
                <w:kern w:val="0"/>
                <w:sz w:val="18"/>
                <w:szCs w:val="18"/>
              </w:rPr>
              <w:t>项目名称</w:t>
            </w:r>
          </w:p>
        </w:tc>
        <w:tc>
          <w:tcPr>
            <w:tcW w:w="992" w:type="dxa"/>
            <w:tcBorders>
              <w:top w:val="single" w:sz="4" w:space="0" w:color="000000"/>
              <w:left w:val="nil"/>
              <w:bottom w:val="single" w:sz="4" w:space="0" w:color="000000"/>
              <w:right w:val="single" w:sz="4" w:space="0" w:color="000000"/>
            </w:tcBorders>
            <w:vAlign w:val="center"/>
            <w:hideMark/>
          </w:tcPr>
          <w:p w:rsidR="00463129" w:rsidRPr="00463129" w:rsidRDefault="00463129" w:rsidP="008334EF">
            <w:pPr>
              <w:widowControl/>
              <w:spacing w:line="440" w:lineRule="exact"/>
              <w:jc w:val="center"/>
              <w:rPr>
                <w:rFonts w:ascii="ˎ̥" w:eastAsia="宋体" w:hAnsi="ˎ̥" w:cs="宋体"/>
                <w:color w:val="000000"/>
                <w:kern w:val="0"/>
                <w:sz w:val="18"/>
                <w:szCs w:val="18"/>
              </w:rPr>
            </w:pPr>
            <w:r w:rsidRPr="00463129">
              <w:rPr>
                <w:rFonts w:ascii="宋体" w:eastAsia="宋体" w:hAnsi="宋体" w:cs="宋体" w:hint="eastAsia"/>
                <w:color w:val="000000"/>
                <w:kern w:val="0"/>
                <w:sz w:val="18"/>
                <w:szCs w:val="18"/>
              </w:rPr>
              <w:t>控制金额</w:t>
            </w:r>
          </w:p>
          <w:p w:rsidR="00463129" w:rsidRPr="00463129" w:rsidRDefault="00463129" w:rsidP="008334EF">
            <w:pPr>
              <w:widowControl/>
              <w:spacing w:line="440" w:lineRule="exact"/>
              <w:jc w:val="center"/>
              <w:rPr>
                <w:rFonts w:ascii="ˎ̥" w:eastAsia="宋体" w:hAnsi="ˎ̥" w:cs="宋体"/>
                <w:color w:val="000000"/>
                <w:kern w:val="0"/>
                <w:sz w:val="18"/>
                <w:szCs w:val="18"/>
              </w:rPr>
            </w:pPr>
            <w:r w:rsidRPr="00463129">
              <w:rPr>
                <w:rFonts w:ascii="宋体" w:eastAsia="宋体" w:hAnsi="宋体" w:cs="宋体" w:hint="eastAsia"/>
                <w:color w:val="000000"/>
                <w:kern w:val="0"/>
                <w:sz w:val="18"/>
                <w:szCs w:val="18"/>
              </w:rPr>
              <w:t>（万元）</w:t>
            </w:r>
          </w:p>
        </w:tc>
        <w:tc>
          <w:tcPr>
            <w:tcW w:w="992" w:type="dxa"/>
            <w:tcBorders>
              <w:top w:val="single" w:sz="4" w:space="0" w:color="000000"/>
              <w:left w:val="nil"/>
              <w:bottom w:val="single" w:sz="4" w:space="0" w:color="000000"/>
              <w:right w:val="single" w:sz="4" w:space="0" w:color="000000"/>
            </w:tcBorders>
            <w:vAlign w:val="center"/>
            <w:hideMark/>
          </w:tcPr>
          <w:p w:rsidR="00463129" w:rsidRPr="00463129" w:rsidRDefault="00463129" w:rsidP="008334EF">
            <w:pPr>
              <w:widowControl/>
              <w:spacing w:line="440" w:lineRule="exact"/>
              <w:jc w:val="center"/>
              <w:rPr>
                <w:rFonts w:ascii="ˎ̥" w:eastAsia="宋体" w:hAnsi="ˎ̥" w:cs="宋体"/>
                <w:color w:val="000000"/>
                <w:kern w:val="0"/>
                <w:sz w:val="18"/>
                <w:szCs w:val="18"/>
              </w:rPr>
            </w:pPr>
            <w:r w:rsidRPr="00463129">
              <w:rPr>
                <w:rFonts w:ascii="宋体" w:eastAsia="宋体" w:hAnsi="宋体" w:cs="宋体" w:hint="eastAsia"/>
                <w:color w:val="000000"/>
                <w:kern w:val="0"/>
                <w:sz w:val="18"/>
                <w:szCs w:val="18"/>
              </w:rPr>
              <w:t>用途</w:t>
            </w:r>
          </w:p>
        </w:tc>
        <w:tc>
          <w:tcPr>
            <w:tcW w:w="709" w:type="dxa"/>
            <w:tcBorders>
              <w:top w:val="single" w:sz="4" w:space="0" w:color="000000"/>
              <w:left w:val="nil"/>
              <w:bottom w:val="single" w:sz="4" w:space="0" w:color="000000"/>
              <w:right w:val="single" w:sz="4" w:space="0" w:color="000000"/>
            </w:tcBorders>
            <w:vAlign w:val="center"/>
            <w:hideMark/>
          </w:tcPr>
          <w:p w:rsidR="00463129" w:rsidRPr="00463129" w:rsidRDefault="00463129" w:rsidP="008334EF">
            <w:pPr>
              <w:widowControl/>
              <w:spacing w:line="440" w:lineRule="exact"/>
              <w:jc w:val="center"/>
              <w:rPr>
                <w:rFonts w:ascii="ˎ̥" w:eastAsia="宋体" w:hAnsi="ˎ̥" w:cs="宋体"/>
                <w:color w:val="000000"/>
                <w:kern w:val="0"/>
                <w:sz w:val="18"/>
                <w:szCs w:val="18"/>
              </w:rPr>
            </w:pPr>
            <w:r w:rsidRPr="00463129">
              <w:rPr>
                <w:rFonts w:ascii="宋体" w:eastAsia="宋体" w:hAnsi="宋体" w:cs="宋体" w:hint="eastAsia"/>
                <w:color w:val="000000"/>
                <w:kern w:val="0"/>
                <w:sz w:val="18"/>
                <w:szCs w:val="18"/>
              </w:rPr>
              <w:t>数量</w:t>
            </w:r>
          </w:p>
        </w:tc>
        <w:tc>
          <w:tcPr>
            <w:tcW w:w="2243" w:type="dxa"/>
            <w:tcBorders>
              <w:top w:val="single" w:sz="4" w:space="0" w:color="000000"/>
              <w:left w:val="nil"/>
              <w:bottom w:val="single" w:sz="4" w:space="0" w:color="000000"/>
              <w:right w:val="single" w:sz="4" w:space="0" w:color="000000"/>
            </w:tcBorders>
            <w:vAlign w:val="center"/>
            <w:hideMark/>
          </w:tcPr>
          <w:p w:rsidR="00463129" w:rsidRPr="00463129" w:rsidRDefault="00463129" w:rsidP="008334EF">
            <w:pPr>
              <w:widowControl/>
              <w:spacing w:line="440" w:lineRule="exact"/>
              <w:jc w:val="center"/>
              <w:rPr>
                <w:rFonts w:ascii="ˎ̥" w:eastAsia="宋体" w:hAnsi="ˎ̥" w:cs="宋体"/>
                <w:color w:val="000000"/>
                <w:kern w:val="0"/>
                <w:sz w:val="18"/>
                <w:szCs w:val="18"/>
              </w:rPr>
            </w:pPr>
            <w:r w:rsidRPr="00463129">
              <w:rPr>
                <w:rFonts w:ascii="宋体" w:eastAsia="宋体" w:hAnsi="宋体" w:cs="宋体" w:hint="eastAsia"/>
                <w:color w:val="000000"/>
                <w:kern w:val="0"/>
                <w:sz w:val="18"/>
                <w:szCs w:val="18"/>
              </w:rPr>
              <w:t>简要规格描述或项目基本概况</w:t>
            </w:r>
          </w:p>
        </w:tc>
        <w:tc>
          <w:tcPr>
            <w:tcW w:w="1159" w:type="dxa"/>
            <w:tcBorders>
              <w:top w:val="single" w:sz="4" w:space="0" w:color="000000"/>
              <w:left w:val="nil"/>
              <w:bottom w:val="single" w:sz="4" w:space="0" w:color="000000"/>
              <w:right w:val="single" w:sz="4" w:space="0" w:color="000000"/>
            </w:tcBorders>
            <w:vAlign w:val="center"/>
            <w:hideMark/>
          </w:tcPr>
          <w:p w:rsidR="00463129" w:rsidRPr="00463129" w:rsidRDefault="00463129" w:rsidP="008334EF">
            <w:pPr>
              <w:widowControl/>
              <w:spacing w:line="440" w:lineRule="exact"/>
              <w:jc w:val="center"/>
              <w:rPr>
                <w:rFonts w:ascii="ˎ̥" w:eastAsia="宋体" w:hAnsi="ˎ̥" w:cs="宋体"/>
                <w:color w:val="000000"/>
                <w:kern w:val="0"/>
                <w:sz w:val="18"/>
                <w:szCs w:val="18"/>
              </w:rPr>
            </w:pPr>
            <w:r w:rsidRPr="00463129">
              <w:rPr>
                <w:rFonts w:ascii="宋体" w:eastAsia="宋体" w:hAnsi="宋体" w:cs="宋体" w:hint="eastAsia"/>
                <w:color w:val="000000"/>
                <w:kern w:val="0"/>
                <w:sz w:val="18"/>
                <w:szCs w:val="18"/>
              </w:rPr>
              <w:t>是否允许采购进口产品</w:t>
            </w:r>
          </w:p>
        </w:tc>
      </w:tr>
      <w:tr w:rsidR="00486C85" w:rsidRPr="00463129" w:rsidTr="0037277F">
        <w:trPr>
          <w:trHeight w:val="557"/>
          <w:jc w:val="center"/>
        </w:trPr>
        <w:tc>
          <w:tcPr>
            <w:tcW w:w="655" w:type="dxa"/>
            <w:tcBorders>
              <w:top w:val="nil"/>
              <w:left w:val="single" w:sz="4" w:space="0" w:color="000000"/>
              <w:bottom w:val="single" w:sz="4" w:space="0" w:color="auto"/>
              <w:right w:val="single" w:sz="4" w:space="0" w:color="000000"/>
            </w:tcBorders>
            <w:vAlign w:val="center"/>
            <w:hideMark/>
          </w:tcPr>
          <w:p w:rsidR="00486C85" w:rsidRPr="00463129" w:rsidRDefault="00486C85" w:rsidP="008334EF">
            <w:pPr>
              <w:widowControl/>
              <w:spacing w:line="440" w:lineRule="exact"/>
              <w:jc w:val="center"/>
              <w:rPr>
                <w:rFonts w:ascii="ˎ̥" w:eastAsia="宋体" w:hAnsi="ˎ̥" w:cs="宋体"/>
                <w:color w:val="000000"/>
                <w:kern w:val="0"/>
                <w:sz w:val="18"/>
                <w:szCs w:val="18"/>
              </w:rPr>
            </w:pPr>
            <w:r w:rsidRPr="00463129">
              <w:rPr>
                <w:rFonts w:ascii="宋体" w:eastAsia="宋体" w:hAnsi="宋体" w:cs="宋体" w:hint="eastAsia"/>
                <w:color w:val="000000"/>
                <w:kern w:val="0"/>
                <w:sz w:val="18"/>
                <w:szCs w:val="18"/>
              </w:rPr>
              <w:t>01</w:t>
            </w:r>
            <w:r>
              <w:rPr>
                <w:rFonts w:ascii="宋体" w:eastAsia="宋体" w:hAnsi="宋体" w:cs="宋体" w:hint="eastAsia"/>
                <w:color w:val="000000"/>
                <w:kern w:val="0"/>
                <w:sz w:val="18"/>
                <w:szCs w:val="18"/>
              </w:rPr>
              <w:t>包</w:t>
            </w:r>
          </w:p>
        </w:tc>
        <w:tc>
          <w:tcPr>
            <w:tcW w:w="2005" w:type="dxa"/>
            <w:vMerge w:val="restart"/>
            <w:tcBorders>
              <w:top w:val="nil"/>
              <w:left w:val="nil"/>
              <w:right w:val="single" w:sz="4" w:space="0" w:color="000000"/>
            </w:tcBorders>
            <w:vAlign w:val="center"/>
            <w:hideMark/>
          </w:tcPr>
          <w:p w:rsidR="00486C85" w:rsidRPr="00463129" w:rsidRDefault="00486C85" w:rsidP="008334EF">
            <w:pPr>
              <w:widowControl/>
              <w:spacing w:line="440" w:lineRule="exact"/>
              <w:jc w:val="left"/>
              <w:rPr>
                <w:rFonts w:ascii="ˎ̥" w:eastAsia="宋体" w:hAnsi="ˎ̥" w:cs="宋体"/>
                <w:color w:val="000000"/>
                <w:kern w:val="0"/>
                <w:sz w:val="18"/>
                <w:szCs w:val="18"/>
              </w:rPr>
            </w:pPr>
            <w:r>
              <w:rPr>
                <w:rFonts w:ascii="宋体" w:eastAsia="宋体" w:hAnsi="宋体" w:cs="宋体" w:hint="eastAsia"/>
                <w:color w:val="000000"/>
                <w:kern w:val="0"/>
                <w:sz w:val="18"/>
                <w:szCs w:val="18"/>
              </w:rPr>
              <w:t>2016年北京市农药质量安全检验检测中心设备购置项目</w:t>
            </w:r>
          </w:p>
        </w:tc>
        <w:tc>
          <w:tcPr>
            <w:tcW w:w="992" w:type="dxa"/>
            <w:tcBorders>
              <w:top w:val="nil"/>
              <w:left w:val="nil"/>
              <w:bottom w:val="single" w:sz="4" w:space="0" w:color="auto"/>
              <w:right w:val="single" w:sz="4" w:space="0" w:color="000000"/>
            </w:tcBorders>
            <w:vAlign w:val="center"/>
            <w:hideMark/>
          </w:tcPr>
          <w:p w:rsidR="00486C85" w:rsidRPr="00463129" w:rsidRDefault="00486C85" w:rsidP="008334EF">
            <w:pPr>
              <w:widowControl/>
              <w:spacing w:line="440" w:lineRule="exact"/>
              <w:jc w:val="center"/>
              <w:rPr>
                <w:rFonts w:ascii="ˎ̥" w:eastAsia="宋体" w:hAnsi="ˎ̥" w:cs="宋体"/>
                <w:color w:val="000000"/>
                <w:kern w:val="0"/>
                <w:sz w:val="18"/>
                <w:szCs w:val="18"/>
              </w:rPr>
            </w:pPr>
            <w:r>
              <w:rPr>
                <w:rFonts w:ascii="宋体" w:eastAsia="宋体" w:hAnsi="宋体" w:cs="宋体" w:hint="eastAsia"/>
                <w:color w:val="000000"/>
                <w:kern w:val="0"/>
                <w:sz w:val="18"/>
                <w:szCs w:val="18"/>
              </w:rPr>
              <w:t>348</w:t>
            </w:r>
          </w:p>
        </w:tc>
        <w:tc>
          <w:tcPr>
            <w:tcW w:w="992" w:type="dxa"/>
            <w:vMerge w:val="restart"/>
            <w:tcBorders>
              <w:top w:val="nil"/>
              <w:left w:val="nil"/>
              <w:right w:val="single" w:sz="4" w:space="0" w:color="000000"/>
            </w:tcBorders>
            <w:vAlign w:val="center"/>
            <w:hideMark/>
          </w:tcPr>
          <w:p w:rsidR="00486C85" w:rsidRPr="00463129" w:rsidRDefault="00486C85" w:rsidP="008334EF">
            <w:pPr>
              <w:widowControl/>
              <w:spacing w:line="440" w:lineRule="exact"/>
              <w:jc w:val="left"/>
              <w:rPr>
                <w:rFonts w:ascii="ˎ̥" w:eastAsia="宋体" w:hAnsi="ˎ̥" w:cs="宋体"/>
                <w:color w:val="000000"/>
                <w:kern w:val="0"/>
                <w:sz w:val="18"/>
                <w:szCs w:val="18"/>
              </w:rPr>
            </w:pPr>
            <w:r>
              <w:rPr>
                <w:rFonts w:ascii="宋体" w:eastAsia="宋体" w:hAnsi="宋体" w:cs="宋体" w:hint="eastAsia"/>
                <w:color w:val="000000"/>
                <w:kern w:val="0"/>
                <w:sz w:val="18"/>
                <w:szCs w:val="18"/>
              </w:rPr>
              <w:t>设备购置</w:t>
            </w:r>
          </w:p>
        </w:tc>
        <w:tc>
          <w:tcPr>
            <w:tcW w:w="709" w:type="dxa"/>
            <w:vMerge w:val="restart"/>
            <w:tcBorders>
              <w:top w:val="nil"/>
              <w:left w:val="nil"/>
              <w:right w:val="single" w:sz="4" w:space="0" w:color="000000"/>
            </w:tcBorders>
            <w:vAlign w:val="center"/>
            <w:hideMark/>
          </w:tcPr>
          <w:p w:rsidR="00486C85" w:rsidRPr="00463129" w:rsidRDefault="00486C85" w:rsidP="008334EF">
            <w:pPr>
              <w:widowControl/>
              <w:spacing w:line="440" w:lineRule="exact"/>
              <w:jc w:val="center"/>
              <w:rPr>
                <w:rFonts w:ascii="ˎ̥" w:eastAsia="宋体" w:hAnsi="ˎ̥" w:cs="宋体"/>
                <w:color w:val="000000"/>
                <w:kern w:val="0"/>
                <w:sz w:val="18"/>
                <w:szCs w:val="18"/>
              </w:rPr>
            </w:pPr>
            <w:r w:rsidRPr="00463129">
              <w:rPr>
                <w:rFonts w:ascii="宋体" w:eastAsia="宋体" w:hAnsi="宋体" w:cs="宋体" w:hint="eastAsia"/>
                <w:color w:val="000000"/>
                <w:kern w:val="0"/>
                <w:sz w:val="18"/>
                <w:szCs w:val="18"/>
              </w:rPr>
              <w:t>一批</w:t>
            </w:r>
          </w:p>
        </w:tc>
        <w:tc>
          <w:tcPr>
            <w:tcW w:w="2243" w:type="dxa"/>
            <w:vMerge w:val="restart"/>
            <w:tcBorders>
              <w:top w:val="nil"/>
              <w:left w:val="nil"/>
              <w:right w:val="single" w:sz="4" w:space="0" w:color="000000"/>
            </w:tcBorders>
            <w:vAlign w:val="center"/>
            <w:hideMark/>
          </w:tcPr>
          <w:p w:rsidR="00486C85" w:rsidRPr="008334EF" w:rsidRDefault="00486C85" w:rsidP="008334EF">
            <w:pPr>
              <w:spacing w:line="4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农药质量安全检验检测相关设备</w:t>
            </w:r>
          </w:p>
        </w:tc>
        <w:tc>
          <w:tcPr>
            <w:tcW w:w="1159" w:type="dxa"/>
            <w:vMerge w:val="restart"/>
            <w:tcBorders>
              <w:top w:val="nil"/>
              <w:left w:val="nil"/>
              <w:right w:val="single" w:sz="4" w:space="0" w:color="000000"/>
            </w:tcBorders>
            <w:vAlign w:val="center"/>
            <w:hideMark/>
          </w:tcPr>
          <w:p w:rsidR="00486C85" w:rsidRPr="00463129" w:rsidRDefault="00486C85" w:rsidP="008334EF">
            <w:pPr>
              <w:widowControl/>
              <w:spacing w:line="440" w:lineRule="exact"/>
              <w:jc w:val="center"/>
              <w:rPr>
                <w:rFonts w:ascii="ˎ̥" w:eastAsia="宋体" w:hAnsi="ˎ̥" w:cs="宋体"/>
                <w:color w:val="000000"/>
                <w:kern w:val="0"/>
                <w:sz w:val="18"/>
                <w:szCs w:val="18"/>
              </w:rPr>
            </w:pPr>
            <w:r>
              <w:rPr>
                <w:rFonts w:ascii="宋体" w:eastAsia="宋体" w:hAnsi="宋体" w:cs="宋体" w:hint="eastAsia"/>
                <w:color w:val="000000"/>
                <w:kern w:val="0"/>
                <w:sz w:val="18"/>
                <w:szCs w:val="18"/>
              </w:rPr>
              <w:t>是</w:t>
            </w:r>
          </w:p>
        </w:tc>
      </w:tr>
      <w:tr w:rsidR="00486C85" w:rsidRPr="00463129" w:rsidTr="0037277F">
        <w:trPr>
          <w:trHeight w:val="708"/>
          <w:jc w:val="center"/>
        </w:trPr>
        <w:tc>
          <w:tcPr>
            <w:tcW w:w="655" w:type="dxa"/>
            <w:tcBorders>
              <w:top w:val="single" w:sz="4" w:space="0" w:color="auto"/>
              <w:left w:val="single" w:sz="4" w:space="0" w:color="auto"/>
              <w:bottom w:val="single" w:sz="4" w:space="0" w:color="auto"/>
              <w:right w:val="single" w:sz="4" w:space="0" w:color="auto"/>
            </w:tcBorders>
            <w:vAlign w:val="center"/>
          </w:tcPr>
          <w:p w:rsidR="00486C85" w:rsidRPr="00463129" w:rsidRDefault="00486C85" w:rsidP="008334EF">
            <w:pPr>
              <w:widowControl/>
              <w:spacing w:line="4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02包</w:t>
            </w:r>
          </w:p>
        </w:tc>
        <w:tc>
          <w:tcPr>
            <w:tcW w:w="2005" w:type="dxa"/>
            <w:vMerge/>
            <w:tcBorders>
              <w:left w:val="single" w:sz="4" w:space="0" w:color="auto"/>
              <w:right w:val="single" w:sz="4" w:space="0" w:color="000000"/>
            </w:tcBorders>
            <w:vAlign w:val="center"/>
          </w:tcPr>
          <w:p w:rsidR="00486C85" w:rsidRDefault="00486C85" w:rsidP="008334EF">
            <w:pPr>
              <w:widowControl/>
              <w:spacing w:line="440" w:lineRule="exact"/>
              <w:jc w:val="left"/>
              <w:rPr>
                <w:rFonts w:ascii="宋体" w:eastAsia="宋体" w:hAnsi="宋体" w:cs="宋体"/>
                <w:color w:val="000000"/>
                <w:kern w:val="0"/>
                <w:sz w:val="18"/>
                <w:szCs w:val="18"/>
              </w:rPr>
            </w:pPr>
          </w:p>
        </w:tc>
        <w:tc>
          <w:tcPr>
            <w:tcW w:w="992" w:type="dxa"/>
            <w:tcBorders>
              <w:top w:val="single" w:sz="4" w:space="0" w:color="auto"/>
              <w:left w:val="single" w:sz="4" w:space="0" w:color="000000"/>
              <w:bottom w:val="single" w:sz="4" w:space="0" w:color="auto"/>
              <w:right w:val="single" w:sz="4" w:space="0" w:color="auto"/>
            </w:tcBorders>
            <w:vAlign w:val="center"/>
          </w:tcPr>
          <w:p w:rsidR="00486C85" w:rsidRDefault="00486C85" w:rsidP="008334EF">
            <w:pPr>
              <w:widowControl/>
              <w:spacing w:line="4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616</w:t>
            </w:r>
          </w:p>
        </w:tc>
        <w:tc>
          <w:tcPr>
            <w:tcW w:w="992" w:type="dxa"/>
            <w:vMerge/>
            <w:tcBorders>
              <w:left w:val="single" w:sz="4" w:space="0" w:color="auto"/>
              <w:right w:val="single" w:sz="4" w:space="0" w:color="000000"/>
            </w:tcBorders>
            <w:vAlign w:val="center"/>
          </w:tcPr>
          <w:p w:rsidR="00486C85" w:rsidRDefault="00486C85" w:rsidP="008334EF">
            <w:pPr>
              <w:widowControl/>
              <w:spacing w:line="440" w:lineRule="exact"/>
              <w:jc w:val="left"/>
              <w:rPr>
                <w:rFonts w:ascii="宋体" w:eastAsia="宋体" w:hAnsi="宋体" w:cs="宋体"/>
                <w:color w:val="000000"/>
                <w:kern w:val="0"/>
                <w:sz w:val="18"/>
                <w:szCs w:val="18"/>
              </w:rPr>
            </w:pPr>
          </w:p>
        </w:tc>
        <w:tc>
          <w:tcPr>
            <w:tcW w:w="709" w:type="dxa"/>
            <w:vMerge/>
            <w:tcBorders>
              <w:left w:val="single" w:sz="4" w:space="0" w:color="000000"/>
              <w:right w:val="single" w:sz="4" w:space="0" w:color="000000"/>
            </w:tcBorders>
            <w:vAlign w:val="center"/>
          </w:tcPr>
          <w:p w:rsidR="00486C85" w:rsidRPr="00463129" w:rsidRDefault="00486C85" w:rsidP="008334EF">
            <w:pPr>
              <w:widowControl/>
              <w:spacing w:line="440" w:lineRule="exact"/>
              <w:jc w:val="center"/>
              <w:rPr>
                <w:rFonts w:ascii="宋体" w:eastAsia="宋体" w:hAnsi="宋体" w:cs="宋体"/>
                <w:color w:val="000000"/>
                <w:kern w:val="0"/>
                <w:sz w:val="18"/>
                <w:szCs w:val="18"/>
              </w:rPr>
            </w:pPr>
          </w:p>
        </w:tc>
        <w:tc>
          <w:tcPr>
            <w:tcW w:w="2243" w:type="dxa"/>
            <w:vMerge/>
            <w:tcBorders>
              <w:left w:val="single" w:sz="4" w:space="0" w:color="000000"/>
              <w:right w:val="single" w:sz="4" w:space="0" w:color="000000"/>
            </w:tcBorders>
            <w:vAlign w:val="center"/>
          </w:tcPr>
          <w:p w:rsidR="00486C85" w:rsidRPr="008334EF" w:rsidRDefault="00486C85" w:rsidP="00486C85">
            <w:pPr>
              <w:spacing w:line="440" w:lineRule="exact"/>
              <w:rPr>
                <w:rFonts w:ascii="宋体" w:eastAsia="宋体" w:hAnsi="宋体" w:cs="宋体"/>
                <w:color w:val="000000"/>
                <w:kern w:val="0"/>
                <w:sz w:val="18"/>
                <w:szCs w:val="18"/>
              </w:rPr>
            </w:pPr>
          </w:p>
        </w:tc>
        <w:tc>
          <w:tcPr>
            <w:tcW w:w="1159" w:type="dxa"/>
            <w:vMerge/>
            <w:tcBorders>
              <w:left w:val="single" w:sz="4" w:space="0" w:color="000000"/>
              <w:right w:val="single" w:sz="4" w:space="0" w:color="000000"/>
            </w:tcBorders>
            <w:vAlign w:val="center"/>
          </w:tcPr>
          <w:p w:rsidR="00486C85" w:rsidRPr="00463129" w:rsidRDefault="00486C85" w:rsidP="008334EF">
            <w:pPr>
              <w:widowControl/>
              <w:spacing w:line="440" w:lineRule="exact"/>
              <w:jc w:val="center"/>
              <w:rPr>
                <w:rFonts w:ascii="宋体" w:eastAsia="宋体" w:hAnsi="宋体" w:cs="宋体"/>
                <w:color w:val="000000"/>
                <w:kern w:val="0"/>
                <w:sz w:val="18"/>
                <w:szCs w:val="18"/>
              </w:rPr>
            </w:pPr>
          </w:p>
        </w:tc>
      </w:tr>
      <w:tr w:rsidR="00486C85" w:rsidRPr="00463129" w:rsidTr="0037277F">
        <w:trPr>
          <w:trHeight w:val="540"/>
          <w:jc w:val="center"/>
        </w:trPr>
        <w:tc>
          <w:tcPr>
            <w:tcW w:w="655" w:type="dxa"/>
            <w:tcBorders>
              <w:top w:val="single" w:sz="4" w:space="0" w:color="auto"/>
              <w:left w:val="single" w:sz="4" w:space="0" w:color="auto"/>
              <w:bottom w:val="single" w:sz="4" w:space="0" w:color="auto"/>
              <w:right w:val="single" w:sz="4" w:space="0" w:color="auto"/>
            </w:tcBorders>
            <w:vAlign w:val="center"/>
          </w:tcPr>
          <w:p w:rsidR="00486C85" w:rsidRDefault="00486C85" w:rsidP="008334EF">
            <w:pPr>
              <w:widowControl/>
              <w:spacing w:line="4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03包</w:t>
            </w:r>
          </w:p>
        </w:tc>
        <w:tc>
          <w:tcPr>
            <w:tcW w:w="2005" w:type="dxa"/>
            <w:vMerge/>
            <w:tcBorders>
              <w:left w:val="single" w:sz="4" w:space="0" w:color="auto"/>
              <w:bottom w:val="single" w:sz="4" w:space="0" w:color="auto"/>
              <w:right w:val="single" w:sz="4" w:space="0" w:color="000000"/>
            </w:tcBorders>
            <w:vAlign w:val="center"/>
          </w:tcPr>
          <w:p w:rsidR="00486C85" w:rsidRDefault="00486C85" w:rsidP="008334EF">
            <w:pPr>
              <w:widowControl/>
              <w:spacing w:line="440" w:lineRule="exact"/>
              <w:jc w:val="left"/>
              <w:rPr>
                <w:rFonts w:ascii="宋体" w:eastAsia="宋体" w:hAnsi="宋体" w:cs="宋体"/>
                <w:color w:val="000000"/>
                <w:kern w:val="0"/>
                <w:sz w:val="18"/>
                <w:szCs w:val="18"/>
              </w:rPr>
            </w:pPr>
          </w:p>
        </w:tc>
        <w:tc>
          <w:tcPr>
            <w:tcW w:w="992" w:type="dxa"/>
            <w:tcBorders>
              <w:top w:val="single" w:sz="4" w:space="0" w:color="auto"/>
              <w:left w:val="single" w:sz="4" w:space="0" w:color="000000"/>
              <w:bottom w:val="single" w:sz="4" w:space="0" w:color="auto"/>
              <w:right w:val="single" w:sz="4" w:space="0" w:color="auto"/>
            </w:tcBorders>
            <w:vAlign w:val="center"/>
          </w:tcPr>
          <w:p w:rsidR="00486C85" w:rsidRDefault="00486C85" w:rsidP="008334EF">
            <w:pPr>
              <w:widowControl/>
              <w:spacing w:line="4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660</w:t>
            </w:r>
          </w:p>
        </w:tc>
        <w:tc>
          <w:tcPr>
            <w:tcW w:w="992" w:type="dxa"/>
            <w:vMerge/>
            <w:tcBorders>
              <w:left w:val="single" w:sz="4" w:space="0" w:color="auto"/>
              <w:bottom w:val="single" w:sz="4" w:space="0" w:color="auto"/>
              <w:right w:val="single" w:sz="4" w:space="0" w:color="000000"/>
            </w:tcBorders>
            <w:vAlign w:val="center"/>
          </w:tcPr>
          <w:p w:rsidR="00486C85" w:rsidRDefault="00486C85" w:rsidP="008334EF">
            <w:pPr>
              <w:widowControl/>
              <w:spacing w:line="440" w:lineRule="exact"/>
              <w:jc w:val="left"/>
              <w:rPr>
                <w:rFonts w:ascii="宋体" w:eastAsia="宋体" w:hAnsi="宋体" w:cs="宋体"/>
                <w:color w:val="000000"/>
                <w:kern w:val="0"/>
                <w:sz w:val="18"/>
                <w:szCs w:val="18"/>
              </w:rPr>
            </w:pPr>
          </w:p>
        </w:tc>
        <w:tc>
          <w:tcPr>
            <w:tcW w:w="709" w:type="dxa"/>
            <w:vMerge/>
            <w:tcBorders>
              <w:left w:val="single" w:sz="4" w:space="0" w:color="000000"/>
              <w:bottom w:val="single" w:sz="4" w:space="0" w:color="auto"/>
              <w:right w:val="single" w:sz="4" w:space="0" w:color="000000"/>
            </w:tcBorders>
            <w:vAlign w:val="center"/>
          </w:tcPr>
          <w:p w:rsidR="00486C85" w:rsidRPr="00463129" w:rsidRDefault="00486C85" w:rsidP="008334EF">
            <w:pPr>
              <w:widowControl/>
              <w:spacing w:line="440" w:lineRule="exact"/>
              <w:jc w:val="center"/>
              <w:rPr>
                <w:rFonts w:ascii="宋体" w:eastAsia="宋体" w:hAnsi="宋体" w:cs="宋体"/>
                <w:color w:val="000000"/>
                <w:kern w:val="0"/>
                <w:sz w:val="18"/>
                <w:szCs w:val="18"/>
              </w:rPr>
            </w:pPr>
          </w:p>
        </w:tc>
        <w:tc>
          <w:tcPr>
            <w:tcW w:w="2243" w:type="dxa"/>
            <w:vMerge/>
            <w:tcBorders>
              <w:left w:val="single" w:sz="4" w:space="0" w:color="000000"/>
              <w:bottom w:val="single" w:sz="4" w:space="0" w:color="auto"/>
              <w:right w:val="single" w:sz="4" w:space="0" w:color="000000"/>
            </w:tcBorders>
            <w:vAlign w:val="center"/>
          </w:tcPr>
          <w:p w:rsidR="00486C85" w:rsidRPr="00BA3DCF" w:rsidRDefault="00486C85" w:rsidP="008334EF">
            <w:pPr>
              <w:spacing w:line="440" w:lineRule="exact"/>
              <w:rPr>
                <w:rFonts w:ascii="宋体" w:eastAsia="宋体" w:hAnsi="宋体" w:cs="宋体"/>
                <w:color w:val="000000"/>
                <w:kern w:val="0"/>
                <w:sz w:val="18"/>
                <w:szCs w:val="18"/>
              </w:rPr>
            </w:pPr>
          </w:p>
        </w:tc>
        <w:tc>
          <w:tcPr>
            <w:tcW w:w="1159" w:type="dxa"/>
            <w:vMerge/>
            <w:tcBorders>
              <w:left w:val="single" w:sz="4" w:space="0" w:color="000000"/>
              <w:bottom w:val="single" w:sz="4" w:space="0" w:color="auto"/>
              <w:right w:val="single" w:sz="4" w:space="0" w:color="000000"/>
            </w:tcBorders>
            <w:vAlign w:val="center"/>
          </w:tcPr>
          <w:p w:rsidR="00486C85" w:rsidRPr="00463129" w:rsidRDefault="00486C85" w:rsidP="008334EF">
            <w:pPr>
              <w:widowControl/>
              <w:spacing w:line="440" w:lineRule="exact"/>
              <w:jc w:val="center"/>
              <w:rPr>
                <w:rFonts w:ascii="宋体" w:eastAsia="宋体" w:hAnsi="宋体" w:cs="宋体"/>
                <w:color w:val="000000"/>
                <w:kern w:val="0"/>
                <w:sz w:val="18"/>
                <w:szCs w:val="18"/>
              </w:rPr>
            </w:pPr>
          </w:p>
        </w:tc>
      </w:tr>
    </w:tbl>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w:t>
      </w:r>
      <w:r w:rsidR="00DA0529">
        <w:rPr>
          <w:rFonts w:ascii="ˎ̥" w:eastAsia="宋体" w:hAnsi="ˎ̥" w:cs="宋体" w:hint="eastAsia"/>
          <w:color w:val="000000"/>
          <w:kern w:val="0"/>
          <w:sz w:val="18"/>
          <w:szCs w:val="18"/>
        </w:rPr>
        <w:t xml:space="preserve">   </w:t>
      </w:r>
      <w:r w:rsidRPr="00463129">
        <w:rPr>
          <w:rFonts w:ascii="ˎ̥" w:eastAsia="宋体" w:hAnsi="ˎ̥" w:cs="宋体"/>
          <w:color w:val="000000"/>
          <w:kern w:val="0"/>
          <w:sz w:val="18"/>
          <w:szCs w:val="18"/>
        </w:rPr>
        <w:t xml:space="preserve">10. </w:t>
      </w:r>
      <w:r w:rsidRPr="00463129">
        <w:rPr>
          <w:rFonts w:ascii="ˎ̥" w:eastAsia="宋体" w:hAnsi="ˎ̥" w:cs="宋体"/>
          <w:color w:val="000000"/>
          <w:kern w:val="0"/>
          <w:sz w:val="18"/>
          <w:szCs w:val="18"/>
        </w:rPr>
        <w:t>合格的投标人</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1</w:t>
      </w:r>
      <w:r w:rsidRPr="00463129">
        <w:rPr>
          <w:rFonts w:ascii="ˎ̥" w:eastAsia="宋体" w:hAnsi="ˎ̥" w:cs="宋体"/>
          <w:color w:val="000000"/>
          <w:kern w:val="0"/>
          <w:sz w:val="18"/>
          <w:szCs w:val="18"/>
        </w:rPr>
        <w:t>）投标人必须满足《中华人民共和国政府采购法》二十二条之规定：</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（一）具有独立承担民事责任的能力；　　（二）具有良好的商业信誉和健全的财务会计制度；　（三）　　具有履行合同所必需的设备和专业技术能力；　　（四）有依法缴纳税收和社会保障资金的良好记录；　　（五）参加政府采购活动前三年内，在经营活动中没有重大违法记录；　（六）</w:t>
      </w: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法律、行政法规规定的其他条件。</w:t>
      </w:r>
    </w:p>
    <w:p w:rsidR="00463129" w:rsidRDefault="00463129" w:rsidP="008334EF">
      <w:pPr>
        <w:widowControl/>
        <w:spacing w:line="440" w:lineRule="exact"/>
        <w:ind w:firstLine="360"/>
        <w:jc w:val="left"/>
        <w:rPr>
          <w:rFonts w:ascii="ˎ̥" w:eastAsia="宋体" w:hAnsi="ˎ̥" w:cs="宋体"/>
          <w:color w:val="000000"/>
          <w:kern w:val="0"/>
          <w:sz w:val="18"/>
          <w:szCs w:val="18"/>
        </w:rPr>
      </w:pPr>
      <w:r w:rsidRPr="00463129">
        <w:rPr>
          <w:rFonts w:ascii="ˎ̥" w:eastAsia="宋体" w:hAnsi="ˎ̥" w:cs="宋体"/>
          <w:color w:val="000000"/>
          <w:kern w:val="0"/>
          <w:sz w:val="18"/>
          <w:szCs w:val="18"/>
        </w:rPr>
        <w:t>（</w:t>
      </w:r>
      <w:r w:rsidRPr="00463129">
        <w:rPr>
          <w:rFonts w:ascii="ˎ̥" w:eastAsia="宋体" w:hAnsi="ˎ̥" w:cs="宋体"/>
          <w:color w:val="000000"/>
          <w:kern w:val="0"/>
          <w:sz w:val="18"/>
          <w:szCs w:val="18"/>
        </w:rPr>
        <w:t>2</w:t>
      </w:r>
      <w:r w:rsidRPr="00463129">
        <w:rPr>
          <w:rFonts w:ascii="ˎ̥" w:eastAsia="宋体" w:hAnsi="ˎ̥" w:cs="宋体"/>
          <w:color w:val="000000"/>
          <w:kern w:val="0"/>
          <w:sz w:val="18"/>
          <w:szCs w:val="18"/>
        </w:rPr>
        <w:t>）投标人具有良好的财务状况和较高的信誉，所提供的产品必须有良好的声誉；</w:t>
      </w:r>
    </w:p>
    <w:p w:rsidR="006E15C7" w:rsidRDefault="006E15C7" w:rsidP="008334EF">
      <w:pPr>
        <w:widowControl/>
        <w:spacing w:line="440" w:lineRule="exact"/>
        <w:ind w:firstLine="360"/>
        <w:jc w:val="left"/>
        <w:rPr>
          <w:rFonts w:ascii="ˎ̥" w:hAnsi="ˎ̥" w:cs="宋体"/>
          <w:color w:val="000000"/>
          <w:kern w:val="0"/>
          <w:sz w:val="18"/>
          <w:szCs w:val="18"/>
        </w:rPr>
      </w:pPr>
      <w:r w:rsidRPr="00463129">
        <w:rPr>
          <w:rFonts w:ascii="ˎ̥" w:eastAsia="宋体" w:hAnsi="ˎ̥" w:cs="宋体"/>
          <w:color w:val="000000"/>
          <w:kern w:val="0"/>
          <w:sz w:val="18"/>
          <w:szCs w:val="18"/>
        </w:rPr>
        <w:t>（</w:t>
      </w:r>
      <w:r>
        <w:rPr>
          <w:rFonts w:ascii="ˎ̥" w:eastAsia="宋体" w:hAnsi="ˎ̥" w:cs="宋体" w:hint="eastAsia"/>
          <w:color w:val="000000"/>
          <w:kern w:val="0"/>
          <w:sz w:val="18"/>
          <w:szCs w:val="18"/>
        </w:rPr>
        <w:t>3</w:t>
      </w:r>
      <w:r w:rsidRPr="00463129">
        <w:rPr>
          <w:rFonts w:ascii="ˎ̥" w:eastAsia="宋体" w:hAnsi="ˎ̥" w:cs="宋体"/>
          <w:color w:val="000000"/>
          <w:kern w:val="0"/>
          <w:sz w:val="18"/>
          <w:szCs w:val="18"/>
        </w:rPr>
        <w:t>）</w:t>
      </w:r>
      <w:r w:rsidR="000147D9" w:rsidRPr="000147D9">
        <w:rPr>
          <w:rFonts w:ascii="ˎ̥" w:hAnsi="ˎ̥" w:cs="宋体"/>
          <w:color w:val="000000"/>
          <w:kern w:val="0"/>
          <w:sz w:val="18"/>
          <w:szCs w:val="18"/>
        </w:rPr>
        <w:t>“</w:t>
      </w:r>
      <w:r w:rsidR="000147D9" w:rsidRPr="000147D9">
        <w:rPr>
          <w:rFonts w:ascii="ˎ̥" w:hAnsi="ˎ̥" w:cs="宋体"/>
          <w:color w:val="000000"/>
          <w:kern w:val="0"/>
          <w:sz w:val="18"/>
          <w:szCs w:val="18"/>
        </w:rPr>
        <w:t>信用中国</w:t>
      </w:r>
      <w:r w:rsidR="000147D9" w:rsidRPr="000147D9">
        <w:rPr>
          <w:rFonts w:ascii="ˎ̥" w:hAnsi="ˎ̥" w:cs="宋体"/>
          <w:color w:val="000000"/>
          <w:kern w:val="0"/>
          <w:sz w:val="18"/>
          <w:szCs w:val="18"/>
        </w:rPr>
        <w:t>”</w:t>
      </w:r>
      <w:r w:rsidR="000147D9" w:rsidRPr="000147D9">
        <w:rPr>
          <w:rFonts w:ascii="ˎ̥" w:hAnsi="ˎ̥" w:cs="宋体"/>
          <w:color w:val="000000"/>
          <w:kern w:val="0"/>
          <w:sz w:val="18"/>
          <w:szCs w:val="18"/>
        </w:rPr>
        <w:t>（</w:t>
      </w:r>
      <w:r w:rsidR="000147D9" w:rsidRPr="000147D9">
        <w:rPr>
          <w:rFonts w:ascii="ˎ̥" w:hAnsi="ˎ̥" w:cs="宋体"/>
          <w:color w:val="000000"/>
          <w:kern w:val="0"/>
          <w:sz w:val="18"/>
          <w:szCs w:val="18"/>
        </w:rPr>
        <w:t xml:space="preserve"> www.creditchina.gov.cn</w:t>
      </w:r>
      <w:r w:rsidR="000147D9" w:rsidRPr="000147D9">
        <w:rPr>
          <w:rFonts w:ascii="ˎ̥" w:hAnsi="ˎ̥" w:cs="宋体"/>
          <w:color w:val="000000"/>
          <w:kern w:val="0"/>
          <w:sz w:val="18"/>
          <w:szCs w:val="18"/>
        </w:rPr>
        <w:t>）</w:t>
      </w:r>
      <w:r w:rsidR="000147D9" w:rsidRPr="000147D9">
        <w:rPr>
          <w:rFonts w:ascii="ˎ̥" w:hAnsi="ˎ̥" w:cs="宋体" w:hint="eastAsia"/>
          <w:color w:val="000000"/>
          <w:kern w:val="0"/>
          <w:sz w:val="18"/>
          <w:szCs w:val="18"/>
        </w:rPr>
        <w:t>、中国政府采购网</w:t>
      </w:r>
      <w:r w:rsidR="000147D9" w:rsidRPr="000147D9">
        <w:rPr>
          <w:rFonts w:ascii="ˎ̥" w:hAnsi="ˎ̥" w:cs="宋体"/>
          <w:color w:val="000000"/>
          <w:kern w:val="0"/>
          <w:sz w:val="18"/>
          <w:szCs w:val="18"/>
        </w:rPr>
        <w:t>（</w:t>
      </w:r>
      <w:r w:rsidR="000147D9" w:rsidRPr="000147D9">
        <w:rPr>
          <w:rFonts w:ascii="ˎ̥" w:hAnsi="ˎ̥" w:cs="宋体"/>
          <w:color w:val="000000"/>
          <w:kern w:val="0"/>
          <w:sz w:val="18"/>
          <w:szCs w:val="18"/>
        </w:rPr>
        <w:t>www.ccgp.gov.cn</w:t>
      </w:r>
      <w:r w:rsidR="000147D9" w:rsidRPr="000147D9">
        <w:rPr>
          <w:rFonts w:ascii="ˎ̥" w:hAnsi="ˎ̥" w:cs="宋体"/>
          <w:color w:val="000000"/>
          <w:kern w:val="0"/>
          <w:sz w:val="18"/>
          <w:szCs w:val="18"/>
        </w:rPr>
        <w:t>）</w:t>
      </w:r>
      <w:r w:rsidRPr="008A2013">
        <w:rPr>
          <w:rFonts w:ascii="ˎ̥" w:hAnsi="ˎ̥" w:cs="宋体"/>
          <w:color w:val="000000"/>
          <w:kern w:val="0"/>
          <w:sz w:val="18"/>
          <w:szCs w:val="18"/>
        </w:rPr>
        <w:t>网站查询的投标单位信用记录的查询结果</w:t>
      </w:r>
      <w:r>
        <w:rPr>
          <w:rFonts w:ascii="ˎ̥" w:hAnsi="ˎ̥" w:cs="宋体" w:hint="eastAsia"/>
          <w:color w:val="000000"/>
          <w:kern w:val="0"/>
          <w:sz w:val="18"/>
          <w:szCs w:val="18"/>
        </w:rPr>
        <w:t>；</w:t>
      </w:r>
    </w:p>
    <w:p w:rsidR="00463129" w:rsidRPr="00463129" w:rsidRDefault="006E15C7" w:rsidP="008334EF">
      <w:pPr>
        <w:widowControl/>
        <w:spacing w:line="440" w:lineRule="exact"/>
        <w:ind w:firstLine="360"/>
        <w:jc w:val="left"/>
        <w:rPr>
          <w:rFonts w:ascii="ˎ̥" w:eastAsia="宋体" w:hAnsi="ˎ̥" w:cs="宋体"/>
          <w:color w:val="000000"/>
          <w:kern w:val="0"/>
          <w:sz w:val="18"/>
          <w:szCs w:val="18"/>
        </w:rPr>
      </w:pPr>
      <w:r w:rsidRPr="000147D9">
        <w:rPr>
          <w:rFonts w:ascii="ˎ̥" w:hAnsi="ˎ̥" w:cs="宋体"/>
          <w:color w:val="000000"/>
          <w:kern w:val="0"/>
          <w:sz w:val="18"/>
          <w:szCs w:val="18"/>
        </w:rPr>
        <w:t>（</w:t>
      </w:r>
      <w:r w:rsidRPr="000147D9">
        <w:rPr>
          <w:rFonts w:ascii="ˎ̥" w:hAnsi="ˎ̥" w:cs="宋体" w:hint="eastAsia"/>
          <w:color w:val="000000"/>
          <w:kern w:val="0"/>
          <w:sz w:val="18"/>
          <w:szCs w:val="18"/>
        </w:rPr>
        <w:t>4</w:t>
      </w:r>
      <w:r w:rsidRPr="000147D9">
        <w:rPr>
          <w:rFonts w:ascii="ˎ̥" w:hAnsi="ˎ̥" w:cs="宋体"/>
          <w:color w:val="000000"/>
          <w:kern w:val="0"/>
          <w:sz w:val="18"/>
          <w:szCs w:val="18"/>
        </w:rPr>
        <w:t>）</w:t>
      </w:r>
      <w:r w:rsidR="00463129" w:rsidRPr="000147D9">
        <w:rPr>
          <w:rFonts w:ascii="ˎ̥" w:hAnsi="ˎ̥" w:cs="宋体"/>
          <w:color w:val="000000"/>
          <w:kern w:val="0"/>
          <w:sz w:val="18"/>
          <w:szCs w:val="18"/>
        </w:rPr>
        <w:t>本项目不接受联</w:t>
      </w:r>
      <w:r w:rsidR="00463129" w:rsidRPr="00463129">
        <w:rPr>
          <w:rFonts w:ascii="ˎ̥" w:eastAsia="宋体" w:hAnsi="ˎ̥" w:cs="宋体"/>
          <w:color w:val="000000"/>
          <w:kern w:val="0"/>
          <w:sz w:val="18"/>
          <w:szCs w:val="18"/>
        </w:rPr>
        <w:t>合体投标。</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11. </w:t>
      </w:r>
      <w:r w:rsidRPr="00463129">
        <w:rPr>
          <w:rFonts w:ascii="ˎ̥" w:eastAsia="宋体" w:hAnsi="ˎ̥" w:cs="宋体"/>
          <w:color w:val="000000"/>
          <w:kern w:val="0"/>
          <w:sz w:val="18"/>
          <w:szCs w:val="18"/>
        </w:rPr>
        <w:t>查阅及购买招标文件须由其法人授权代表携带以下资料：</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1</w:t>
      </w:r>
      <w:r w:rsidRPr="00463129">
        <w:rPr>
          <w:rFonts w:ascii="ˎ̥" w:eastAsia="宋体" w:hAnsi="ˎ̥" w:cs="宋体"/>
          <w:color w:val="000000"/>
          <w:kern w:val="0"/>
          <w:sz w:val="18"/>
          <w:szCs w:val="18"/>
        </w:rPr>
        <w:t>）营业执照原件及复印件（复印件加盖公章）；</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2</w:t>
      </w:r>
      <w:r w:rsidRPr="00463129">
        <w:rPr>
          <w:rFonts w:ascii="ˎ̥" w:eastAsia="宋体" w:hAnsi="ˎ̥" w:cs="宋体"/>
          <w:color w:val="000000"/>
          <w:kern w:val="0"/>
          <w:sz w:val="18"/>
          <w:szCs w:val="18"/>
        </w:rPr>
        <w:t>）法人代表授权书原件及被授权人身份证原件及复印件（复印件加盖单位公章）；</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3</w:t>
      </w:r>
      <w:r w:rsidRPr="00463129">
        <w:rPr>
          <w:rFonts w:ascii="ˎ̥" w:eastAsia="宋体" w:hAnsi="ˎ̥" w:cs="宋体"/>
          <w:color w:val="000000"/>
          <w:kern w:val="0"/>
          <w:sz w:val="18"/>
          <w:szCs w:val="18"/>
        </w:rPr>
        <w:t>）近</w:t>
      </w:r>
      <w:r w:rsidR="00846718">
        <w:rPr>
          <w:rFonts w:ascii="ˎ̥" w:eastAsia="宋体" w:hAnsi="ˎ̥" w:cs="宋体" w:hint="eastAsia"/>
          <w:color w:val="000000"/>
          <w:kern w:val="0"/>
          <w:sz w:val="18"/>
          <w:szCs w:val="18"/>
        </w:rPr>
        <w:t>三个月</w:t>
      </w:r>
      <w:r w:rsidRPr="00463129">
        <w:rPr>
          <w:rFonts w:ascii="ˎ̥" w:eastAsia="宋体" w:hAnsi="ˎ̥" w:cs="宋体"/>
          <w:color w:val="000000"/>
          <w:kern w:val="0"/>
          <w:sz w:val="18"/>
          <w:szCs w:val="18"/>
        </w:rPr>
        <w:t>纳税记录及缴纳社会保障资金的有效票据凭证或由社保中心出具的缴纳社会保障资金的证明原件及复印件（复印件加盖公章）；</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lastRenderedPageBreak/>
        <w:t xml:space="preserve">　　</w:t>
      </w:r>
      <w:r w:rsidRPr="00463129">
        <w:rPr>
          <w:rFonts w:ascii="ˎ̥" w:eastAsia="宋体" w:hAnsi="ˎ̥" w:cs="宋体"/>
          <w:color w:val="000000"/>
          <w:kern w:val="0"/>
          <w:sz w:val="18"/>
          <w:szCs w:val="18"/>
        </w:rPr>
        <w:t xml:space="preserve">(4) </w:t>
      </w:r>
      <w:r w:rsidRPr="00463129">
        <w:rPr>
          <w:rFonts w:ascii="ˎ̥" w:eastAsia="宋体" w:hAnsi="ˎ̥" w:cs="宋体"/>
          <w:color w:val="000000"/>
          <w:kern w:val="0"/>
          <w:sz w:val="18"/>
          <w:szCs w:val="18"/>
        </w:rPr>
        <w:t>财务状况报告（上一年度审计报告或银行出具的资信证明）原件及复印件（复印件加盖单位公章）；</w:t>
      </w:r>
    </w:p>
    <w:p w:rsidR="006E15C7" w:rsidRDefault="00463129" w:rsidP="008334EF">
      <w:pPr>
        <w:widowControl/>
        <w:spacing w:line="440" w:lineRule="exact"/>
        <w:ind w:firstLine="360"/>
        <w:jc w:val="left"/>
        <w:rPr>
          <w:rFonts w:ascii="ˎ̥" w:eastAsia="宋体" w:hAnsi="ˎ̥" w:cs="宋体"/>
          <w:color w:val="000000"/>
          <w:kern w:val="0"/>
          <w:sz w:val="18"/>
          <w:szCs w:val="18"/>
        </w:rPr>
      </w:pPr>
      <w:r w:rsidRPr="00463129">
        <w:rPr>
          <w:rFonts w:ascii="ˎ̥" w:eastAsia="宋体" w:hAnsi="ˎ̥" w:cs="宋体"/>
          <w:color w:val="000000"/>
          <w:kern w:val="0"/>
          <w:sz w:val="18"/>
          <w:szCs w:val="18"/>
        </w:rPr>
        <w:t>(5)</w:t>
      </w:r>
      <w:r w:rsidR="006E15C7">
        <w:rPr>
          <w:rFonts w:ascii="ˎ̥" w:eastAsia="宋体" w:hAnsi="ˎ̥" w:cs="宋体" w:hint="eastAsia"/>
          <w:color w:val="000000"/>
          <w:kern w:val="0"/>
          <w:sz w:val="18"/>
          <w:szCs w:val="18"/>
        </w:rPr>
        <w:t xml:space="preserve"> </w:t>
      </w:r>
      <w:r w:rsidRPr="00463129">
        <w:rPr>
          <w:rFonts w:ascii="ˎ̥" w:eastAsia="宋体" w:hAnsi="ˎ̥" w:cs="宋体"/>
          <w:color w:val="000000"/>
          <w:kern w:val="0"/>
          <w:sz w:val="18"/>
          <w:szCs w:val="18"/>
        </w:rPr>
        <w:t>参加政府采购活动前三年内在经营活动中没有重大违法记录声明原件（格式自拟）</w:t>
      </w:r>
      <w:r w:rsidR="006E15C7">
        <w:rPr>
          <w:rFonts w:ascii="ˎ̥" w:eastAsia="宋体" w:hAnsi="ˎ̥" w:cs="宋体" w:hint="eastAsia"/>
          <w:color w:val="000000"/>
          <w:kern w:val="0"/>
          <w:sz w:val="18"/>
          <w:szCs w:val="18"/>
        </w:rPr>
        <w:t>；</w:t>
      </w:r>
    </w:p>
    <w:p w:rsidR="006E15C7" w:rsidRDefault="00F53B93" w:rsidP="008334EF">
      <w:pPr>
        <w:widowControl/>
        <w:spacing w:line="440" w:lineRule="exact"/>
        <w:ind w:firstLine="360"/>
        <w:jc w:val="left"/>
        <w:rPr>
          <w:rFonts w:ascii="ˎ̥" w:eastAsia="宋体" w:hAnsi="ˎ̥" w:cs="宋体"/>
          <w:color w:val="000000"/>
          <w:kern w:val="0"/>
          <w:sz w:val="18"/>
          <w:szCs w:val="18"/>
        </w:rPr>
      </w:pPr>
      <w:r>
        <w:rPr>
          <w:rFonts w:ascii="ˎ̥" w:eastAsia="宋体" w:hAnsi="ˎ̥" w:cs="宋体"/>
          <w:color w:val="000000"/>
          <w:kern w:val="0"/>
          <w:sz w:val="18"/>
          <w:szCs w:val="18"/>
        </w:rPr>
        <w:t>(</w:t>
      </w:r>
      <w:r>
        <w:rPr>
          <w:rFonts w:ascii="ˎ̥" w:eastAsia="宋体" w:hAnsi="ˎ̥" w:cs="宋体" w:hint="eastAsia"/>
          <w:color w:val="000000"/>
          <w:kern w:val="0"/>
          <w:sz w:val="18"/>
          <w:szCs w:val="18"/>
        </w:rPr>
        <w:t>6</w:t>
      </w:r>
      <w:r w:rsidR="006E15C7" w:rsidRPr="00463129">
        <w:rPr>
          <w:rFonts w:ascii="ˎ̥" w:eastAsia="宋体" w:hAnsi="ˎ̥" w:cs="宋体"/>
          <w:color w:val="000000"/>
          <w:kern w:val="0"/>
          <w:sz w:val="18"/>
          <w:szCs w:val="18"/>
        </w:rPr>
        <w:t>)</w:t>
      </w:r>
      <w:r w:rsidR="006E15C7">
        <w:rPr>
          <w:rFonts w:ascii="ˎ̥" w:eastAsia="宋体" w:hAnsi="ˎ̥" w:cs="宋体" w:hint="eastAsia"/>
          <w:color w:val="000000"/>
          <w:kern w:val="0"/>
          <w:sz w:val="18"/>
          <w:szCs w:val="18"/>
        </w:rPr>
        <w:t xml:space="preserve"> </w:t>
      </w:r>
      <w:r w:rsidR="000147D9" w:rsidRPr="000147D9">
        <w:rPr>
          <w:rFonts w:ascii="ˎ̥" w:hAnsi="ˎ̥" w:cs="宋体"/>
          <w:color w:val="000000"/>
          <w:kern w:val="0"/>
          <w:sz w:val="18"/>
          <w:szCs w:val="18"/>
        </w:rPr>
        <w:t>“</w:t>
      </w:r>
      <w:r w:rsidR="000147D9" w:rsidRPr="000147D9">
        <w:rPr>
          <w:rFonts w:ascii="ˎ̥" w:hAnsi="ˎ̥" w:cs="宋体"/>
          <w:color w:val="000000"/>
          <w:kern w:val="0"/>
          <w:sz w:val="18"/>
          <w:szCs w:val="18"/>
        </w:rPr>
        <w:t>信用中国</w:t>
      </w:r>
      <w:r w:rsidR="000147D9" w:rsidRPr="000147D9">
        <w:rPr>
          <w:rFonts w:ascii="ˎ̥" w:hAnsi="ˎ̥" w:cs="宋体"/>
          <w:color w:val="000000"/>
          <w:kern w:val="0"/>
          <w:sz w:val="18"/>
          <w:szCs w:val="18"/>
        </w:rPr>
        <w:t>”</w:t>
      </w:r>
      <w:r w:rsidR="000147D9" w:rsidRPr="000147D9">
        <w:rPr>
          <w:rFonts w:ascii="ˎ̥" w:hAnsi="ˎ̥" w:cs="宋体"/>
          <w:color w:val="000000"/>
          <w:kern w:val="0"/>
          <w:sz w:val="18"/>
          <w:szCs w:val="18"/>
        </w:rPr>
        <w:t>（</w:t>
      </w:r>
      <w:r w:rsidR="000147D9" w:rsidRPr="000147D9">
        <w:rPr>
          <w:rFonts w:ascii="ˎ̥" w:hAnsi="ˎ̥" w:cs="宋体"/>
          <w:color w:val="000000"/>
          <w:kern w:val="0"/>
          <w:sz w:val="18"/>
          <w:szCs w:val="18"/>
        </w:rPr>
        <w:t xml:space="preserve"> www.creditchina.gov.cn</w:t>
      </w:r>
      <w:r w:rsidR="000147D9" w:rsidRPr="000147D9">
        <w:rPr>
          <w:rFonts w:ascii="ˎ̥" w:hAnsi="ˎ̥" w:cs="宋体"/>
          <w:color w:val="000000"/>
          <w:kern w:val="0"/>
          <w:sz w:val="18"/>
          <w:szCs w:val="18"/>
        </w:rPr>
        <w:t>）</w:t>
      </w:r>
      <w:r w:rsidR="000147D9" w:rsidRPr="000147D9">
        <w:rPr>
          <w:rFonts w:ascii="ˎ̥" w:hAnsi="ˎ̥" w:cs="宋体" w:hint="eastAsia"/>
          <w:color w:val="000000"/>
          <w:kern w:val="0"/>
          <w:sz w:val="18"/>
          <w:szCs w:val="18"/>
        </w:rPr>
        <w:t>、中国政府采购网</w:t>
      </w:r>
      <w:r w:rsidR="000147D9" w:rsidRPr="000147D9">
        <w:rPr>
          <w:rFonts w:ascii="ˎ̥" w:hAnsi="ˎ̥" w:cs="宋体"/>
          <w:color w:val="000000"/>
          <w:kern w:val="0"/>
          <w:sz w:val="18"/>
          <w:szCs w:val="18"/>
        </w:rPr>
        <w:t>（</w:t>
      </w:r>
      <w:r w:rsidR="000147D9" w:rsidRPr="000147D9">
        <w:rPr>
          <w:rFonts w:ascii="ˎ̥" w:hAnsi="ˎ̥" w:cs="宋体"/>
          <w:color w:val="000000"/>
          <w:kern w:val="0"/>
          <w:sz w:val="18"/>
          <w:szCs w:val="18"/>
        </w:rPr>
        <w:t>www.ccgp.gov.cn</w:t>
      </w:r>
      <w:r w:rsidR="000147D9" w:rsidRPr="000147D9">
        <w:rPr>
          <w:rFonts w:ascii="ˎ̥" w:hAnsi="ˎ̥" w:cs="宋体"/>
          <w:color w:val="000000"/>
          <w:kern w:val="0"/>
          <w:sz w:val="18"/>
          <w:szCs w:val="18"/>
        </w:rPr>
        <w:t>）</w:t>
      </w:r>
      <w:r w:rsidR="006E15C7" w:rsidRPr="008A2013">
        <w:rPr>
          <w:rFonts w:ascii="ˎ̥" w:hAnsi="ˎ̥" w:cs="宋体"/>
          <w:color w:val="000000"/>
          <w:kern w:val="0"/>
          <w:sz w:val="18"/>
          <w:szCs w:val="18"/>
        </w:rPr>
        <w:t>网站查询的投标单位信用记录的查询结果</w:t>
      </w:r>
      <w:r w:rsidR="00846718">
        <w:rPr>
          <w:rFonts w:ascii="ˎ̥" w:hAnsi="ˎ̥" w:cs="宋体" w:hint="eastAsia"/>
          <w:color w:val="000000"/>
          <w:kern w:val="0"/>
          <w:sz w:val="18"/>
          <w:szCs w:val="18"/>
        </w:rPr>
        <w:t>截图</w:t>
      </w:r>
      <w:r w:rsidR="006E15C7" w:rsidRPr="008A2013">
        <w:rPr>
          <w:rFonts w:ascii="ˎ̥" w:hAnsi="ˎ̥" w:cs="宋体"/>
          <w:color w:val="000000"/>
          <w:kern w:val="0"/>
          <w:sz w:val="18"/>
          <w:szCs w:val="18"/>
        </w:rPr>
        <w:t>(</w:t>
      </w:r>
      <w:r w:rsidR="006E15C7" w:rsidRPr="008A2013">
        <w:rPr>
          <w:rFonts w:ascii="ˎ̥" w:hAnsi="ˎ̥" w:cs="宋体"/>
          <w:color w:val="000000"/>
          <w:kern w:val="0"/>
          <w:sz w:val="18"/>
          <w:szCs w:val="18"/>
        </w:rPr>
        <w:t>查询日期</w:t>
      </w:r>
      <w:r w:rsidR="00763679">
        <w:rPr>
          <w:rFonts w:ascii="ˎ̥" w:hAnsi="ˎ̥" w:cs="宋体"/>
          <w:color w:val="000000"/>
          <w:kern w:val="0"/>
          <w:sz w:val="18"/>
          <w:szCs w:val="18"/>
        </w:rPr>
        <w:t>201</w:t>
      </w:r>
      <w:r w:rsidR="00763679">
        <w:rPr>
          <w:rFonts w:ascii="ˎ̥" w:hAnsi="ˎ̥" w:cs="宋体" w:hint="eastAsia"/>
          <w:color w:val="000000"/>
          <w:kern w:val="0"/>
          <w:sz w:val="18"/>
          <w:szCs w:val="18"/>
        </w:rPr>
        <w:t>7</w:t>
      </w:r>
      <w:r w:rsidR="006E15C7" w:rsidRPr="008A2013">
        <w:rPr>
          <w:rFonts w:ascii="ˎ̥" w:hAnsi="ˎ̥" w:cs="宋体"/>
          <w:color w:val="000000"/>
          <w:kern w:val="0"/>
          <w:sz w:val="18"/>
          <w:szCs w:val="18"/>
        </w:rPr>
        <w:t>年</w:t>
      </w:r>
      <w:r w:rsidR="00763679">
        <w:rPr>
          <w:rFonts w:ascii="ˎ̥" w:hAnsi="ˎ̥" w:cs="宋体" w:hint="eastAsia"/>
          <w:color w:val="000000"/>
          <w:kern w:val="0"/>
          <w:sz w:val="18"/>
          <w:szCs w:val="18"/>
        </w:rPr>
        <w:t>2</w:t>
      </w:r>
      <w:r w:rsidR="006E15C7" w:rsidRPr="008A2013">
        <w:rPr>
          <w:rFonts w:ascii="ˎ̥" w:hAnsi="ˎ̥" w:cs="宋体"/>
          <w:color w:val="000000"/>
          <w:kern w:val="0"/>
          <w:sz w:val="18"/>
          <w:szCs w:val="18"/>
        </w:rPr>
        <w:t>月</w:t>
      </w:r>
      <w:r w:rsidR="00486C85">
        <w:rPr>
          <w:rFonts w:ascii="ˎ̥" w:hAnsi="ˎ̥" w:cs="宋体" w:hint="eastAsia"/>
          <w:color w:val="000000"/>
          <w:kern w:val="0"/>
          <w:sz w:val="18"/>
          <w:szCs w:val="18"/>
        </w:rPr>
        <w:t>8</w:t>
      </w:r>
      <w:r w:rsidR="006E15C7" w:rsidRPr="008A2013">
        <w:rPr>
          <w:rFonts w:ascii="ˎ̥" w:hAnsi="ˎ̥" w:cs="宋体"/>
          <w:color w:val="000000"/>
          <w:kern w:val="0"/>
          <w:sz w:val="18"/>
          <w:szCs w:val="18"/>
        </w:rPr>
        <w:t>日后</w:t>
      </w:r>
      <w:r w:rsidR="006E15C7" w:rsidRPr="008A2013">
        <w:rPr>
          <w:rFonts w:ascii="ˎ̥" w:hAnsi="ˎ̥" w:cs="宋体"/>
          <w:color w:val="000000"/>
          <w:kern w:val="0"/>
          <w:sz w:val="18"/>
          <w:szCs w:val="18"/>
        </w:rPr>
        <w:t>)</w:t>
      </w:r>
      <w:r w:rsidR="006E15C7">
        <w:rPr>
          <w:rFonts w:ascii="ˎ̥" w:hAnsi="ˎ̥" w:cs="宋体"/>
          <w:color w:val="000000"/>
          <w:kern w:val="0"/>
          <w:sz w:val="18"/>
          <w:szCs w:val="18"/>
        </w:rPr>
        <w:t>复印件加盖公章</w:t>
      </w:r>
      <w:r w:rsidR="00763679">
        <w:rPr>
          <w:rFonts w:ascii="ˎ̥" w:hAnsi="ˎ̥" w:cs="宋体" w:hint="eastAsia"/>
          <w:color w:val="000000"/>
          <w:kern w:val="0"/>
          <w:sz w:val="18"/>
          <w:szCs w:val="18"/>
        </w:rPr>
        <w:t>。</w:t>
      </w:r>
    </w:p>
    <w:p w:rsidR="00463129" w:rsidRPr="00463129" w:rsidRDefault="00463129" w:rsidP="008334EF">
      <w:pPr>
        <w:widowControl/>
        <w:spacing w:line="440" w:lineRule="exact"/>
        <w:ind w:firstLineChars="200" w:firstLine="360"/>
        <w:jc w:val="left"/>
        <w:rPr>
          <w:rFonts w:ascii="ˎ̥" w:eastAsia="宋体" w:hAnsi="ˎ̥" w:cs="宋体"/>
          <w:color w:val="000000"/>
          <w:kern w:val="0"/>
          <w:sz w:val="18"/>
          <w:szCs w:val="18"/>
        </w:rPr>
      </w:pPr>
      <w:r w:rsidRPr="00463129">
        <w:rPr>
          <w:rFonts w:ascii="ˎ̥" w:eastAsia="宋体" w:hAnsi="ˎ̥" w:cs="宋体"/>
          <w:color w:val="000000"/>
          <w:kern w:val="0"/>
          <w:sz w:val="18"/>
          <w:szCs w:val="18"/>
        </w:rPr>
        <w:t>备注</w:t>
      </w:r>
      <w:r w:rsidRPr="00463129">
        <w:rPr>
          <w:rFonts w:ascii="ˎ̥" w:eastAsia="宋体" w:hAnsi="ˎ̥" w:cs="宋体"/>
          <w:color w:val="000000"/>
          <w:kern w:val="0"/>
          <w:sz w:val="18"/>
          <w:szCs w:val="18"/>
        </w:rPr>
        <w:t>:</w:t>
      </w:r>
      <w:r w:rsidRPr="00463129">
        <w:rPr>
          <w:rFonts w:ascii="ˎ̥" w:eastAsia="宋体" w:hAnsi="ˎ̥" w:cs="宋体"/>
          <w:color w:val="000000"/>
          <w:kern w:val="0"/>
          <w:sz w:val="18"/>
          <w:szCs w:val="18"/>
        </w:rPr>
        <w:t>以上资料须携带原件（备查）及加盖公章的复印件。</w:t>
      </w:r>
      <w:r w:rsidR="00C72D98" w:rsidRPr="00C72D98">
        <w:rPr>
          <w:rFonts w:ascii="宋体" w:eastAsia="宋体" w:hAnsi="宋体" w:cs="宋体" w:hint="eastAsia"/>
          <w:b/>
          <w:color w:val="000000"/>
          <w:kern w:val="0"/>
          <w:sz w:val="18"/>
          <w:szCs w:val="18"/>
        </w:rPr>
        <w:t>本项目投标人最多可投2包。</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12. </w:t>
      </w:r>
      <w:r w:rsidRPr="00463129">
        <w:rPr>
          <w:rFonts w:ascii="ˎ̥" w:eastAsia="宋体" w:hAnsi="ˎ̥" w:cs="宋体"/>
          <w:color w:val="000000"/>
          <w:kern w:val="0"/>
          <w:sz w:val="18"/>
          <w:szCs w:val="18"/>
        </w:rPr>
        <w:t>招标文件发售时间：</w:t>
      </w:r>
      <w:r w:rsidR="00763679">
        <w:rPr>
          <w:rFonts w:ascii="ˎ̥" w:eastAsia="宋体" w:hAnsi="ˎ̥" w:cs="宋体"/>
          <w:color w:val="000000"/>
          <w:kern w:val="0"/>
          <w:sz w:val="18"/>
          <w:szCs w:val="18"/>
        </w:rPr>
        <w:t>201</w:t>
      </w:r>
      <w:r w:rsidR="00763679">
        <w:rPr>
          <w:rFonts w:ascii="ˎ̥" w:eastAsia="宋体" w:hAnsi="ˎ̥" w:cs="宋体" w:hint="eastAsia"/>
          <w:color w:val="000000"/>
          <w:kern w:val="0"/>
          <w:sz w:val="18"/>
          <w:szCs w:val="18"/>
        </w:rPr>
        <w:t>7</w:t>
      </w:r>
      <w:r w:rsidRPr="00463129">
        <w:rPr>
          <w:rFonts w:ascii="ˎ̥" w:eastAsia="宋体" w:hAnsi="ˎ̥" w:cs="宋体"/>
          <w:color w:val="000000"/>
          <w:kern w:val="0"/>
          <w:sz w:val="18"/>
          <w:szCs w:val="18"/>
        </w:rPr>
        <w:t>年</w:t>
      </w:r>
      <w:r w:rsidR="00763679">
        <w:rPr>
          <w:rFonts w:ascii="ˎ̥" w:eastAsia="宋体" w:hAnsi="ˎ̥" w:cs="宋体" w:hint="eastAsia"/>
          <w:color w:val="000000"/>
          <w:kern w:val="0"/>
          <w:sz w:val="18"/>
          <w:szCs w:val="18"/>
        </w:rPr>
        <w:t>2</w:t>
      </w:r>
      <w:r w:rsidRPr="00463129">
        <w:rPr>
          <w:rFonts w:ascii="ˎ̥" w:eastAsia="宋体" w:hAnsi="ˎ̥" w:cs="宋体"/>
          <w:color w:val="000000"/>
          <w:kern w:val="0"/>
          <w:sz w:val="18"/>
          <w:szCs w:val="18"/>
        </w:rPr>
        <w:t>月</w:t>
      </w:r>
      <w:r w:rsidR="00486C85">
        <w:rPr>
          <w:rFonts w:ascii="ˎ̥" w:eastAsia="宋体" w:hAnsi="ˎ̥" w:cs="宋体" w:hint="eastAsia"/>
          <w:color w:val="000000"/>
          <w:kern w:val="0"/>
          <w:sz w:val="18"/>
          <w:szCs w:val="18"/>
        </w:rPr>
        <w:t>8</w:t>
      </w:r>
      <w:r w:rsidRPr="00463129">
        <w:rPr>
          <w:rFonts w:ascii="ˎ̥" w:eastAsia="宋体" w:hAnsi="ˎ̥" w:cs="宋体"/>
          <w:color w:val="000000"/>
          <w:kern w:val="0"/>
          <w:sz w:val="18"/>
          <w:szCs w:val="18"/>
        </w:rPr>
        <w:t>日至</w:t>
      </w:r>
      <w:r w:rsidR="00763679">
        <w:rPr>
          <w:rFonts w:ascii="ˎ̥" w:eastAsia="宋体" w:hAnsi="ˎ̥" w:cs="宋体"/>
          <w:color w:val="000000"/>
          <w:kern w:val="0"/>
          <w:sz w:val="18"/>
          <w:szCs w:val="18"/>
        </w:rPr>
        <w:t>201</w:t>
      </w:r>
      <w:r w:rsidR="00763679">
        <w:rPr>
          <w:rFonts w:ascii="ˎ̥" w:eastAsia="宋体" w:hAnsi="ˎ̥" w:cs="宋体" w:hint="eastAsia"/>
          <w:color w:val="000000"/>
          <w:kern w:val="0"/>
          <w:sz w:val="18"/>
          <w:szCs w:val="18"/>
        </w:rPr>
        <w:t>7</w:t>
      </w:r>
      <w:r w:rsidRPr="00463129">
        <w:rPr>
          <w:rFonts w:ascii="ˎ̥" w:eastAsia="宋体" w:hAnsi="ˎ̥" w:cs="宋体"/>
          <w:color w:val="000000"/>
          <w:kern w:val="0"/>
          <w:sz w:val="18"/>
          <w:szCs w:val="18"/>
        </w:rPr>
        <w:t>年</w:t>
      </w:r>
      <w:r w:rsidR="00763679">
        <w:rPr>
          <w:rFonts w:ascii="ˎ̥" w:eastAsia="宋体" w:hAnsi="ˎ̥" w:cs="宋体" w:hint="eastAsia"/>
          <w:color w:val="000000"/>
          <w:kern w:val="0"/>
          <w:sz w:val="18"/>
          <w:szCs w:val="18"/>
        </w:rPr>
        <w:t>2</w:t>
      </w:r>
      <w:r w:rsidRPr="00463129">
        <w:rPr>
          <w:rFonts w:ascii="ˎ̥" w:eastAsia="宋体" w:hAnsi="ˎ̥" w:cs="宋体"/>
          <w:color w:val="000000"/>
          <w:kern w:val="0"/>
          <w:sz w:val="18"/>
          <w:szCs w:val="18"/>
        </w:rPr>
        <w:t>月</w:t>
      </w:r>
      <w:r w:rsidR="00486C85">
        <w:rPr>
          <w:rFonts w:ascii="ˎ̥" w:eastAsia="宋体" w:hAnsi="ˎ̥" w:cs="宋体" w:hint="eastAsia"/>
          <w:color w:val="000000"/>
          <w:kern w:val="0"/>
          <w:sz w:val="18"/>
          <w:szCs w:val="18"/>
        </w:rPr>
        <w:t>14</w:t>
      </w:r>
      <w:r w:rsidRPr="00463129">
        <w:rPr>
          <w:rFonts w:ascii="ˎ̥" w:eastAsia="宋体" w:hAnsi="ˎ̥" w:cs="宋体"/>
          <w:color w:val="000000"/>
          <w:kern w:val="0"/>
          <w:sz w:val="18"/>
          <w:szCs w:val="18"/>
        </w:rPr>
        <w:t>日，每天（节假日除外）上午</w:t>
      </w:r>
      <w:r w:rsidRPr="00463129">
        <w:rPr>
          <w:rFonts w:ascii="ˎ̥" w:eastAsia="宋体" w:hAnsi="ˎ̥" w:cs="宋体"/>
          <w:color w:val="000000"/>
          <w:kern w:val="0"/>
          <w:sz w:val="18"/>
          <w:szCs w:val="18"/>
        </w:rPr>
        <w:t>10:00-11:00</w:t>
      </w:r>
      <w:r w:rsidRPr="00463129">
        <w:rPr>
          <w:rFonts w:ascii="ˎ̥" w:eastAsia="宋体" w:hAnsi="ˎ̥" w:cs="宋体"/>
          <w:color w:val="000000"/>
          <w:kern w:val="0"/>
          <w:sz w:val="18"/>
          <w:szCs w:val="18"/>
        </w:rPr>
        <w:t>至下午</w:t>
      </w:r>
      <w:r w:rsidRPr="00463129">
        <w:rPr>
          <w:rFonts w:ascii="ˎ̥" w:eastAsia="宋体" w:hAnsi="ˎ̥" w:cs="宋体"/>
          <w:color w:val="000000"/>
          <w:kern w:val="0"/>
          <w:sz w:val="18"/>
          <w:szCs w:val="18"/>
        </w:rPr>
        <w:t>14:00-16:00</w:t>
      </w:r>
      <w:r w:rsidRPr="00463129">
        <w:rPr>
          <w:rFonts w:ascii="ˎ̥" w:eastAsia="宋体" w:hAnsi="ˎ̥" w:cs="宋体"/>
          <w:color w:val="000000"/>
          <w:kern w:val="0"/>
          <w:sz w:val="18"/>
          <w:szCs w:val="18"/>
        </w:rPr>
        <w:t>（北京时间）。</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13. </w:t>
      </w:r>
      <w:r w:rsidRPr="00463129">
        <w:rPr>
          <w:rFonts w:ascii="ˎ̥" w:eastAsia="宋体" w:hAnsi="ˎ̥" w:cs="宋体"/>
          <w:color w:val="000000"/>
          <w:kern w:val="0"/>
          <w:sz w:val="18"/>
          <w:szCs w:val="18"/>
        </w:rPr>
        <w:t>招标文件发售地点：北京市广渠门领行国际</w:t>
      </w:r>
      <w:r w:rsidR="000210A4" w:rsidRPr="00463129">
        <w:rPr>
          <w:rFonts w:ascii="ˎ̥" w:eastAsia="宋体" w:hAnsi="ˎ̥" w:cs="宋体"/>
          <w:color w:val="000000"/>
          <w:kern w:val="0"/>
          <w:sz w:val="18"/>
          <w:szCs w:val="18"/>
        </w:rPr>
        <w:t>1</w:t>
      </w:r>
      <w:r w:rsidR="000210A4" w:rsidRPr="00463129">
        <w:rPr>
          <w:rFonts w:ascii="ˎ̥" w:eastAsia="宋体" w:hAnsi="ˎ̥" w:cs="宋体"/>
          <w:color w:val="000000"/>
          <w:kern w:val="0"/>
          <w:sz w:val="18"/>
          <w:szCs w:val="18"/>
        </w:rPr>
        <w:t>号楼</w:t>
      </w:r>
      <w:r w:rsidR="000210A4" w:rsidRPr="00463129">
        <w:rPr>
          <w:rFonts w:ascii="ˎ̥" w:eastAsia="宋体" w:hAnsi="ˎ̥" w:cs="宋体"/>
          <w:color w:val="000000"/>
          <w:kern w:val="0"/>
          <w:sz w:val="18"/>
          <w:szCs w:val="18"/>
        </w:rPr>
        <w:t>1</w:t>
      </w:r>
      <w:r w:rsidR="000210A4" w:rsidRPr="00463129">
        <w:rPr>
          <w:rFonts w:ascii="ˎ̥" w:eastAsia="宋体" w:hAnsi="ˎ̥" w:cs="宋体"/>
          <w:color w:val="000000"/>
          <w:kern w:val="0"/>
          <w:sz w:val="18"/>
          <w:szCs w:val="18"/>
        </w:rPr>
        <w:t>单元</w:t>
      </w:r>
      <w:r w:rsidR="000210A4" w:rsidRPr="00463129">
        <w:rPr>
          <w:rFonts w:ascii="ˎ̥" w:eastAsia="宋体" w:hAnsi="ˎ̥" w:cs="宋体"/>
          <w:color w:val="000000"/>
          <w:kern w:val="0"/>
          <w:sz w:val="18"/>
          <w:szCs w:val="18"/>
        </w:rPr>
        <w:t>12</w:t>
      </w:r>
      <w:r w:rsidR="000210A4">
        <w:rPr>
          <w:rFonts w:ascii="ˎ̥" w:eastAsia="宋体" w:hAnsi="ˎ̥" w:cs="宋体"/>
          <w:color w:val="000000"/>
          <w:kern w:val="0"/>
          <w:sz w:val="18"/>
          <w:szCs w:val="18"/>
        </w:rPr>
        <w:t>层</w:t>
      </w:r>
      <w:r w:rsidR="00763679">
        <w:rPr>
          <w:rFonts w:ascii="ˎ̥" w:eastAsia="宋体" w:hAnsi="ˎ̥" w:cs="宋体" w:hint="eastAsia"/>
          <w:color w:val="000000"/>
          <w:kern w:val="0"/>
          <w:sz w:val="18"/>
          <w:szCs w:val="18"/>
        </w:rPr>
        <w:t>1205</w:t>
      </w:r>
      <w:r w:rsidR="00763679">
        <w:rPr>
          <w:rFonts w:ascii="ˎ̥" w:eastAsia="宋体" w:hAnsi="ˎ̥" w:cs="宋体" w:hint="eastAsia"/>
          <w:color w:val="000000"/>
          <w:kern w:val="0"/>
          <w:sz w:val="18"/>
          <w:szCs w:val="18"/>
        </w:rPr>
        <w:t>室</w:t>
      </w:r>
      <w:r w:rsidRPr="00463129">
        <w:rPr>
          <w:rFonts w:ascii="ˎ̥" w:eastAsia="宋体" w:hAnsi="ˎ̥" w:cs="宋体"/>
          <w:color w:val="000000"/>
          <w:kern w:val="0"/>
          <w:sz w:val="18"/>
          <w:szCs w:val="18"/>
        </w:rPr>
        <w:t>，人民币</w:t>
      </w:r>
      <w:r w:rsidRPr="00463129">
        <w:rPr>
          <w:rFonts w:ascii="ˎ̥" w:eastAsia="宋体" w:hAnsi="ˎ̥" w:cs="宋体"/>
          <w:color w:val="000000"/>
          <w:kern w:val="0"/>
          <w:sz w:val="18"/>
          <w:szCs w:val="18"/>
        </w:rPr>
        <w:t>300</w:t>
      </w:r>
      <w:r w:rsidRPr="00463129">
        <w:rPr>
          <w:rFonts w:ascii="ˎ̥" w:eastAsia="宋体" w:hAnsi="ˎ̥" w:cs="宋体"/>
          <w:color w:val="000000"/>
          <w:kern w:val="0"/>
          <w:sz w:val="18"/>
          <w:szCs w:val="18"/>
        </w:rPr>
        <w:t>元；若邮购，每份加收人民币</w:t>
      </w:r>
      <w:r w:rsidRPr="00463129">
        <w:rPr>
          <w:rFonts w:ascii="ˎ̥" w:eastAsia="宋体" w:hAnsi="ˎ̥" w:cs="宋体"/>
          <w:color w:val="000000"/>
          <w:kern w:val="0"/>
          <w:sz w:val="18"/>
          <w:szCs w:val="18"/>
        </w:rPr>
        <w:t>50</w:t>
      </w:r>
      <w:r w:rsidRPr="00463129">
        <w:rPr>
          <w:rFonts w:ascii="ˎ̥" w:eastAsia="宋体" w:hAnsi="ˎ̥" w:cs="宋体"/>
          <w:color w:val="000000"/>
          <w:kern w:val="0"/>
          <w:sz w:val="18"/>
          <w:szCs w:val="18"/>
        </w:rPr>
        <w:t>元。招标文件售后不退。投标人可根据情况选择购买文件。</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14. </w:t>
      </w:r>
      <w:r w:rsidRPr="00463129">
        <w:rPr>
          <w:rFonts w:ascii="ˎ̥" w:eastAsia="宋体" w:hAnsi="ˎ̥" w:cs="宋体"/>
          <w:color w:val="000000"/>
          <w:kern w:val="0"/>
          <w:sz w:val="18"/>
          <w:szCs w:val="18"/>
        </w:rPr>
        <w:t>投标截止时间：</w:t>
      </w:r>
      <w:r w:rsidR="00763679">
        <w:rPr>
          <w:rFonts w:ascii="ˎ̥" w:eastAsia="宋体" w:hAnsi="ˎ̥" w:cs="宋体"/>
          <w:color w:val="000000"/>
          <w:kern w:val="0"/>
          <w:sz w:val="18"/>
          <w:szCs w:val="18"/>
        </w:rPr>
        <w:t>201</w:t>
      </w:r>
      <w:r w:rsidR="00763679">
        <w:rPr>
          <w:rFonts w:ascii="ˎ̥" w:eastAsia="宋体" w:hAnsi="ˎ̥" w:cs="宋体" w:hint="eastAsia"/>
          <w:color w:val="000000"/>
          <w:kern w:val="0"/>
          <w:sz w:val="18"/>
          <w:szCs w:val="18"/>
        </w:rPr>
        <w:t>7</w:t>
      </w:r>
      <w:r w:rsidRPr="00463129">
        <w:rPr>
          <w:rFonts w:ascii="ˎ̥" w:eastAsia="宋体" w:hAnsi="ˎ̥" w:cs="宋体"/>
          <w:color w:val="000000"/>
          <w:kern w:val="0"/>
          <w:sz w:val="18"/>
          <w:szCs w:val="18"/>
        </w:rPr>
        <w:t>年</w:t>
      </w:r>
      <w:r w:rsidR="00763679">
        <w:rPr>
          <w:rFonts w:ascii="ˎ̥" w:eastAsia="宋体" w:hAnsi="ˎ̥" w:cs="宋体" w:hint="eastAsia"/>
          <w:color w:val="000000"/>
          <w:kern w:val="0"/>
          <w:sz w:val="18"/>
          <w:szCs w:val="18"/>
        </w:rPr>
        <w:t>2</w:t>
      </w:r>
      <w:r w:rsidRPr="00463129">
        <w:rPr>
          <w:rFonts w:ascii="ˎ̥" w:eastAsia="宋体" w:hAnsi="ˎ̥" w:cs="宋体"/>
          <w:color w:val="000000"/>
          <w:kern w:val="0"/>
          <w:sz w:val="18"/>
          <w:szCs w:val="18"/>
        </w:rPr>
        <w:t>月</w:t>
      </w:r>
      <w:r w:rsidR="00763679">
        <w:rPr>
          <w:rFonts w:ascii="ˎ̥" w:eastAsia="宋体" w:hAnsi="ˎ̥" w:cs="宋体" w:hint="eastAsia"/>
          <w:color w:val="000000"/>
          <w:kern w:val="0"/>
          <w:sz w:val="18"/>
          <w:szCs w:val="18"/>
        </w:rPr>
        <w:t>28</w:t>
      </w:r>
      <w:r w:rsidRPr="00463129">
        <w:rPr>
          <w:rFonts w:ascii="ˎ̥" w:eastAsia="宋体" w:hAnsi="ˎ̥" w:cs="宋体"/>
          <w:color w:val="000000"/>
          <w:kern w:val="0"/>
          <w:sz w:val="18"/>
          <w:szCs w:val="18"/>
        </w:rPr>
        <w:t>日</w:t>
      </w:r>
      <w:r w:rsidR="006E15C7">
        <w:rPr>
          <w:rFonts w:ascii="ˎ̥" w:eastAsia="宋体" w:hAnsi="ˎ̥" w:cs="宋体" w:hint="eastAsia"/>
          <w:color w:val="000000"/>
          <w:kern w:val="0"/>
          <w:sz w:val="18"/>
          <w:szCs w:val="18"/>
        </w:rPr>
        <w:t xml:space="preserve"> </w:t>
      </w:r>
      <w:r w:rsidR="006E15C7">
        <w:rPr>
          <w:rFonts w:ascii="ˎ̥" w:eastAsia="宋体" w:hAnsi="ˎ̥" w:cs="宋体" w:hint="eastAsia"/>
          <w:color w:val="000000"/>
          <w:kern w:val="0"/>
          <w:sz w:val="18"/>
          <w:szCs w:val="18"/>
        </w:rPr>
        <w:t>上</w:t>
      </w:r>
      <w:r w:rsidRPr="00463129">
        <w:rPr>
          <w:rFonts w:ascii="ˎ̥" w:eastAsia="宋体" w:hAnsi="ˎ̥" w:cs="宋体"/>
          <w:color w:val="000000"/>
          <w:kern w:val="0"/>
          <w:sz w:val="18"/>
          <w:szCs w:val="18"/>
        </w:rPr>
        <w:t>午</w:t>
      </w:r>
      <w:r w:rsidR="006E15C7">
        <w:rPr>
          <w:rFonts w:ascii="ˎ̥" w:eastAsia="宋体" w:hAnsi="ˎ̥" w:cs="宋体" w:hint="eastAsia"/>
          <w:color w:val="000000"/>
          <w:kern w:val="0"/>
          <w:sz w:val="18"/>
          <w:szCs w:val="18"/>
        </w:rPr>
        <w:t>09</w:t>
      </w:r>
      <w:r w:rsidR="006E15C7">
        <w:rPr>
          <w:rFonts w:ascii="ˎ̥" w:eastAsia="宋体" w:hAnsi="ˎ̥" w:cs="宋体"/>
          <w:color w:val="000000"/>
          <w:kern w:val="0"/>
          <w:sz w:val="18"/>
          <w:szCs w:val="18"/>
        </w:rPr>
        <w:t>:</w:t>
      </w:r>
      <w:r w:rsidR="006E15C7">
        <w:rPr>
          <w:rFonts w:ascii="ˎ̥" w:eastAsia="宋体" w:hAnsi="ˎ̥" w:cs="宋体" w:hint="eastAsia"/>
          <w:color w:val="000000"/>
          <w:kern w:val="0"/>
          <w:sz w:val="18"/>
          <w:szCs w:val="18"/>
        </w:rPr>
        <w:t>3</w:t>
      </w:r>
      <w:r w:rsidRPr="00463129">
        <w:rPr>
          <w:rFonts w:ascii="ˎ̥" w:eastAsia="宋体" w:hAnsi="ˎ̥" w:cs="宋体"/>
          <w:color w:val="000000"/>
          <w:kern w:val="0"/>
          <w:sz w:val="18"/>
          <w:szCs w:val="18"/>
        </w:rPr>
        <w:t>0</w:t>
      </w:r>
      <w:r w:rsidRPr="00463129">
        <w:rPr>
          <w:rFonts w:ascii="ˎ̥" w:eastAsia="宋体" w:hAnsi="ˎ̥" w:cs="宋体"/>
          <w:color w:val="000000"/>
          <w:kern w:val="0"/>
          <w:sz w:val="18"/>
          <w:szCs w:val="18"/>
        </w:rPr>
        <w:t>（北京时间），逾期收到或不符合规定的投标文件恕不接受。</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15</w:t>
      </w:r>
      <w:r w:rsidRPr="00463129">
        <w:rPr>
          <w:rFonts w:ascii="ˎ̥" w:eastAsia="宋体" w:hAnsi="ˎ̥" w:cs="宋体"/>
          <w:color w:val="000000"/>
          <w:kern w:val="0"/>
          <w:sz w:val="18"/>
          <w:szCs w:val="18"/>
        </w:rPr>
        <w:t>．开标时间：</w:t>
      </w:r>
      <w:r w:rsidR="00763679">
        <w:rPr>
          <w:rFonts w:ascii="ˎ̥" w:eastAsia="宋体" w:hAnsi="ˎ̥" w:cs="宋体"/>
          <w:color w:val="000000"/>
          <w:kern w:val="0"/>
          <w:sz w:val="18"/>
          <w:szCs w:val="18"/>
        </w:rPr>
        <w:t>201</w:t>
      </w:r>
      <w:r w:rsidR="00763679">
        <w:rPr>
          <w:rFonts w:ascii="ˎ̥" w:eastAsia="宋体" w:hAnsi="ˎ̥" w:cs="宋体" w:hint="eastAsia"/>
          <w:color w:val="000000"/>
          <w:kern w:val="0"/>
          <w:sz w:val="18"/>
          <w:szCs w:val="18"/>
        </w:rPr>
        <w:t>7</w:t>
      </w:r>
      <w:r w:rsidRPr="00463129">
        <w:rPr>
          <w:rFonts w:ascii="ˎ̥" w:eastAsia="宋体" w:hAnsi="ˎ̥" w:cs="宋体"/>
          <w:color w:val="000000"/>
          <w:kern w:val="0"/>
          <w:sz w:val="18"/>
          <w:szCs w:val="18"/>
        </w:rPr>
        <w:t>年</w:t>
      </w:r>
      <w:r w:rsidR="00763679">
        <w:rPr>
          <w:rFonts w:ascii="ˎ̥" w:eastAsia="宋体" w:hAnsi="ˎ̥" w:cs="宋体" w:hint="eastAsia"/>
          <w:color w:val="000000"/>
          <w:kern w:val="0"/>
          <w:sz w:val="18"/>
          <w:szCs w:val="18"/>
        </w:rPr>
        <w:t>2</w:t>
      </w:r>
      <w:r w:rsidRPr="00463129">
        <w:rPr>
          <w:rFonts w:ascii="ˎ̥" w:eastAsia="宋体" w:hAnsi="ˎ̥" w:cs="宋体"/>
          <w:color w:val="000000"/>
          <w:kern w:val="0"/>
          <w:sz w:val="18"/>
          <w:szCs w:val="18"/>
        </w:rPr>
        <w:t>月</w:t>
      </w:r>
      <w:r w:rsidR="00763679">
        <w:rPr>
          <w:rFonts w:ascii="ˎ̥" w:eastAsia="宋体" w:hAnsi="ˎ̥" w:cs="宋体" w:hint="eastAsia"/>
          <w:color w:val="000000"/>
          <w:kern w:val="0"/>
          <w:sz w:val="18"/>
          <w:szCs w:val="18"/>
        </w:rPr>
        <w:t>28</w:t>
      </w:r>
      <w:r w:rsidRPr="00463129">
        <w:rPr>
          <w:rFonts w:ascii="ˎ̥" w:eastAsia="宋体" w:hAnsi="ˎ̥" w:cs="宋体"/>
          <w:color w:val="000000"/>
          <w:kern w:val="0"/>
          <w:sz w:val="18"/>
          <w:szCs w:val="18"/>
        </w:rPr>
        <w:t>日</w:t>
      </w:r>
      <w:r w:rsidR="006E15C7">
        <w:rPr>
          <w:rFonts w:ascii="ˎ̥" w:eastAsia="宋体" w:hAnsi="ˎ̥" w:cs="宋体" w:hint="eastAsia"/>
          <w:color w:val="000000"/>
          <w:kern w:val="0"/>
          <w:sz w:val="18"/>
          <w:szCs w:val="18"/>
        </w:rPr>
        <w:t>上</w:t>
      </w:r>
      <w:r w:rsidRPr="00463129">
        <w:rPr>
          <w:rFonts w:ascii="ˎ̥" w:eastAsia="宋体" w:hAnsi="ˎ̥" w:cs="宋体"/>
          <w:color w:val="000000"/>
          <w:kern w:val="0"/>
          <w:sz w:val="18"/>
          <w:szCs w:val="18"/>
        </w:rPr>
        <w:t>午</w:t>
      </w:r>
      <w:r w:rsidR="006E15C7">
        <w:rPr>
          <w:rFonts w:ascii="ˎ̥" w:eastAsia="宋体" w:hAnsi="ˎ̥" w:cs="宋体" w:hint="eastAsia"/>
          <w:color w:val="000000"/>
          <w:kern w:val="0"/>
          <w:sz w:val="18"/>
          <w:szCs w:val="18"/>
        </w:rPr>
        <w:t>09</w:t>
      </w:r>
      <w:r w:rsidR="006E15C7">
        <w:rPr>
          <w:rFonts w:ascii="ˎ̥" w:eastAsia="宋体" w:hAnsi="ˎ̥" w:cs="宋体"/>
          <w:color w:val="000000"/>
          <w:kern w:val="0"/>
          <w:sz w:val="18"/>
          <w:szCs w:val="18"/>
        </w:rPr>
        <w:t>:</w:t>
      </w:r>
      <w:r w:rsidR="006E15C7">
        <w:rPr>
          <w:rFonts w:ascii="ˎ̥" w:eastAsia="宋体" w:hAnsi="ˎ̥" w:cs="宋体" w:hint="eastAsia"/>
          <w:color w:val="000000"/>
          <w:kern w:val="0"/>
          <w:sz w:val="18"/>
          <w:szCs w:val="18"/>
        </w:rPr>
        <w:t>3</w:t>
      </w:r>
      <w:r w:rsidRPr="00463129">
        <w:rPr>
          <w:rFonts w:ascii="ˎ̥" w:eastAsia="宋体" w:hAnsi="ˎ̥" w:cs="宋体"/>
          <w:color w:val="000000"/>
          <w:kern w:val="0"/>
          <w:sz w:val="18"/>
          <w:szCs w:val="18"/>
        </w:rPr>
        <w:t>0</w:t>
      </w:r>
      <w:r w:rsidRPr="00463129">
        <w:rPr>
          <w:rFonts w:ascii="ˎ̥" w:eastAsia="宋体" w:hAnsi="ˎ̥" w:cs="宋体"/>
          <w:color w:val="000000"/>
          <w:kern w:val="0"/>
          <w:sz w:val="18"/>
          <w:szCs w:val="18"/>
        </w:rPr>
        <w:t>（北京时间）</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16. </w:t>
      </w:r>
      <w:r w:rsidRPr="00463129">
        <w:rPr>
          <w:rFonts w:ascii="ˎ̥" w:eastAsia="宋体" w:hAnsi="ˎ̥" w:cs="宋体"/>
          <w:color w:val="000000"/>
          <w:kern w:val="0"/>
          <w:sz w:val="18"/>
          <w:szCs w:val="18"/>
        </w:rPr>
        <w:t>开标地点：北京广渠门领行国际</w:t>
      </w:r>
      <w:r w:rsidRPr="00463129">
        <w:rPr>
          <w:rFonts w:ascii="ˎ̥" w:eastAsia="宋体" w:hAnsi="ˎ̥" w:cs="宋体"/>
          <w:color w:val="000000"/>
          <w:kern w:val="0"/>
          <w:sz w:val="18"/>
          <w:szCs w:val="18"/>
        </w:rPr>
        <w:t>1</w:t>
      </w:r>
      <w:r w:rsidRPr="00463129">
        <w:rPr>
          <w:rFonts w:ascii="ˎ̥" w:eastAsia="宋体" w:hAnsi="ˎ̥" w:cs="宋体"/>
          <w:color w:val="000000"/>
          <w:kern w:val="0"/>
          <w:sz w:val="18"/>
          <w:szCs w:val="18"/>
        </w:rPr>
        <w:t>号楼</w:t>
      </w:r>
      <w:r w:rsidRPr="00463129">
        <w:rPr>
          <w:rFonts w:ascii="ˎ̥" w:eastAsia="宋体" w:hAnsi="ˎ̥" w:cs="宋体"/>
          <w:color w:val="000000"/>
          <w:kern w:val="0"/>
          <w:sz w:val="18"/>
          <w:szCs w:val="18"/>
        </w:rPr>
        <w:t>1</w:t>
      </w:r>
      <w:r w:rsidRPr="00463129">
        <w:rPr>
          <w:rFonts w:ascii="ˎ̥" w:eastAsia="宋体" w:hAnsi="ˎ̥" w:cs="宋体"/>
          <w:color w:val="000000"/>
          <w:kern w:val="0"/>
          <w:sz w:val="18"/>
          <w:szCs w:val="18"/>
        </w:rPr>
        <w:t>单元</w:t>
      </w:r>
      <w:r w:rsidRPr="00463129">
        <w:rPr>
          <w:rFonts w:ascii="ˎ̥" w:eastAsia="宋体" w:hAnsi="ˎ̥" w:cs="宋体"/>
          <w:color w:val="000000"/>
          <w:kern w:val="0"/>
          <w:sz w:val="18"/>
          <w:szCs w:val="18"/>
        </w:rPr>
        <w:t>12</w:t>
      </w:r>
      <w:r w:rsidRPr="00463129">
        <w:rPr>
          <w:rFonts w:ascii="ˎ̥" w:eastAsia="宋体" w:hAnsi="ˎ̥" w:cs="宋体"/>
          <w:color w:val="000000"/>
          <w:kern w:val="0"/>
          <w:sz w:val="18"/>
          <w:szCs w:val="18"/>
        </w:rPr>
        <w:t>层</w:t>
      </w:r>
      <w:r w:rsidR="00763679">
        <w:rPr>
          <w:rFonts w:ascii="ˎ̥" w:eastAsia="宋体" w:hAnsi="ˎ̥" w:cs="宋体" w:hint="eastAsia"/>
          <w:color w:val="000000"/>
          <w:kern w:val="0"/>
          <w:sz w:val="18"/>
          <w:szCs w:val="18"/>
        </w:rPr>
        <w:t>1205</w:t>
      </w:r>
      <w:r w:rsidR="00763679">
        <w:rPr>
          <w:rFonts w:ascii="ˎ̥" w:eastAsia="宋体" w:hAnsi="ˎ̥" w:cs="宋体" w:hint="eastAsia"/>
          <w:color w:val="000000"/>
          <w:kern w:val="0"/>
          <w:sz w:val="18"/>
          <w:szCs w:val="18"/>
        </w:rPr>
        <w:t>室</w:t>
      </w:r>
      <w:r w:rsidRPr="00463129">
        <w:rPr>
          <w:rFonts w:ascii="ˎ̥" w:eastAsia="宋体" w:hAnsi="ˎ̥" w:cs="宋体"/>
          <w:color w:val="000000"/>
          <w:kern w:val="0"/>
          <w:sz w:val="18"/>
          <w:szCs w:val="18"/>
        </w:rPr>
        <w:t>会议室</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17.</w:t>
      </w:r>
      <w:r w:rsidRPr="00463129">
        <w:rPr>
          <w:rFonts w:ascii="ˎ̥" w:eastAsia="宋体" w:hAnsi="ˎ̥" w:cs="宋体"/>
          <w:color w:val="000000"/>
          <w:kern w:val="0"/>
          <w:sz w:val="18"/>
          <w:szCs w:val="18"/>
        </w:rPr>
        <w:t>评标方法及标准：综合评分法</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 xml:space="preserve">18. </w:t>
      </w:r>
      <w:r w:rsidRPr="00463129">
        <w:rPr>
          <w:rFonts w:ascii="ˎ̥" w:eastAsia="宋体" w:hAnsi="ˎ̥" w:cs="宋体"/>
          <w:color w:val="000000"/>
          <w:kern w:val="0"/>
          <w:sz w:val="18"/>
          <w:szCs w:val="18"/>
        </w:rPr>
        <w:t>项目联系人：洪女士</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联系方式：</w:t>
      </w:r>
      <w:r w:rsidRPr="00463129">
        <w:rPr>
          <w:rFonts w:ascii="ˎ̥" w:eastAsia="宋体" w:hAnsi="ˎ̥" w:cs="宋体"/>
          <w:color w:val="000000"/>
          <w:kern w:val="0"/>
          <w:sz w:val="18"/>
          <w:szCs w:val="18"/>
        </w:rPr>
        <w:t>010-67018352</w:t>
      </w:r>
      <w:r w:rsidR="00763679">
        <w:rPr>
          <w:rFonts w:ascii="ˎ̥" w:eastAsia="宋体" w:hAnsi="ˎ̥" w:cs="宋体" w:hint="eastAsia"/>
          <w:color w:val="000000"/>
          <w:kern w:val="0"/>
          <w:sz w:val="18"/>
          <w:szCs w:val="18"/>
        </w:rPr>
        <w:t>-807</w:t>
      </w: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传</w:t>
      </w:r>
      <w:r w:rsidRPr="00463129">
        <w:rPr>
          <w:rFonts w:ascii="ˎ̥" w:eastAsia="宋体" w:hAnsi="ˎ̥" w:cs="宋体"/>
          <w:color w:val="000000"/>
          <w:kern w:val="0"/>
          <w:sz w:val="18"/>
          <w:szCs w:val="18"/>
        </w:rPr>
        <w:t xml:space="preserve">    </w:t>
      </w:r>
      <w:r w:rsidRPr="00463129">
        <w:rPr>
          <w:rFonts w:ascii="ˎ̥" w:eastAsia="宋体" w:hAnsi="ˎ̥" w:cs="宋体"/>
          <w:color w:val="000000"/>
          <w:kern w:val="0"/>
          <w:sz w:val="18"/>
          <w:szCs w:val="18"/>
        </w:rPr>
        <w:t>真：</w:t>
      </w:r>
      <w:r w:rsidRPr="00463129">
        <w:rPr>
          <w:rFonts w:ascii="ˎ̥" w:eastAsia="宋体" w:hAnsi="ˎ̥" w:cs="宋体"/>
          <w:color w:val="000000"/>
          <w:kern w:val="0"/>
          <w:sz w:val="18"/>
          <w:szCs w:val="18"/>
        </w:rPr>
        <w:t>010-67018352-810</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北京润合盛咨询有限公司</w:t>
      </w:r>
    </w:p>
    <w:p w:rsidR="00463129" w:rsidRPr="00463129" w:rsidRDefault="00463129" w:rsidP="008334EF">
      <w:pPr>
        <w:widowControl/>
        <w:spacing w:line="440" w:lineRule="exact"/>
        <w:jc w:val="left"/>
        <w:rPr>
          <w:rFonts w:ascii="ˎ̥" w:eastAsia="宋体" w:hAnsi="ˎ̥" w:cs="宋体"/>
          <w:color w:val="000000"/>
          <w:kern w:val="0"/>
          <w:sz w:val="18"/>
          <w:szCs w:val="18"/>
        </w:rPr>
      </w:pPr>
      <w:r w:rsidRPr="00463129">
        <w:rPr>
          <w:rFonts w:ascii="ˎ̥" w:eastAsia="宋体" w:hAnsi="ˎ̥" w:cs="宋体"/>
          <w:color w:val="000000"/>
          <w:kern w:val="0"/>
          <w:sz w:val="18"/>
          <w:szCs w:val="18"/>
        </w:rPr>
        <w:t xml:space="preserve">　　</w:t>
      </w:r>
      <w:r w:rsidR="00763679">
        <w:rPr>
          <w:rFonts w:ascii="ˎ̥" w:eastAsia="宋体" w:hAnsi="ˎ̥" w:cs="宋体"/>
          <w:color w:val="000000"/>
          <w:kern w:val="0"/>
          <w:sz w:val="18"/>
          <w:szCs w:val="18"/>
        </w:rPr>
        <w:t>201</w:t>
      </w:r>
      <w:r w:rsidR="00763679">
        <w:rPr>
          <w:rFonts w:ascii="ˎ̥" w:eastAsia="宋体" w:hAnsi="ˎ̥" w:cs="宋体" w:hint="eastAsia"/>
          <w:color w:val="000000"/>
          <w:kern w:val="0"/>
          <w:sz w:val="18"/>
          <w:szCs w:val="18"/>
        </w:rPr>
        <w:t>7</w:t>
      </w:r>
      <w:r w:rsidRPr="00463129">
        <w:rPr>
          <w:rFonts w:ascii="ˎ̥" w:eastAsia="宋体" w:hAnsi="ˎ̥" w:cs="宋体"/>
          <w:color w:val="000000"/>
          <w:kern w:val="0"/>
          <w:sz w:val="18"/>
          <w:szCs w:val="18"/>
        </w:rPr>
        <w:t>年</w:t>
      </w:r>
      <w:r w:rsidR="00763679">
        <w:rPr>
          <w:rFonts w:ascii="ˎ̥" w:eastAsia="宋体" w:hAnsi="ˎ̥" w:cs="宋体" w:hint="eastAsia"/>
          <w:color w:val="000000"/>
          <w:kern w:val="0"/>
          <w:sz w:val="18"/>
          <w:szCs w:val="18"/>
        </w:rPr>
        <w:t>2</w:t>
      </w:r>
      <w:r w:rsidRPr="00463129">
        <w:rPr>
          <w:rFonts w:ascii="ˎ̥" w:eastAsia="宋体" w:hAnsi="ˎ̥" w:cs="宋体"/>
          <w:color w:val="000000"/>
          <w:kern w:val="0"/>
          <w:sz w:val="18"/>
          <w:szCs w:val="18"/>
        </w:rPr>
        <w:t>月</w:t>
      </w:r>
      <w:r w:rsidR="00486C85">
        <w:rPr>
          <w:rFonts w:ascii="ˎ̥" w:eastAsia="宋体" w:hAnsi="ˎ̥" w:cs="宋体" w:hint="eastAsia"/>
          <w:color w:val="000000"/>
          <w:kern w:val="0"/>
          <w:sz w:val="18"/>
          <w:szCs w:val="18"/>
        </w:rPr>
        <w:t>8</w:t>
      </w:r>
      <w:r w:rsidRPr="00463129">
        <w:rPr>
          <w:rFonts w:ascii="ˎ̥" w:eastAsia="宋体" w:hAnsi="ˎ̥" w:cs="宋体"/>
          <w:color w:val="000000"/>
          <w:kern w:val="0"/>
          <w:sz w:val="18"/>
          <w:szCs w:val="18"/>
        </w:rPr>
        <w:t>日</w:t>
      </w:r>
    </w:p>
    <w:p w:rsidR="00BB4E31" w:rsidRDefault="00BB4E31" w:rsidP="008334EF">
      <w:pPr>
        <w:spacing w:line="440" w:lineRule="exact"/>
      </w:pPr>
    </w:p>
    <w:sectPr w:rsidR="00BB4E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F0" w:rsidRDefault="009D19F0" w:rsidP="00BA3DCF">
      <w:r>
        <w:separator/>
      </w:r>
    </w:p>
  </w:endnote>
  <w:endnote w:type="continuationSeparator" w:id="0">
    <w:p w:rsidR="009D19F0" w:rsidRDefault="009D19F0" w:rsidP="00BA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F0" w:rsidRDefault="009D19F0" w:rsidP="00BA3DCF">
      <w:r>
        <w:separator/>
      </w:r>
    </w:p>
  </w:footnote>
  <w:footnote w:type="continuationSeparator" w:id="0">
    <w:p w:rsidR="009D19F0" w:rsidRDefault="009D19F0" w:rsidP="00BA3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2E"/>
    <w:rsid w:val="000147D9"/>
    <w:rsid w:val="000210A4"/>
    <w:rsid w:val="00103F98"/>
    <w:rsid w:val="001522C1"/>
    <w:rsid w:val="001750A0"/>
    <w:rsid w:val="002E7C84"/>
    <w:rsid w:val="00301303"/>
    <w:rsid w:val="003B5512"/>
    <w:rsid w:val="003C4E3E"/>
    <w:rsid w:val="00463129"/>
    <w:rsid w:val="00486C85"/>
    <w:rsid w:val="004E7E44"/>
    <w:rsid w:val="00516521"/>
    <w:rsid w:val="006E15C7"/>
    <w:rsid w:val="00763679"/>
    <w:rsid w:val="007929F9"/>
    <w:rsid w:val="007972AC"/>
    <w:rsid w:val="008334EF"/>
    <w:rsid w:val="00846718"/>
    <w:rsid w:val="00892A5C"/>
    <w:rsid w:val="009D19F0"/>
    <w:rsid w:val="00AC0D2E"/>
    <w:rsid w:val="00BA3DCF"/>
    <w:rsid w:val="00BB4E31"/>
    <w:rsid w:val="00C72D98"/>
    <w:rsid w:val="00DA0529"/>
    <w:rsid w:val="00EB2F9E"/>
    <w:rsid w:val="00EF053A"/>
    <w:rsid w:val="00F53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3129"/>
    <w:rPr>
      <w:b/>
      <w:bCs/>
    </w:rPr>
  </w:style>
  <w:style w:type="paragraph" w:styleId="a4">
    <w:name w:val="Normal (Web)"/>
    <w:basedOn w:val="a"/>
    <w:uiPriority w:val="99"/>
    <w:semiHidden/>
    <w:unhideWhenUsed/>
    <w:rsid w:val="00463129"/>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46312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BA3D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A3DCF"/>
    <w:rPr>
      <w:sz w:val="18"/>
      <w:szCs w:val="18"/>
    </w:rPr>
  </w:style>
  <w:style w:type="paragraph" w:styleId="a6">
    <w:name w:val="footer"/>
    <w:basedOn w:val="a"/>
    <w:link w:val="Char0"/>
    <w:uiPriority w:val="99"/>
    <w:unhideWhenUsed/>
    <w:rsid w:val="00BA3DCF"/>
    <w:pPr>
      <w:tabs>
        <w:tab w:val="center" w:pos="4153"/>
        <w:tab w:val="right" w:pos="8306"/>
      </w:tabs>
      <w:snapToGrid w:val="0"/>
      <w:jc w:val="left"/>
    </w:pPr>
    <w:rPr>
      <w:sz w:val="18"/>
      <w:szCs w:val="18"/>
    </w:rPr>
  </w:style>
  <w:style w:type="character" w:customStyle="1" w:styleId="Char0">
    <w:name w:val="页脚 Char"/>
    <w:basedOn w:val="a0"/>
    <w:link w:val="a6"/>
    <w:uiPriority w:val="99"/>
    <w:rsid w:val="00BA3DCF"/>
    <w:rPr>
      <w:sz w:val="18"/>
      <w:szCs w:val="18"/>
    </w:rPr>
  </w:style>
  <w:style w:type="character" w:customStyle="1" w:styleId="apple-style-span">
    <w:name w:val="apple-style-span"/>
    <w:basedOn w:val="a0"/>
    <w:rsid w:val="00833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3129"/>
    <w:rPr>
      <w:b/>
      <w:bCs/>
    </w:rPr>
  </w:style>
  <w:style w:type="paragraph" w:styleId="a4">
    <w:name w:val="Normal (Web)"/>
    <w:basedOn w:val="a"/>
    <w:uiPriority w:val="99"/>
    <w:semiHidden/>
    <w:unhideWhenUsed/>
    <w:rsid w:val="00463129"/>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46312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BA3D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A3DCF"/>
    <w:rPr>
      <w:sz w:val="18"/>
      <w:szCs w:val="18"/>
    </w:rPr>
  </w:style>
  <w:style w:type="paragraph" w:styleId="a6">
    <w:name w:val="footer"/>
    <w:basedOn w:val="a"/>
    <w:link w:val="Char0"/>
    <w:uiPriority w:val="99"/>
    <w:unhideWhenUsed/>
    <w:rsid w:val="00BA3DCF"/>
    <w:pPr>
      <w:tabs>
        <w:tab w:val="center" w:pos="4153"/>
        <w:tab w:val="right" w:pos="8306"/>
      </w:tabs>
      <w:snapToGrid w:val="0"/>
      <w:jc w:val="left"/>
    </w:pPr>
    <w:rPr>
      <w:sz w:val="18"/>
      <w:szCs w:val="18"/>
    </w:rPr>
  </w:style>
  <w:style w:type="character" w:customStyle="1" w:styleId="Char0">
    <w:name w:val="页脚 Char"/>
    <w:basedOn w:val="a0"/>
    <w:link w:val="a6"/>
    <w:uiPriority w:val="99"/>
    <w:rsid w:val="00BA3DCF"/>
    <w:rPr>
      <w:sz w:val="18"/>
      <w:szCs w:val="18"/>
    </w:rPr>
  </w:style>
  <w:style w:type="character" w:customStyle="1" w:styleId="apple-style-span">
    <w:name w:val="apple-style-span"/>
    <w:basedOn w:val="a0"/>
    <w:rsid w:val="0083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38977">
      <w:bodyDiv w:val="1"/>
      <w:marLeft w:val="0"/>
      <w:marRight w:val="0"/>
      <w:marTop w:val="0"/>
      <w:marBottom w:val="0"/>
      <w:divBdr>
        <w:top w:val="none" w:sz="0" w:space="0" w:color="auto"/>
        <w:left w:val="none" w:sz="0" w:space="0" w:color="auto"/>
        <w:bottom w:val="none" w:sz="0" w:space="0" w:color="auto"/>
        <w:right w:val="none" w:sz="0" w:space="0" w:color="auto"/>
      </w:divBdr>
      <w:divsChild>
        <w:div w:id="1298876145">
          <w:marLeft w:val="0"/>
          <w:marRight w:val="0"/>
          <w:marTop w:val="0"/>
          <w:marBottom w:val="0"/>
          <w:divBdr>
            <w:top w:val="none" w:sz="0" w:space="0" w:color="auto"/>
            <w:left w:val="none" w:sz="0" w:space="0" w:color="auto"/>
            <w:bottom w:val="none" w:sz="0" w:space="0" w:color="auto"/>
            <w:right w:val="none" w:sz="0" w:space="0" w:color="auto"/>
          </w:divBdr>
          <w:divsChild>
            <w:div w:id="1302688224">
              <w:marLeft w:val="0"/>
              <w:marRight w:val="0"/>
              <w:marTop w:val="0"/>
              <w:marBottom w:val="0"/>
              <w:divBdr>
                <w:top w:val="none" w:sz="0" w:space="0" w:color="auto"/>
                <w:left w:val="none" w:sz="0" w:space="0" w:color="auto"/>
                <w:bottom w:val="none" w:sz="0" w:space="0" w:color="auto"/>
                <w:right w:val="none" w:sz="0" w:space="0" w:color="auto"/>
              </w:divBdr>
              <w:divsChild>
                <w:div w:id="452402440">
                  <w:marLeft w:val="0"/>
                  <w:marRight w:val="0"/>
                  <w:marTop w:val="0"/>
                  <w:marBottom w:val="0"/>
                  <w:divBdr>
                    <w:top w:val="none" w:sz="0" w:space="0" w:color="auto"/>
                    <w:left w:val="none" w:sz="0" w:space="0" w:color="auto"/>
                    <w:bottom w:val="none" w:sz="0" w:space="0" w:color="auto"/>
                    <w:right w:val="none" w:sz="0" w:space="0" w:color="auto"/>
                  </w:divBdr>
                  <w:divsChild>
                    <w:div w:id="95752854">
                      <w:marLeft w:val="0"/>
                      <w:marRight w:val="0"/>
                      <w:marTop w:val="0"/>
                      <w:marBottom w:val="0"/>
                      <w:divBdr>
                        <w:top w:val="none" w:sz="0" w:space="0" w:color="auto"/>
                        <w:left w:val="none" w:sz="0" w:space="0" w:color="auto"/>
                        <w:bottom w:val="none" w:sz="0" w:space="0" w:color="auto"/>
                        <w:right w:val="none" w:sz="0" w:space="0" w:color="auto"/>
                      </w:divBdr>
                    </w:div>
                    <w:div w:id="2131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hhh</cp:lastModifiedBy>
  <cp:revision>7</cp:revision>
  <dcterms:created xsi:type="dcterms:W3CDTF">2017-02-07T02:55:00Z</dcterms:created>
  <dcterms:modified xsi:type="dcterms:W3CDTF">2017-02-07T07:18:00Z</dcterms:modified>
</cp:coreProperties>
</file>