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02" w:rsidRPr="00CF51E8" w:rsidRDefault="00971B02" w:rsidP="00971B02">
      <w:pPr>
        <w:pStyle w:val="1"/>
      </w:pPr>
      <w:r w:rsidRPr="00CF51E8">
        <w:rPr>
          <w:rFonts w:hint="eastAsia"/>
        </w:rPr>
        <w:t>采购内容及要求</w:t>
      </w:r>
    </w:p>
    <w:p w:rsidR="00971B02" w:rsidRPr="00CF51E8" w:rsidRDefault="00971B02" w:rsidP="00971B02">
      <w:pPr>
        <w:spacing w:line="360" w:lineRule="auto"/>
        <w:jc w:val="left"/>
        <w:rPr>
          <w:rFonts w:ascii="宋体" w:hAnsi="宋体" w:cs="宋体"/>
          <w:b/>
          <w:bCs/>
        </w:rPr>
      </w:pPr>
      <w:r w:rsidRPr="00CF51E8">
        <w:rPr>
          <w:rFonts w:ascii="宋体" w:hAnsi="宋体" w:cs="宋体" w:hint="eastAsia"/>
          <w:b/>
          <w:bCs/>
        </w:rPr>
        <w:t>一、项目概况</w:t>
      </w:r>
    </w:p>
    <w:p w:rsidR="00971B02" w:rsidRPr="00CF51E8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/>
        </w:rPr>
      </w:pPr>
      <w:r w:rsidRPr="00CF51E8">
        <w:rPr>
          <w:rFonts w:ascii="宋体" w:hAnsi="宋体" w:cs="宋体" w:hint="eastAsia"/>
        </w:rPr>
        <w:t>项目名称：国产汽化过氧化氢发生器购置</w:t>
      </w:r>
    </w:p>
    <w:p w:rsidR="00971B02" w:rsidRPr="00CF51E8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/>
        </w:rPr>
      </w:pPr>
      <w:r w:rsidRPr="00CF51E8">
        <w:rPr>
          <w:rFonts w:ascii="宋体" w:hAnsi="宋体" w:cs="宋体" w:hint="eastAsia"/>
        </w:rPr>
        <w:t>项目编号：</w:t>
      </w:r>
      <w:r w:rsidRPr="00CF51E8">
        <w:rPr>
          <w:rFonts w:ascii="宋体" w:hAnsi="宋体" w:cs="宋体"/>
        </w:rPr>
        <w:t>TAHP-2021-ZB-</w:t>
      </w:r>
      <w:r w:rsidRPr="00CF51E8">
        <w:rPr>
          <w:rFonts w:ascii="宋体" w:hAnsi="宋体" w:cs="宋体" w:hint="eastAsia"/>
        </w:rPr>
        <w:t xml:space="preserve"> 084</w:t>
      </w:r>
    </w:p>
    <w:p w:rsidR="00971B02" w:rsidRPr="00CF51E8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/>
        </w:rPr>
      </w:pPr>
      <w:r w:rsidRPr="00CF51E8">
        <w:rPr>
          <w:rFonts w:ascii="宋体" w:hAnsi="宋体" w:cs="宋体" w:hint="eastAsia"/>
        </w:rPr>
        <w:t>预算金额： 30万元</w:t>
      </w:r>
    </w:p>
    <w:p w:rsidR="00971B02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 w:hint="eastAsia"/>
        </w:rPr>
      </w:pPr>
      <w:r w:rsidRPr="00CF51E8">
        <w:rPr>
          <w:rFonts w:ascii="宋体" w:hAnsi="宋体" w:cs="宋体" w:hint="eastAsia"/>
        </w:rPr>
        <w:t>最高限价：30万元</w:t>
      </w:r>
    </w:p>
    <w:p w:rsidR="00971B02" w:rsidRPr="009C3830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 w:hint="eastAsia"/>
        </w:rPr>
      </w:pPr>
      <w:r w:rsidRPr="009C3830">
        <w:rPr>
          <w:rFonts w:ascii="宋体" w:hAnsi="宋体" w:cs="宋体" w:hint="eastAsia"/>
        </w:rPr>
        <w:t>采购需求：国产汽化过氧化氢发生器 1台，需配备便携式过氧化氢低浓度检测仪1台，分解仪1台。具体技术参数详见招标文件。</w:t>
      </w:r>
    </w:p>
    <w:p w:rsidR="00971B02" w:rsidRPr="00CF51E8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</w:rPr>
        <w:t>采购用途：</w:t>
      </w:r>
      <w:r w:rsidRPr="00CF51E8">
        <w:rPr>
          <w:rFonts w:ascii="宋体" w:hAnsi="宋体" w:cs="宋体" w:hint="eastAsia"/>
          <w:szCs w:val="21"/>
        </w:rPr>
        <w:t>适用于突发性公共卫生事件（如爆炸和烧伤患者病房）应急消毒处理、传染病患者留置病房、核酸检测实验室、手术室等区域应急消毒处理、多重耐药菌检出区域应急消毒处理。</w:t>
      </w:r>
    </w:p>
    <w:p w:rsidR="00971B02" w:rsidRPr="00CF51E8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/>
        </w:rPr>
      </w:pPr>
      <w:r w:rsidRPr="00CF51E8">
        <w:rPr>
          <w:rFonts w:ascii="宋体" w:hAnsi="宋体" w:cs="宋体" w:hint="eastAsia"/>
        </w:rPr>
        <w:t>合同履行期限：10日历天</w:t>
      </w:r>
    </w:p>
    <w:p w:rsidR="00971B02" w:rsidRPr="00CF51E8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 w:hint="eastAsia"/>
        </w:rPr>
      </w:pPr>
      <w:r w:rsidRPr="00CF51E8">
        <w:rPr>
          <w:rFonts w:ascii="宋体" w:hAnsi="宋体" w:cs="宋体" w:hint="eastAsia"/>
        </w:rPr>
        <w:t>质保期：整机及配套设备质保五年，端口开放（招标价包含端口及一切相关费用）</w:t>
      </w:r>
    </w:p>
    <w:p w:rsidR="00971B02" w:rsidRPr="00CF51E8" w:rsidRDefault="00971B02" w:rsidP="00971B02">
      <w:pPr>
        <w:spacing w:line="360" w:lineRule="auto"/>
        <w:ind w:firstLineChars="200" w:firstLine="420"/>
        <w:jc w:val="left"/>
        <w:rPr>
          <w:rFonts w:ascii="宋体" w:hAnsi="宋体" w:cs="宋体"/>
        </w:rPr>
      </w:pPr>
    </w:p>
    <w:p w:rsidR="00971B02" w:rsidRPr="00CF51E8" w:rsidRDefault="00971B02" w:rsidP="00971B02">
      <w:pPr>
        <w:spacing w:line="360" w:lineRule="auto"/>
        <w:jc w:val="left"/>
        <w:rPr>
          <w:rFonts w:ascii="宋体" w:hAnsi="宋体" w:cs="宋体" w:hint="eastAsia"/>
          <w:b/>
          <w:bCs/>
        </w:rPr>
      </w:pPr>
      <w:r w:rsidRPr="00CF51E8">
        <w:rPr>
          <w:rFonts w:ascii="宋体" w:hAnsi="宋体" w:cs="宋体" w:hint="eastAsia"/>
          <w:b/>
          <w:bCs/>
        </w:rPr>
        <w:t>二、采购标的技术规格要求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1、原理：在受控条件下，将35%浓度的液态过氧化氢溶液汽化产生过氧化氢蒸汽，以直接喷射、管道输送的方式对密闭空间内进行生物去污。过氧化氢在汽化过程中生成游离的氢氧基，对细胞成分（如脂类、蛋白质和DNA）进行氧化破坏，从而达到消毒的目的。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2、汽化加热型过氧化氢消毒机（非雾化方式）；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3、控制系统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3.1、彩色触摸屏≥7英寸，可实时显示消毒参数、监控指标；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3.2、配有密码保护，只允许经授权的人员进行消毒、参数设定等相关操作；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3.3、支持实时自动存储消毒参数、机器故障报警、消毒结束提示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★3.4、内置基于过氧化氢-水二元体系汽液相平衡化学热力学模型的联立方程组软件，可根据所需要消毒的环境条件进行智能计算，自动匹配消毒工艺参数，自动完成消毒；根据浓度、饱和度和作用时间，实时判断消毒过程的有效性，并避免过度消毒所形成的冷凝，以防止对精密设备、仪表的腐蚀，提供内置程序的数据模型和算法证明文件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lastRenderedPageBreak/>
        <w:t>4、采用可编程控制器（PLC）进行模块化控制，可无线远程IPAD控制，配备备用的有线触摸屏控制，避免无线控制故障导致设备无法运行；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5、消毒适应空间≥300立方米；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＃6、消毒效果要求：≥300m³空间环境对嗜热脂肪芽孢杆菌（ATCC 7953）和枯草杆菌黑色变种芽孢（ATCC 9372）达到6个Log的杀灭效果，提供具备CMA认证的检测报告复印件；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★7、设备平均无故障时间（MTBF）≥3000小时，具有检测报告，保证设备的稳定性；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★8、配置可升降喷射系统，设备运行时可手动调整喷射高度，调节范围970mm-1150mm，满足复杂环境下的消毒模式；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9、加药：采用耐腐蚀电磁阀控制，速度1-7g/min可调；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10、汽化温度≤125℃；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★11、消毒剂：采用国产35%食品级过氧化氢溶液作为消毒剂，设备具有液态过氧化氢浓度检测功能，量程0~80%，检测时间&lt;1s，超限实时报警，提供技术说明文件；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★12、配备便携式过氧化氢低浓度检测仪，量程0~20ppm，报警，供应厂商需提供检测仪校准能力证明文件；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★13、具有快速分解功能，消毒后房间内过氧化氢残留量分解至≤0.13ppm（提供具备CMA认证的残留检测报告复印件）；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14、最大功率≤2.5KW，噪声≤55dB（A）；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15、兼容性：对房间材料彩钢板、聚丙烯、PVC地面、硅胶、有机玻璃、环氧树脂地面、铝材、304不锈钢、316L不锈钢及医疗设备无腐蚀性，具有兼容性报告；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 w:rsidRPr="00CF51E8">
        <w:rPr>
          <w:rFonts w:ascii="宋体" w:hAnsi="宋体" w:cs="宋体" w:hint="eastAsia"/>
          <w:szCs w:val="21"/>
        </w:rPr>
        <w:t>16、尺寸≤450*400*1000mm。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 w:hint="eastAsia"/>
          <w:sz w:val="28"/>
          <w:szCs w:val="28"/>
        </w:rPr>
      </w:pPr>
      <w:r w:rsidRPr="00CF51E8">
        <w:rPr>
          <w:rFonts w:ascii="宋体" w:hAnsi="宋体" w:cs="宋体" w:hint="eastAsia"/>
          <w:szCs w:val="21"/>
        </w:rPr>
        <w:t>配置:</w:t>
      </w:r>
      <w:r w:rsidRPr="00CF51E8">
        <w:rPr>
          <w:rFonts w:ascii="宋体" w:hAnsi="宋体" w:hint="eastAsia"/>
          <w:sz w:val="24"/>
        </w:rPr>
        <w:t xml:space="preserve"> 配备便携式过氧化氢低浓度检测仪1台，分解仪1台。</w:t>
      </w:r>
    </w:p>
    <w:p w:rsidR="00971B02" w:rsidRPr="00CF51E8" w:rsidRDefault="00971B02" w:rsidP="00971B02">
      <w:pPr>
        <w:spacing w:line="500" w:lineRule="exact"/>
        <w:ind w:firstLineChars="200" w:firstLine="420"/>
        <w:rPr>
          <w:rFonts w:ascii="宋体" w:hAnsi="宋体" w:cs="宋体"/>
          <w:szCs w:val="21"/>
        </w:rPr>
      </w:pPr>
      <w:r w:rsidRPr="00CF51E8">
        <w:rPr>
          <w:rFonts w:ascii="宋体" w:hAnsi="宋体" w:cs="宋体" w:hint="eastAsia"/>
          <w:szCs w:val="21"/>
        </w:rPr>
        <w:t>注：带“★”条款为实质性技术条款，不得出现负偏离，发生负偏离即做无效标处理；★项需要提供响应证明材料。</w:t>
      </w:r>
    </w:p>
    <w:p w:rsidR="00217C3B" w:rsidRPr="00971B02" w:rsidRDefault="00217C3B"/>
    <w:sectPr w:rsidR="00217C3B" w:rsidRPr="00971B02" w:rsidSect="0021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B02"/>
    <w:rsid w:val="00217C3B"/>
    <w:rsid w:val="0097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71B0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71B02"/>
    <w:rPr>
      <w:rFonts w:ascii="宋体" w:eastAsia="宋体" w:hAnsi="Times New Roman" w:cs="Times New Roman"/>
      <w:b/>
      <w:kern w:val="44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China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2021-08-06T03:54:00Z</dcterms:created>
  <dcterms:modified xsi:type="dcterms:W3CDTF">2021-08-06T03:54:00Z</dcterms:modified>
</cp:coreProperties>
</file>