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ED" w:rsidRPr="007608ED" w:rsidRDefault="007608ED" w:rsidP="007608ED">
      <w:pPr>
        <w:widowControl/>
        <w:shd w:val="clear" w:color="auto" w:fill="FFFFFF"/>
        <w:ind w:firstLine="420"/>
        <w:textAlignment w:val="baseline"/>
        <w:rPr>
          <w:rFonts w:ascii="微软雅黑" w:eastAsia="微软雅黑" w:hAnsi="微软雅黑" w:cs="宋体"/>
          <w:color w:val="383838"/>
          <w:kern w:val="0"/>
          <w:sz w:val="24"/>
          <w:szCs w:val="24"/>
        </w:rPr>
      </w:pPr>
      <w:r w:rsidRPr="007608ED">
        <w:rPr>
          <w:rFonts w:ascii="仿宋" w:eastAsia="仿宋" w:hAnsi="仿宋" w:cs="宋体" w:hint="eastAsia"/>
          <w:color w:val="383838"/>
          <w:kern w:val="0"/>
          <w:sz w:val="28"/>
          <w:szCs w:val="28"/>
          <w:u w:val="single"/>
          <w:bdr w:val="none" w:sz="0" w:space="0" w:color="auto" w:frame="1"/>
        </w:rPr>
        <w:t>黑龙江八一农垦大学动科学院重点学科建设及食品学院新工科及农学院作物育种繁育基地建设设备仪器采购项目B</w:t>
      </w:r>
      <w:r w:rsidRPr="007608ED">
        <w:rPr>
          <w:rFonts w:ascii="仿宋" w:eastAsia="仿宋" w:hAnsi="仿宋" w:cs="宋体" w:hint="eastAsia"/>
          <w:color w:val="383838"/>
          <w:kern w:val="0"/>
          <w:sz w:val="28"/>
          <w:szCs w:val="28"/>
          <w:bdr w:val="none" w:sz="0" w:space="0" w:color="auto" w:frame="1"/>
        </w:rPr>
        <w:t>的潜在供应商应在大庆市电子政府采购交易管理平台获取采购文件，并于</w:t>
      </w:r>
      <w:r w:rsidRPr="007608ED">
        <w:rPr>
          <w:rFonts w:ascii="仿宋" w:eastAsia="仿宋" w:hAnsi="仿宋" w:cs="宋体" w:hint="eastAsia"/>
          <w:color w:val="383838"/>
          <w:kern w:val="0"/>
          <w:sz w:val="28"/>
          <w:szCs w:val="28"/>
          <w:u w:val="single"/>
          <w:bdr w:val="none" w:sz="0" w:space="0" w:color="auto" w:frame="1"/>
        </w:rPr>
        <w:t>2021年1月15日9时30分</w:t>
      </w:r>
      <w:r w:rsidRPr="007608ED">
        <w:rPr>
          <w:rFonts w:ascii="仿宋" w:eastAsia="仿宋" w:hAnsi="仿宋" w:cs="宋体" w:hint="eastAsia"/>
          <w:color w:val="383838"/>
          <w:kern w:val="0"/>
          <w:sz w:val="28"/>
          <w:szCs w:val="28"/>
          <w:bdr w:val="none" w:sz="0" w:space="0" w:color="auto" w:frame="1"/>
        </w:rPr>
        <w:t>前提交响应文件。</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bookmarkStart w:id="0" w:name="_Toc35393798"/>
      <w:bookmarkStart w:id="1" w:name="_Toc35393629"/>
      <w:bookmarkStart w:id="2" w:name="_Toc28359089"/>
      <w:bookmarkStart w:id="3" w:name="_Toc28359012"/>
      <w:bookmarkEnd w:id="0"/>
      <w:bookmarkEnd w:id="1"/>
      <w:bookmarkEnd w:id="2"/>
      <w:r w:rsidRPr="007608ED">
        <w:rPr>
          <w:rFonts w:ascii="黑体" w:eastAsia="黑体" w:hAnsi="黑体" w:cs="宋体" w:hint="eastAsia"/>
          <w:color w:val="383838"/>
          <w:kern w:val="0"/>
          <w:sz w:val="28"/>
          <w:szCs w:val="28"/>
          <w:bdr w:val="none" w:sz="0" w:space="0" w:color="auto" w:frame="1"/>
        </w:rPr>
        <w:t>一、项目基本情况</w:t>
      </w:r>
      <w:bookmarkEnd w:id="3"/>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黑龙江省大庆市政府采购中心受采购人委托组织</w:t>
      </w:r>
      <w:r w:rsidRPr="007608ED">
        <w:rPr>
          <w:rFonts w:ascii="仿宋" w:eastAsia="仿宋" w:hAnsi="仿宋" w:cs="宋体" w:hint="eastAsia"/>
          <w:color w:val="383838"/>
          <w:kern w:val="0"/>
          <w:sz w:val="28"/>
          <w:szCs w:val="28"/>
          <w:u w:val="single"/>
          <w:bdr w:val="none" w:sz="0" w:space="0" w:color="auto" w:frame="1"/>
        </w:rPr>
        <w:t>黑龙江八一农垦大学动科学院重点学科建设及食品学院新工科及农学院作物育种繁育基地建设设备仪器采购项目B</w:t>
      </w:r>
      <w:r w:rsidRPr="007608ED">
        <w:rPr>
          <w:rFonts w:ascii="仿宋" w:eastAsia="仿宋" w:hAnsi="仿宋" w:cs="宋体" w:hint="eastAsia"/>
          <w:color w:val="383838"/>
          <w:kern w:val="0"/>
          <w:sz w:val="28"/>
          <w:szCs w:val="28"/>
          <w:bdr w:val="none" w:sz="0" w:space="0" w:color="auto" w:frame="1"/>
        </w:rPr>
        <w:t>。本项目面向全部类型企业进行采购，欢迎有能力的国内供应商参加。本项目为远程开标。</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项目编号：DZC20201522</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项目名称：黑龙江八一农垦大学动科学院重点学科建设及食品学院新工科及农学院作物育种繁育基地建设设备仪器采购项目B</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采购方式：竞争性谈判</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预算金额:一标段：576,256.00 元，参与谈判供应商报价超出此价格的谈判无效。</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采购需求：详见附件</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合同履行期限：</w:t>
      </w:r>
      <w:r w:rsidRPr="007608ED">
        <w:rPr>
          <w:rFonts w:ascii="仿宋" w:eastAsia="仿宋" w:hAnsi="仿宋" w:cs="宋体" w:hint="eastAsia"/>
          <w:color w:val="383838"/>
          <w:kern w:val="0"/>
          <w:sz w:val="28"/>
          <w:szCs w:val="28"/>
          <w:u w:val="single"/>
          <w:bdr w:val="none" w:sz="0" w:space="0" w:color="auto" w:frame="1"/>
        </w:rPr>
        <w:t>国产货物签订合同后，30天内交货；进口货物签订合同后90天交货。</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本项目不接受联合体。</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bookmarkStart w:id="4" w:name="_Toc28359013"/>
      <w:bookmarkStart w:id="5" w:name="_Toc28359090"/>
      <w:bookmarkStart w:id="6" w:name="_Toc35393630"/>
      <w:bookmarkStart w:id="7" w:name="_Toc35393799"/>
      <w:bookmarkEnd w:id="4"/>
      <w:bookmarkEnd w:id="5"/>
      <w:bookmarkEnd w:id="6"/>
      <w:r w:rsidRPr="007608ED">
        <w:rPr>
          <w:rFonts w:ascii="黑体" w:eastAsia="黑体" w:hAnsi="黑体" w:cs="宋体" w:hint="eastAsia"/>
          <w:color w:val="383838"/>
          <w:kern w:val="0"/>
          <w:sz w:val="28"/>
          <w:szCs w:val="28"/>
          <w:bdr w:val="none" w:sz="0" w:space="0" w:color="auto" w:frame="1"/>
        </w:rPr>
        <w:t>二、申请人的资格要求：</w:t>
      </w:r>
      <w:bookmarkEnd w:id="7"/>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1.满足《中华人民共和国政府采购法》第二十二条规定；</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bookmarkStart w:id="8" w:name="_Toc28359091"/>
      <w:bookmarkStart w:id="9" w:name="_Toc28359014"/>
      <w:bookmarkEnd w:id="8"/>
      <w:r w:rsidRPr="007608ED">
        <w:rPr>
          <w:rFonts w:ascii="仿宋" w:eastAsia="仿宋" w:hAnsi="仿宋" w:cs="宋体" w:hint="eastAsia"/>
          <w:color w:val="383838"/>
          <w:kern w:val="0"/>
          <w:sz w:val="28"/>
          <w:szCs w:val="28"/>
          <w:bdr w:val="none" w:sz="0" w:space="0" w:color="auto" w:frame="1"/>
        </w:rPr>
        <w:lastRenderedPageBreak/>
        <w:t>2.落实政府采购政策需满足的资格要求：本项目所投产品执行政府采购扶持中小企业的相关政策。详见《政府采购促进中小企业发展暂行办法》。</w:t>
      </w:r>
      <w:bookmarkEnd w:id="9"/>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1）参与本项目供应商为小型或微型或监狱企业或残疾人福利单位的，且所投产品为参与本项目供应商制造的货物，则价格享受10%的扣除，用扣除后的价格参与评审。参与本项目供应商需提供本企业的声明函（须按谈判文件第六部分规定格式填写声明函一）。</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2）参与本项目供应商为小型或微型或监狱企业或残疾人福利单位的，且所投产品为其他小型或微型或监狱企业或残疾人福利单位的制造的货物，则价格享受10%的扣除，用扣除后的价格参与评审。供应商需提供本企业的声明函（按规定格式填写声明函一），同时提供所投产品生产厂家或制造商出具的声明函（须按谈判文件第六部分规定格式填写声明函二）。</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注：①以上“用扣除后的价格参与评审”是指评标现场，依据供应商所投产品最终报价进行10%的扣除后参与评审。</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②符合上述情形之一即可。涉及多个产品的应逐一提供声明函。如提供不全的，则只对提供声明函且符合要求的产品执行价格扣除。</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③所投产品控制单价详见第二部分项目需求，如所投产品的供应商投标最终单价超出该产品控制单价的，则该产品不享受价格扣除。</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3.本项目的特定资格要求：</w:t>
      </w:r>
      <w:bookmarkStart w:id="10" w:name="_Toc35393631"/>
      <w:bookmarkStart w:id="11" w:name="_Toc35393800"/>
      <w:bookmarkEnd w:id="10"/>
      <w:r w:rsidRPr="007608ED">
        <w:rPr>
          <w:rFonts w:ascii="仿宋" w:eastAsia="仿宋" w:hAnsi="仿宋" w:cs="宋体" w:hint="eastAsia"/>
          <w:color w:val="383838"/>
          <w:kern w:val="0"/>
          <w:sz w:val="28"/>
          <w:szCs w:val="28"/>
          <w:bdr w:val="none" w:sz="0" w:space="0" w:color="auto" w:frame="1"/>
        </w:rPr>
        <w:t>（1）提供参与本项目谈判供应商有效的营业执照或事业单位法人证书。</w:t>
      </w:r>
      <w:bookmarkEnd w:id="11"/>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lastRenderedPageBreak/>
        <w:t>（2）一标段：在谈判现场，实验型真空喷雾干燥机产品必须满足3个以上（含3个）厂家，否则，本项目废标。</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（3）单位负责人为同一人或者存在直接控股、管理关系的不同供应商，不得参加同一合同项下的政府采购活动。</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黑体" w:eastAsia="黑体" w:hAnsi="黑体" w:cs="宋体" w:hint="eastAsia"/>
          <w:color w:val="383838"/>
          <w:kern w:val="0"/>
          <w:sz w:val="28"/>
          <w:szCs w:val="28"/>
          <w:bdr w:val="none" w:sz="0" w:space="0" w:color="auto" w:frame="1"/>
        </w:rPr>
        <w:t>三、获取采购文件</w:t>
      </w:r>
    </w:p>
    <w:p w:rsidR="007608ED" w:rsidRPr="007608ED" w:rsidRDefault="007608ED" w:rsidP="007608ED">
      <w:pPr>
        <w:widowControl/>
        <w:shd w:val="clear" w:color="auto" w:fill="FFFFFF"/>
        <w:spacing w:line="420" w:lineRule="atLeast"/>
        <w:ind w:firstLine="54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时间：</w:t>
      </w:r>
      <w:r w:rsidRPr="007608ED">
        <w:rPr>
          <w:rFonts w:ascii="仿宋" w:eastAsia="仿宋" w:hAnsi="仿宋" w:cs="宋体" w:hint="eastAsia"/>
          <w:color w:val="383838"/>
          <w:kern w:val="0"/>
          <w:sz w:val="28"/>
          <w:szCs w:val="28"/>
          <w:u w:val="single"/>
          <w:bdr w:val="none" w:sz="0" w:space="0" w:color="auto" w:frame="1"/>
        </w:rPr>
        <w:t>发布公告之日起</w:t>
      </w:r>
      <w:r w:rsidRPr="007608ED">
        <w:rPr>
          <w:rFonts w:ascii="仿宋" w:eastAsia="仿宋" w:hAnsi="仿宋" w:cs="宋体" w:hint="eastAsia"/>
          <w:color w:val="383838"/>
          <w:kern w:val="0"/>
          <w:sz w:val="28"/>
          <w:szCs w:val="28"/>
          <w:bdr w:val="none" w:sz="0" w:space="0" w:color="auto" w:frame="1"/>
        </w:rPr>
        <w:t>至</w:t>
      </w:r>
      <w:r w:rsidRPr="007608ED">
        <w:rPr>
          <w:rFonts w:ascii="宋体" w:eastAsia="宋体" w:hAnsi="宋体" w:cs="宋体" w:hint="eastAsia"/>
          <w:color w:val="383838"/>
          <w:kern w:val="0"/>
          <w:sz w:val="28"/>
          <w:szCs w:val="28"/>
          <w:u w:val="single"/>
          <w:bdr w:val="none" w:sz="0" w:space="0" w:color="auto" w:frame="1"/>
        </w:rPr>
        <w:t> </w:t>
      </w:r>
      <w:r w:rsidRPr="007608ED">
        <w:rPr>
          <w:rFonts w:ascii="仿宋" w:eastAsia="仿宋" w:hAnsi="仿宋" w:cs="仿宋" w:hint="eastAsia"/>
          <w:color w:val="383838"/>
          <w:kern w:val="0"/>
          <w:sz w:val="28"/>
          <w:szCs w:val="28"/>
          <w:u w:val="single"/>
          <w:bdr w:val="none" w:sz="0" w:space="0" w:color="auto" w:frame="1"/>
        </w:rPr>
        <w:t>2021</w:t>
      </w:r>
      <w:r w:rsidRPr="007608ED">
        <w:rPr>
          <w:rFonts w:ascii="仿宋" w:eastAsia="仿宋" w:hAnsi="仿宋" w:cs="宋体" w:hint="eastAsia"/>
          <w:color w:val="383838"/>
          <w:kern w:val="0"/>
          <w:sz w:val="28"/>
          <w:szCs w:val="28"/>
          <w:u w:val="single"/>
          <w:bdr w:val="none" w:sz="0" w:space="0" w:color="auto" w:frame="1"/>
        </w:rPr>
        <w:t>年1月13日</w:t>
      </w:r>
    </w:p>
    <w:p w:rsidR="007608ED" w:rsidRPr="007608ED" w:rsidRDefault="007608ED" w:rsidP="007608ED">
      <w:pPr>
        <w:widowControl/>
        <w:shd w:val="clear" w:color="auto" w:fill="FFFFFF"/>
        <w:spacing w:line="420" w:lineRule="atLeast"/>
        <w:ind w:firstLine="540"/>
        <w:textAlignment w:val="baseline"/>
        <w:rPr>
          <w:rFonts w:ascii="微软雅黑" w:eastAsia="微软雅黑" w:hAnsi="微软雅黑" w:cs="宋体" w:hint="eastAsia"/>
          <w:color w:val="383838"/>
          <w:kern w:val="0"/>
          <w:sz w:val="28"/>
          <w:szCs w:val="28"/>
        </w:rPr>
      </w:pPr>
      <w:bookmarkStart w:id="12" w:name="_Toc35393801"/>
      <w:bookmarkStart w:id="13" w:name="_Toc35393632"/>
      <w:bookmarkStart w:id="14" w:name="_Toc28359015"/>
      <w:bookmarkStart w:id="15" w:name="_Toc28359092"/>
      <w:bookmarkEnd w:id="12"/>
      <w:bookmarkEnd w:id="13"/>
      <w:bookmarkEnd w:id="14"/>
      <w:r w:rsidRPr="007608ED">
        <w:rPr>
          <w:rFonts w:ascii="仿宋" w:eastAsia="仿宋" w:hAnsi="仿宋" w:cs="宋体" w:hint="eastAsia"/>
          <w:color w:val="383838"/>
          <w:kern w:val="0"/>
          <w:sz w:val="28"/>
          <w:szCs w:val="28"/>
          <w:bdr w:val="none" w:sz="0" w:space="0" w:color="auto" w:frame="1"/>
        </w:rPr>
        <w:t>注：请参与本项目谈判的供应商在</w:t>
      </w:r>
      <w:r w:rsidRPr="007608ED">
        <w:rPr>
          <w:rFonts w:ascii="仿宋" w:eastAsia="仿宋" w:hAnsi="仿宋" w:cs="宋体" w:hint="eastAsia"/>
          <w:color w:val="383838"/>
          <w:kern w:val="0"/>
          <w:sz w:val="28"/>
          <w:szCs w:val="28"/>
          <w:u w:val="single"/>
          <w:bdr w:val="none" w:sz="0" w:space="0" w:color="auto" w:frame="1"/>
        </w:rPr>
        <w:t>2021年1月13日17时0分</w:t>
      </w:r>
      <w:r w:rsidRPr="007608ED">
        <w:rPr>
          <w:rFonts w:ascii="仿宋" w:eastAsia="仿宋" w:hAnsi="仿宋" w:cs="宋体" w:hint="eastAsia"/>
          <w:color w:val="383838"/>
          <w:kern w:val="0"/>
          <w:sz w:val="28"/>
          <w:szCs w:val="28"/>
          <w:bdr w:val="none" w:sz="0" w:space="0" w:color="auto" w:frame="1"/>
        </w:rPr>
        <w:t>前自助下载文件，逾期则无法下载文件，由此造成的后果由供应商自行承担。</w:t>
      </w:r>
      <w:bookmarkEnd w:id="15"/>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地点：大庆市电子政府采购交易管理平台</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方式：网上自助下载文件（详见：http://ggzyjyzx.daqing.gov.cn/bsznTbr/20199.htm?pa=7355---《入库、办理数字证书及自助下载文件说明》）</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售价：免费</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r w:rsidRPr="007608ED">
        <w:rPr>
          <w:rFonts w:ascii="黑体" w:eastAsia="黑体" w:hAnsi="黑体" w:cs="宋体" w:hint="eastAsia"/>
          <w:color w:val="383838"/>
          <w:kern w:val="0"/>
          <w:sz w:val="28"/>
          <w:szCs w:val="28"/>
          <w:bdr w:val="none" w:sz="0" w:space="0" w:color="auto" w:frame="1"/>
        </w:rPr>
        <w:t>四、响应文件提交</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截止时间：</w:t>
      </w:r>
      <w:r w:rsidRPr="007608ED">
        <w:rPr>
          <w:rFonts w:ascii="仿宋" w:eastAsia="仿宋" w:hAnsi="仿宋" w:cs="宋体" w:hint="eastAsia"/>
          <w:color w:val="383838"/>
          <w:kern w:val="0"/>
          <w:sz w:val="28"/>
          <w:szCs w:val="28"/>
          <w:u w:val="single"/>
          <w:bdr w:val="none" w:sz="0" w:space="0" w:color="auto" w:frame="1"/>
        </w:rPr>
        <w:t>2021年1月15日9时30分</w:t>
      </w:r>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地点：大庆市电子政府采购交易管理平台</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bookmarkStart w:id="16" w:name="_Toc35393633"/>
      <w:bookmarkStart w:id="17" w:name="_Toc28359093"/>
      <w:bookmarkStart w:id="18" w:name="_Toc35393802"/>
      <w:bookmarkStart w:id="19" w:name="_Toc28359016"/>
      <w:bookmarkEnd w:id="16"/>
      <w:bookmarkEnd w:id="17"/>
      <w:bookmarkEnd w:id="18"/>
      <w:r w:rsidRPr="007608ED">
        <w:rPr>
          <w:rFonts w:ascii="黑体" w:eastAsia="黑体" w:hAnsi="黑体" w:cs="宋体" w:hint="eastAsia"/>
          <w:color w:val="383838"/>
          <w:kern w:val="0"/>
          <w:sz w:val="28"/>
          <w:szCs w:val="28"/>
          <w:bdr w:val="none" w:sz="0" w:space="0" w:color="auto" w:frame="1"/>
        </w:rPr>
        <w:t>五、</w:t>
      </w:r>
      <w:bookmarkStart w:id="20" w:name="_Toc28359094"/>
      <w:bookmarkStart w:id="21" w:name="_Toc28359017"/>
      <w:bookmarkStart w:id="22" w:name="_Toc35393634"/>
      <w:bookmarkStart w:id="23" w:name="_Toc35393803"/>
      <w:bookmarkEnd w:id="19"/>
      <w:bookmarkEnd w:id="20"/>
      <w:bookmarkEnd w:id="21"/>
      <w:bookmarkEnd w:id="22"/>
      <w:r w:rsidRPr="007608ED">
        <w:rPr>
          <w:rFonts w:ascii="黑体" w:eastAsia="黑体" w:hAnsi="黑体" w:cs="宋体" w:hint="eastAsia"/>
          <w:color w:val="383838"/>
          <w:kern w:val="0"/>
          <w:sz w:val="28"/>
          <w:szCs w:val="28"/>
          <w:bdr w:val="none" w:sz="0" w:space="0" w:color="auto" w:frame="1"/>
        </w:rPr>
        <w:t>公告期限</w:t>
      </w:r>
      <w:bookmarkEnd w:id="23"/>
    </w:p>
    <w:p w:rsidR="007608ED" w:rsidRPr="007608ED" w:rsidRDefault="007608ED" w:rsidP="007608ED">
      <w:pPr>
        <w:widowControl/>
        <w:shd w:val="clear" w:color="auto" w:fill="FFFFFF"/>
        <w:ind w:firstLine="420"/>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自本公告发布之日起3个工作日。</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bookmarkStart w:id="24" w:name="_Toc35393635"/>
      <w:bookmarkStart w:id="25" w:name="_Toc35393804"/>
      <w:bookmarkEnd w:id="24"/>
      <w:r w:rsidRPr="007608ED">
        <w:rPr>
          <w:rFonts w:ascii="黑体" w:eastAsia="黑体" w:hAnsi="黑体" w:cs="宋体" w:hint="eastAsia"/>
          <w:color w:val="383838"/>
          <w:kern w:val="0"/>
          <w:sz w:val="28"/>
          <w:szCs w:val="28"/>
          <w:bdr w:val="none" w:sz="0" w:space="0" w:color="auto" w:frame="1"/>
        </w:rPr>
        <w:t>六、其他补充事宜</w:t>
      </w:r>
      <w:bookmarkEnd w:id="25"/>
    </w:p>
    <w:p w:rsidR="007608ED" w:rsidRPr="007608ED" w:rsidRDefault="007608ED" w:rsidP="007608ED">
      <w:pPr>
        <w:widowControl/>
        <w:shd w:val="clear" w:color="auto" w:fill="FFFFFF"/>
        <w:spacing w:line="420" w:lineRule="atLeast"/>
        <w:ind w:firstLine="42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1、退出竞争时限：如供应商退出竞争，必须在谈判响应文件截止时间前48小时，否则不予退出。</w:t>
      </w:r>
    </w:p>
    <w:p w:rsidR="007608ED" w:rsidRPr="007608ED" w:rsidRDefault="007608ED" w:rsidP="007608ED">
      <w:pPr>
        <w:widowControl/>
        <w:shd w:val="clear" w:color="auto" w:fill="FFFFFF"/>
        <w:spacing w:line="420" w:lineRule="atLeast"/>
        <w:ind w:firstLine="42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lastRenderedPageBreak/>
        <w:t>2、全面贯彻庆财采【2019】3号文大庆市财政局关于开展政府采购领域扫黑除恶专项斗争的通知的规定，在本项目中重点打击8类政府采购领域涉黑、涉恶、涉乱形为。详见：</w:t>
      </w:r>
      <w:r w:rsidRPr="007608ED">
        <w:rPr>
          <w:rFonts w:ascii="微软雅黑" w:eastAsia="微软雅黑" w:hAnsi="微软雅黑" w:cs="宋体" w:hint="eastAsia"/>
          <w:color w:val="383838"/>
          <w:kern w:val="0"/>
          <w:sz w:val="28"/>
          <w:szCs w:val="28"/>
        </w:rPr>
        <w:br/>
      </w:r>
      <w:r w:rsidRPr="007608ED">
        <w:rPr>
          <w:rFonts w:ascii="仿宋" w:eastAsia="仿宋" w:hAnsi="仿宋" w:cs="宋体" w:hint="eastAsia"/>
          <w:color w:val="383838"/>
          <w:kern w:val="0"/>
          <w:sz w:val="28"/>
          <w:szCs w:val="28"/>
          <w:bdr w:val="none" w:sz="0" w:space="0" w:color="auto" w:frame="1"/>
        </w:rPr>
        <w:t>http://www.hljcg.gov.cn/xwzs!queryOneXwxxqx.action?xwbh=8B2FAECAA29800DEE053AC10FDFA79C0</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bookmarkStart w:id="26" w:name="_Toc28359018"/>
      <w:bookmarkStart w:id="27" w:name="_Toc28359095"/>
      <w:bookmarkStart w:id="28" w:name="_Toc35393636"/>
      <w:bookmarkStart w:id="29" w:name="_Toc35393805"/>
      <w:bookmarkEnd w:id="26"/>
      <w:bookmarkEnd w:id="27"/>
      <w:bookmarkEnd w:id="28"/>
      <w:r w:rsidRPr="007608ED">
        <w:rPr>
          <w:rFonts w:ascii="黑体" w:eastAsia="黑体" w:hAnsi="黑体" w:cs="宋体" w:hint="eastAsia"/>
          <w:color w:val="383838"/>
          <w:kern w:val="0"/>
          <w:sz w:val="28"/>
          <w:szCs w:val="28"/>
          <w:bdr w:val="none" w:sz="0" w:space="0" w:color="auto" w:frame="1"/>
        </w:rPr>
        <w:t>七、凡对本次采购提出询问，请按以下方式联系。</w:t>
      </w:r>
      <w:bookmarkEnd w:id="29"/>
    </w:p>
    <w:p w:rsidR="007608ED" w:rsidRPr="007608ED" w:rsidRDefault="007608ED" w:rsidP="007608ED">
      <w:pPr>
        <w:widowControl/>
        <w:shd w:val="clear" w:color="auto" w:fill="FFFFFF"/>
        <w:jc w:val="left"/>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1.采购人信息</w:t>
      </w:r>
    </w:p>
    <w:p w:rsidR="007608ED" w:rsidRPr="007608ED" w:rsidRDefault="007608ED" w:rsidP="007608ED">
      <w:pPr>
        <w:widowControl/>
        <w:shd w:val="clear" w:color="auto" w:fill="FFFFFF"/>
        <w:spacing w:line="420" w:lineRule="atLeast"/>
        <w:ind w:firstLine="630"/>
        <w:jc w:val="left"/>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名 称：</w:t>
      </w:r>
      <w:r w:rsidRPr="007608ED">
        <w:rPr>
          <w:rFonts w:ascii="仿宋" w:eastAsia="仿宋" w:hAnsi="仿宋" w:cs="宋体" w:hint="eastAsia"/>
          <w:color w:val="383838"/>
          <w:kern w:val="0"/>
          <w:sz w:val="28"/>
          <w:szCs w:val="28"/>
          <w:u w:val="single"/>
          <w:bdr w:val="none" w:sz="0" w:space="0" w:color="auto" w:frame="1"/>
        </w:rPr>
        <w:t>黑龙江八一农垦大学</w:t>
      </w:r>
    </w:p>
    <w:p w:rsidR="007608ED" w:rsidRPr="007608ED" w:rsidRDefault="007608ED" w:rsidP="007608ED">
      <w:pPr>
        <w:widowControl/>
        <w:shd w:val="clear" w:color="auto" w:fill="FFFFFF"/>
        <w:spacing w:line="420" w:lineRule="atLeast"/>
        <w:ind w:firstLine="630"/>
        <w:jc w:val="left"/>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地址：</w:t>
      </w:r>
      <w:r w:rsidRPr="007608ED">
        <w:rPr>
          <w:rFonts w:ascii="仿宋" w:eastAsia="仿宋" w:hAnsi="仿宋" w:cs="宋体" w:hint="eastAsia"/>
          <w:color w:val="383838"/>
          <w:kern w:val="0"/>
          <w:sz w:val="28"/>
          <w:szCs w:val="28"/>
          <w:u w:val="single"/>
          <w:bdr w:val="none" w:sz="0" w:space="0" w:color="auto" w:frame="1"/>
        </w:rPr>
        <w:t>大庆市开发区新风路5号</w:t>
      </w:r>
    </w:p>
    <w:p w:rsidR="007608ED" w:rsidRPr="007608ED" w:rsidRDefault="007608ED" w:rsidP="007608ED">
      <w:pPr>
        <w:widowControl/>
        <w:shd w:val="clear" w:color="auto" w:fill="FFFFFF"/>
        <w:spacing w:line="420" w:lineRule="atLeast"/>
        <w:ind w:firstLine="630"/>
        <w:jc w:val="left"/>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联系方式：</w:t>
      </w:r>
      <w:bookmarkStart w:id="30" w:name="_Toc28359086"/>
      <w:bookmarkStart w:id="31" w:name="_Toc28359009"/>
      <w:bookmarkEnd w:id="30"/>
      <w:r w:rsidRPr="007608ED">
        <w:rPr>
          <w:rFonts w:ascii="仿宋" w:eastAsia="仿宋" w:hAnsi="仿宋" w:cs="宋体" w:hint="eastAsia"/>
          <w:color w:val="383838"/>
          <w:kern w:val="0"/>
          <w:sz w:val="28"/>
          <w:szCs w:val="28"/>
          <w:u w:val="single"/>
          <w:bdr w:val="none" w:sz="0" w:space="0" w:color="auto" w:frame="1"/>
        </w:rPr>
        <w:t>0459-6813000</w:t>
      </w:r>
      <w:bookmarkEnd w:id="31"/>
    </w:p>
    <w:p w:rsidR="007608ED" w:rsidRPr="007608ED" w:rsidRDefault="007608ED" w:rsidP="007608ED">
      <w:pPr>
        <w:widowControl/>
        <w:shd w:val="clear" w:color="auto" w:fill="FFFFFF"/>
        <w:spacing w:line="420" w:lineRule="atLeast"/>
        <w:ind w:firstLine="420"/>
        <w:jc w:val="left"/>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2.采购代理机构信息</w:t>
      </w:r>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名 称：大庆市政府采购中心</w:t>
      </w:r>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地　址：</w:t>
      </w:r>
      <w:r w:rsidRPr="007608ED">
        <w:rPr>
          <w:rFonts w:ascii="仿宋" w:eastAsia="仿宋" w:hAnsi="仿宋" w:cs="宋体" w:hint="eastAsia"/>
          <w:color w:val="383838"/>
          <w:kern w:val="0"/>
          <w:sz w:val="28"/>
          <w:szCs w:val="28"/>
          <w:u w:val="single"/>
          <w:bdr w:val="none" w:sz="0" w:space="0" w:color="auto" w:frame="1"/>
        </w:rPr>
        <w:t>大庆市萨尔图区东风新村纬二路2号（大庆市行政服务中心三楼）</w:t>
      </w:r>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网 址：</w:t>
      </w:r>
      <w:r w:rsidRPr="007608ED">
        <w:rPr>
          <w:rFonts w:ascii="宋体" w:eastAsia="宋体" w:hAnsi="宋体" w:cs="宋体" w:hint="eastAsia"/>
          <w:color w:val="383838"/>
          <w:kern w:val="0"/>
          <w:sz w:val="28"/>
          <w:szCs w:val="28"/>
          <w:bdr w:val="none" w:sz="0" w:space="0" w:color="auto" w:frame="1"/>
        </w:rPr>
        <w:t> </w:t>
      </w:r>
      <w:hyperlink r:id="rId4" w:history="1">
        <w:r w:rsidRPr="007608ED">
          <w:rPr>
            <w:rFonts w:ascii="仿宋" w:eastAsia="仿宋" w:hAnsi="仿宋" w:cs="宋体" w:hint="eastAsia"/>
            <w:color w:val="0000FF"/>
            <w:kern w:val="0"/>
            <w:sz w:val="28"/>
            <w:u w:val="single"/>
          </w:rPr>
          <w:t>http://ggzyjyzx.daqing.gov.cn/</w:t>
        </w:r>
      </w:hyperlink>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联系方式：</w:t>
      </w:r>
      <w:bookmarkStart w:id="32" w:name="_Toc28359010"/>
      <w:bookmarkStart w:id="33" w:name="_Toc28359087"/>
      <w:bookmarkEnd w:id="32"/>
      <w:r w:rsidRPr="007608ED">
        <w:rPr>
          <w:rFonts w:ascii="仿宋" w:eastAsia="仿宋" w:hAnsi="仿宋" w:cs="宋体" w:hint="eastAsia"/>
          <w:color w:val="383838"/>
          <w:kern w:val="0"/>
          <w:sz w:val="28"/>
          <w:szCs w:val="28"/>
          <w:u w:val="single"/>
          <w:bdr w:val="none" w:sz="0" w:space="0" w:color="auto" w:frame="1"/>
        </w:rPr>
        <w:t>0459-6363998</w:t>
      </w:r>
      <w:bookmarkEnd w:id="33"/>
    </w:p>
    <w:p w:rsidR="007608ED" w:rsidRPr="007608ED" w:rsidRDefault="007608ED" w:rsidP="007608ED">
      <w:pPr>
        <w:widowControl/>
        <w:shd w:val="clear" w:color="auto" w:fill="FFFFFF"/>
        <w:spacing w:line="420" w:lineRule="atLeast"/>
        <w:ind w:firstLine="42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3.项目联系方式</w:t>
      </w:r>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采购人项目联系人：</w:t>
      </w:r>
      <w:r w:rsidRPr="007608ED">
        <w:rPr>
          <w:rFonts w:ascii="仿宋" w:eastAsia="仿宋" w:hAnsi="仿宋" w:cs="宋体" w:hint="eastAsia"/>
          <w:color w:val="383838"/>
          <w:kern w:val="0"/>
          <w:sz w:val="28"/>
          <w:szCs w:val="28"/>
          <w:u w:val="single"/>
          <w:bdr w:val="none" w:sz="0" w:space="0" w:color="auto" w:frame="1"/>
        </w:rPr>
        <w:t>林小宁</w:t>
      </w:r>
    </w:p>
    <w:p w:rsidR="007608ED" w:rsidRPr="007608ED" w:rsidRDefault="007608ED" w:rsidP="007608ED">
      <w:pPr>
        <w:widowControl/>
        <w:shd w:val="clear" w:color="auto" w:fill="FFFFFF"/>
        <w:spacing w:line="420" w:lineRule="atLeast"/>
        <w:ind w:firstLine="630"/>
        <w:textAlignment w:val="baseline"/>
        <w:rPr>
          <w:rFonts w:ascii="微软雅黑" w:eastAsia="微软雅黑" w:hAnsi="微软雅黑" w:cs="宋体" w:hint="eastAsia"/>
          <w:color w:val="383838"/>
          <w:kern w:val="0"/>
          <w:sz w:val="28"/>
          <w:szCs w:val="28"/>
        </w:rPr>
      </w:pPr>
      <w:r w:rsidRPr="007608ED">
        <w:rPr>
          <w:rFonts w:ascii="仿宋" w:eastAsia="仿宋" w:hAnsi="仿宋" w:cs="宋体" w:hint="eastAsia"/>
          <w:color w:val="383838"/>
          <w:kern w:val="0"/>
          <w:sz w:val="28"/>
          <w:szCs w:val="28"/>
          <w:bdr w:val="none" w:sz="0" w:space="0" w:color="auto" w:frame="1"/>
        </w:rPr>
        <w:t>电　话：</w:t>
      </w:r>
      <w:r w:rsidRPr="007608ED">
        <w:rPr>
          <w:rFonts w:ascii="仿宋" w:eastAsia="仿宋" w:hAnsi="仿宋" w:cs="宋体" w:hint="eastAsia"/>
          <w:color w:val="383838"/>
          <w:kern w:val="0"/>
          <w:sz w:val="28"/>
          <w:szCs w:val="28"/>
          <w:u w:val="single"/>
          <w:bdr w:val="none" w:sz="0" w:space="0" w:color="auto" w:frame="1"/>
        </w:rPr>
        <w:t>0459-6363998</w:t>
      </w:r>
    </w:p>
    <w:p w:rsidR="007608ED" w:rsidRPr="007608ED" w:rsidRDefault="007608ED" w:rsidP="007608ED">
      <w:pPr>
        <w:widowControl/>
        <w:shd w:val="clear" w:color="auto" w:fill="FFFFFF"/>
        <w:jc w:val="left"/>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采购代理机构项目联系人：</w:t>
      </w:r>
      <w:r w:rsidRPr="007608ED">
        <w:rPr>
          <w:rFonts w:ascii="仿宋" w:eastAsia="仿宋" w:hAnsi="仿宋" w:cs="宋体" w:hint="eastAsia"/>
          <w:color w:val="383838"/>
          <w:kern w:val="0"/>
          <w:sz w:val="28"/>
          <w:szCs w:val="28"/>
          <w:u w:val="single"/>
          <w:bdr w:val="none" w:sz="0" w:space="0" w:color="auto" w:frame="1"/>
        </w:rPr>
        <w:t>夏雷</w:t>
      </w:r>
    </w:p>
    <w:p w:rsidR="007608ED" w:rsidRPr="007608ED" w:rsidRDefault="007608ED" w:rsidP="007608ED">
      <w:pPr>
        <w:widowControl/>
        <w:shd w:val="clear" w:color="auto" w:fill="FFFFFF"/>
        <w:ind w:firstLine="630"/>
        <w:jc w:val="left"/>
        <w:textAlignment w:val="baseline"/>
        <w:rPr>
          <w:rFonts w:ascii="微软雅黑" w:eastAsia="微软雅黑" w:hAnsi="微软雅黑" w:cs="宋体" w:hint="eastAsia"/>
          <w:color w:val="383838"/>
          <w:kern w:val="0"/>
          <w:sz w:val="24"/>
          <w:szCs w:val="24"/>
        </w:rPr>
      </w:pPr>
      <w:r w:rsidRPr="007608ED">
        <w:rPr>
          <w:rFonts w:ascii="仿宋" w:eastAsia="仿宋" w:hAnsi="仿宋" w:cs="宋体" w:hint="eastAsia"/>
          <w:color w:val="383838"/>
          <w:kern w:val="0"/>
          <w:sz w:val="28"/>
          <w:szCs w:val="28"/>
          <w:bdr w:val="none" w:sz="0" w:space="0" w:color="auto" w:frame="1"/>
        </w:rPr>
        <w:t>电话：</w:t>
      </w:r>
      <w:r w:rsidRPr="007608ED">
        <w:rPr>
          <w:rFonts w:ascii="仿宋" w:eastAsia="仿宋" w:hAnsi="仿宋" w:cs="宋体" w:hint="eastAsia"/>
          <w:color w:val="383838"/>
          <w:kern w:val="0"/>
          <w:sz w:val="28"/>
          <w:szCs w:val="28"/>
          <w:u w:val="single"/>
          <w:bdr w:val="none" w:sz="0" w:space="0" w:color="auto" w:frame="1"/>
        </w:rPr>
        <w:t>0459-6813000</w:t>
      </w:r>
    </w:p>
    <w:p w:rsidR="007608ED" w:rsidRPr="007608ED" w:rsidRDefault="007608ED" w:rsidP="007608ED">
      <w:pPr>
        <w:widowControl/>
        <w:shd w:val="clear" w:color="auto" w:fill="FFFFFF"/>
        <w:spacing w:line="420" w:lineRule="atLeast"/>
        <w:textAlignment w:val="baseline"/>
        <w:rPr>
          <w:rFonts w:ascii="微软雅黑" w:eastAsia="微软雅黑" w:hAnsi="微软雅黑" w:cs="宋体" w:hint="eastAsia"/>
          <w:color w:val="383838"/>
          <w:kern w:val="0"/>
          <w:sz w:val="28"/>
          <w:szCs w:val="28"/>
        </w:rPr>
      </w:pPr>
      <w:r w:rsidRPr="007608ED">
        <w:rPr>
          <w:rFonts w:ascii="仿宋_GB2312" w:eastAsia="仿宋_GB2312" w:hAnsi="微软雅黑" w:cs="宋体" w:hint="eastAsia"/>
          <w:b/>
          <w:bCs/>
          <w:color w:val="383838"/>
          <w:kern w:val="0"/>
          <w:sz w:val="28"/>
          <w:szCs w:val="28"/>
          <w:bdr w:val="none" w:sz="0" w:space="0" w:color="auto" w:frame="1"/>
        </w:rPr>
        <w:t>附件：</w:t>
      </w:r>
    </w:p>
    <w:p w:rsidR="007608ED" w:rsidRPr="007608ED" w:rsidRDefault="007608ED" w:rsidP="007608ED">
      <w:pPr>
        <w:widowControl/>
        <w:shd w:val="clear" w:color="auto" w:fill="FFFFFF"/>
        <w:jc w:val="center"/>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b/>
          <w:bCs/>
          <w:color w:val="383838"/>
          <w:kern w:val="0"/>
          <w:sz w:val="30"/>
          <w:szCs w:val="30"/>
          <w:bdr w:val="none" w:sz="0" w:space="0" w:color="auto" w:frame="1"/>
        </w:rPr>
        <w:lastRenderedPageBreak/>
        <w:t>项目需求</w:t>
      </w:r>
    </w:p>
    <w:p w:rsidR="007608ED" w:rsidRPr="007608ED" w:rsidRDefault="007608ED" w:rsidP="007608ED">
      <w:pPr>
        <w:widowControl/>
        <w:shd w:val="clear" w:color="auto" w:fill="FFFFFF"/>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b/>
          <w:bCs/>
          <w:color w:val="383838"/>
          <w:kern w:val="0"/>
          <w:sz w:val="28"/>
          <w:szCs w:val="28"/>
          <w:bdr w:val="none" w:sz="0" w:space="0" w:color="auto" w:frame="1"/>
        </w:rPr>
        <w:t>一标段：</w:t>
      </w:r>
    </w:p>
    <w:tbl>
      <w:tblPr>
        <w:tblW w:w="11663" w:type="dxa"/>
        <w:shd w:val="clear" w:color="auto" w:fill="FFFFFF"/>
        <w:tblCellMar>
          <w:left w:w="0" w:type="dxa"/>
          <w:right w:w="0" w:type="dxa"/>
        </w:tblCellMar>
        <w:tblLook w:val="04A0"/>
      </w:tblPr>
      <w:tblGrid>
        <w:gridCol w:w="640"/>
        <w:gridCol w:w="796"/>
        <w:gridCol w:w="660"/>
        <w:gridCol w:w="9567"/>
      </w:tblGrid>
      <w:tr w:rsidR="007608ED" w:rsidRPr="007608ED" w:rsidTr="007608ED">
        <w:tc>
          <w:tcPr>
            <w:tcW w:w="839" w:type="dxa"/>
            <w:tcBorders>
              <w:top w:val="single" w:sz="18"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序号</w:t>
            </w:r>
          </w:p>
        </w:tc>
        <w:tc>
          <w:tcPr>
            <w:tcW w:w="836" w:type="dxa"/>
            <w:tcBorders>
              <w:top w:val="single" w:sz="18"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品名</w:t>
            </w:r>
          </w:p>
        </w:tc>
        <w:tc>
          <w:tcPr>
            <w:tcW w:w="999" w:type="dxa"/>
            <w:tcBorders>
              <w:top w:val="single" w:sz="18"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数量</w:t>
            </w:r>
          </w:p>
        </w:tc>
        <w:tc>
          <w:tcPr>
            <w:tcW w:w="8139" w:type="dxa"/>
            <w:tcBorders>
              <w:top w:val="single" w:sz="18"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主要技术参数</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便携式土壤分析仪（进口）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 可检测氨氮，钾盐，硝酸盐和磷酸盐，适于随身携带，结合试剂，该仪器可以很快给出土壤质量的可靠信息</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 直观明了的使用向导</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 小巧结实，体积小，重量轻，玻璃纤维加固的外壳。</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 光学抗震</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 适合实验室和现场检测</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 操作简单方便，只需使用4个按键就可以进入所有菜单模式，只需测一个空白值，含不同单位制，敞开式的试管槽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 数据可靠，使用灵活，数据管理简单，灵活便捷</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 使用标准或可充电电池</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 免费的数据输出软件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 可增加新的测试和参数</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 通过USB供电及数据传输</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 类型：LED</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光度计，含3个干涉滤光片</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 波长：365 nm，450 nm，660 nm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 波长精度：≤± 2 nm，半波宽10-12 nm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 测量模式：预</w:t>
            </w:r>
            <w:bookmarkStart w:id="34" w:name="OLE_LINK5"/>
            <w:bookmarkStart w:id="35" w:name="OLE_LINK4"/>
            <w:bookmarkEnd w:id="35"/>
            <w:r w:rsidRPr="007608ED">
              <w:rPr>
                <w:rFonts w:ascii="宋体" w:eastAsia="宋体" w:hAnsi="宋体" w:cs="宋体" w:hint="eastAsia"/>
                <w:color w:val="383838"/>
                <w:kern w:val="0"/>
                <w:sz w:val="28"/>
                <w:szCs w:val="28"/>
                <w:bdr w:val="none" w:sz="0" w:space="0" w:color="auto" w:frame="1"/>
              </w:rPr>
              <w:t>设</w:t>
            </w:r>
            <w:bookmarkEnd w:id="34"/>
            <w:r w:rsidRPr="007608ED">
              <w:rPr>
                <w:rFonts w:ascii="宋体" w:eastAsia="宋体" w:hAnsi="宋体" w:cs="宋体" w:hint="eastAsia"/>
                <w:color w:val="383838"/>
                <w:kern w:val="0"/>
                <w:sz w:val="28"/>
                <w:szCs w:val="28"/>
                <w:bdr w:val="none" w:sz="0" w:space="0" w:color="auto" w:frame="1"/>
              </w:rPr>
              <w:t>测试程序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 试管槽：约16 mm外径圆形试管</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17 储存量：不少于50 组结果</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 显示屏：背投图形显示，结果数据含有单位</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 操作：明了的菜单向导，塑料材质键盘，通过参数表选择测试程序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20 电源供电：3 AA电池，可充电电池，USB接口；可供选择的内置蓄电池</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 外壳：防水，</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IP</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68</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22 尺寸：≥170 mm×95 mm×68 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 试剂优势</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 数据准确可靠</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23.2 光学法测定，精度高</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★23.3 简单的化学分析法</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★23.4 反应原理符合国际标准</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(DIN,</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EN,</w:t>
            </w:r>
            <w:r w:rsidRPr="007608ED">
              <w:rPr>
                <w:rFonts w:ascii="MS Mincho" w:eastAsia="MS Mincho" w:hAnsi="MS Mincho" w:cs="宋体" w:hint="eastAsia"/>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ISO)</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23.5 低干扰确保数据安全可靠</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23.6 测试安全度高</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23.7 简单方便</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23.8 图示说明，直观明了</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23.9 颜色标注的试剂瓶，配有清晰的用量说明</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23.10 试剂易溶解，节省时间</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23.11 经济实用的补充装</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23.12 操作简单，节省培训时间</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23.13 准确，用途广</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23.14 试剂随取随用，测试简单快速</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23.15 试管一支两用，用于反应和测量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23.16 避免接触有害化学品</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23.17 适于日常分析</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23.18 预置试剂，高精确度</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2.20主要配置：主机、氨氮测试试剂盒1盒、钾盐测试试剂盒1盒、硝氮测试试剂盒1盒、磷酸盐测试试剂盒1盒和说明书。</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粉碎机</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用途：主要用于样品粉碎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 高速电机不锈钢破碎刀头提供快捷的粉碎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 不锈钢粉碎室防止污染</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 快速拆卸，方便清洁</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 方式：高速碰撞破碎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 性能：工作方式：持续</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 外装：冷轧钢板、表面耐药品性涂装</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 粉碎室：不锈钢一次拉伸</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 破碎刀：合金钢</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 粉碎室盖：不锈钢</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 结构：</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10.1 粉碎室直径（mm）：≥φ177</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10.2 一次投入量（克）：≥400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10.3 电机转数（rpm）：≥24000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10.4 粉碎效果（目）：60-200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10.5 额定功率（KW）：≤1.2</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 外形尺寸（宽×深×高）：≥200mm×240mm×430mm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12、外包装尺寸（宽×深×高）：≥250mm×250mm×430mm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13、电源（50/Hz）额定电流：AC220V/5.5A</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14、净重/毛重：≥9.5/10kg</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手持式激光测距望远镜</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1、测量范围：≥600m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2、测量模式：距离/高度/角度/速度/旗杆锁定</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3、测量误差：±0.5m+Dx0.2%（高反射面）</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4、防护等级：IP54</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5、测量单位：M(米)/Y（码）</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6、电池容量：750mAh锂电池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7、外形尺寸：≥104×46.5×41mm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8、测速功能：0-300km/h（误差5km/h）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9、测高功能：有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10、扫描测距功能：有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11、旗杆锁定：有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12、测角范围：≥±90℃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13、角度公差：≤±1°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14、望远镜倍率：（6.0±5%）X</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15、望远镜物镜孔径：约23.7mm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16、望远镜目镜孔径：约15.0mm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17、出瞳直径：约3.7mm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18、视场：6.0°±10%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19、视度调节范围：±2屈光度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20、电池寿命：可充/放电800次</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21、整机功耗：≤1.2W</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22、液晶显示器：透过式LCD</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活体叶面积测定仪</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hd w:val="clear" w:color="auto" w:fill="FFFFFF"/>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1、主机、探头一体化设计，更方便操作。</w:t>
            </w:r>
          </w:p>
          <w:p w:rsidR="007608ED" w:rsidRPr="007608ED" w:rsidRDefault="007608ED" w:rsidP="007608ED">
            <w:pPr>
              <w:widowControl/>
              <w:shd w:val="clear" w:color="auto" w:fill="FFFFFF"/>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2、采用微电脑技术，LCD液晶显示。</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3、高性能充电锂电池，无需外部供电，低电压显示，更适用于野外测量。</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4、一次性可测量较大叶片面积约1000×155m</w:t>
            </w:r>
            <w:r w:rsidRPr="007608ED">
              <w:rPr>
                <w:rFonts w:ascii="宋体" w:eastAsia="宋体" w:hAnsi="宋体" w:cs="宋体" w:hint="eastAsia"/>
                <w:color w:val="383838"/>
                <w:kern w:val="0"/>
                <w:sz w:val="19"/>
                <w:szCs w:val="19"/>
                <w:bdr w:val="none" w:sz="0" w:space="0" w:color="auto" w:frame="1"/>
                <w:vertAlign w:val="superscript"/>
              </w:rPr>
              <w:t>2</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★5、可存储不少于5000组数据（叶面积、叶长、叶宽）。</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6、可测量叶片的多种参数：叶面积、平均叶面积、叶长、叶宽、长宽比。</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7、通讯接口：USB接口，可将数据导入计算机。</w:t>
            </w:r>
          </w:p>
          <w:p w:rsidR="007608ED" w:rsidRPr="007608ED" w:rsidRDefault="007608ED" w:rsidP="007608ED">
            <w:pPr>
              <w:widowControl/>
              <w:shd w:val="clear" w:color="auto" w:fill="FFFFFF"/>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★8、测量参数：叶面积、平均叶面积、叶长、叶宽、长宽比</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9、测量单位：毫米，平方毫米</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10、测量精度：≤±2%</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11、分辨率：≤0.1mm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★12、最大测量长度：≥1000mm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13、最大测量宽度：≥150mm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14、最大测量厚度：≥8mm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15、主机数据存储：≥250组</w:t>
            </w:r>
          </w:p>
          <w:p w:rsidR="007608ED" w:rsidRPr="007608ED" w:rsidRDefault="007608ED" w:rsidP="007608ED">
            <w:pPr>
              <w:widowControl/>
              <w:shd w:val="clear" w:color="auto" w:fill="FFFFFF"/>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★16、有计算机接口，除了在主机上存储数据外，还可以将数据传输到计算机，软件可打印，转成EXCEL格式</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分析</w:t>
            </w:r>
            <w:r w:rsidRPr="007608ED">
              <w:rPr>
                <w:rFonts w:ascii="宋体" w:eastAsia="宋体" w:hAnsi="宋体" w:cs="宋体" w:hint="eastAsia"/>
                <w:color w:val="383838"/>
                <w:kern w:val="0"/>
                <w:sz w:val="28"/>
                <w:szCs w:val="28"/>
                <w:bdr w:val="none" w:sz="0" w:space="0" w:color="auto" w:frame="1"/>
              </w:rPr>
              <w:lastRenderedPageBreak/>
              <w:t>天平（进口）1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1.1、量程：≥220g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1.2、精度：≤0.1mg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★1.3、重复性：≤0.1mg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1.4、线性误差：≤0.2mg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1.5、稳定时间：约2S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★1.6、灵敏度温度漂移：≤2.0ppm/℃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1.7、秤盘尺寸：Φ90mm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1.8、按键触发的外部砝码校准，确保始终获得准确的称量结果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1.9、1/10可读性缩位功能，快速获得稳定称量结果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1.10、动态温度补偿，试试修正环境温度波动对称量结果的影响</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★1.11、多级数字滤波和补偿技术，优化天平在不同称量条件下的操作性能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★1.12、前置水平泡，可方便检查水平泡位置，并配有前置水平调节脚，符合人体工程学，方便调节天平水平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★1.13、内置配方称量、求和称量、动态称量、计件称量、密度测定、百分比称量、检重称量、统计称量、自由因子称量等9种称量应用程序，可应对各种情况下的称量要求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1.14、天平整机的塑料保护罩（In-Usecover），避免散落样品对天平表面的腐蚀</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1.15、清洗的液晶显示屏、简单易懂的按键设计、菜单显示及全自动故障诊断提示功能，便于用户的称量操作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★1.16、内置的时间与日期标识，确保称量、校准和校正的数据符合文档的记录要求。</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★1.17、加减称量和自由因子计算称量功能</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分析天平（进口）2</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1、称量范围：0—220g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2、读数精度：≤0.1mg，重复性:≤0.1mg，线性：≤0.2mg，秤盘尺寸:≥φ90mm，风罩尺寸：≥175mm×200mm×255mm.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3、电源：100V/240V （允差：+15%/-20%） 功耗：12W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★4、全铝合金本体铸造, 有效避免静电干扰及机械冲击，具有优越的耐腐蚀性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★5、手工打造电磁力补偿平衡式称重传感器, 关键零部件可回收可维修，符合使用者节约成本及环保诉求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6、抗静电玻璃防风罩, 秤盘上方的防风罩有效高度≥250 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★7、五英寸彩色触摸屏，天平所具有的功能采用图形化显示到界面，操作方便快捷，</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★8、标准砝码自动侦别系统,智能识别，使校准更具针对性，使称量结果更准确。</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9、校准方式外校（选配内校）</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10、RS232连接方式,可接电脑或打印机, 符合GLP自动记录规范，并可列印校正报告</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★11、内建密度直读程序，可准确测量密度并自动运算结果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12、可实现多个样品称量并求和加总，带时间和日期显示功能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★13、天平可存储100比称重数据，并给出这些数据的：最大值，最小值，平均值，标准偏差。天平可以通过软件将称重数据实时上传到电脑上。</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14、具有下称钩、动物活体称量、检察称量、计数、百分比称量、面积换算自</w:t>
            </w:r>
            <w:r w:rsidRPr="007608ED">
              <w:rPr>
                <w:rFonts w:ascii="宋体" w:eastAsia="宋体" w:hAnsi="宋体" w:cs="宋体" w:hint="eastAsia"/>
                <w:color w:val="383838"/>
                <w:kern w:val="0"/>
                <w:sz w:val="28"/>
                <w:szCs w:val="28"/>
                <w:bdr w:val="none" w:sz="0" w:space="0" w:color="auto" w:frame="1"/>
              </w:rPr>
              <w:lastRenderedPageBreak/>
              <w:t>动打印纸张数据转换、图表统计功能，满足多样化需求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★15、个人密码保护及机械锁防盗措施，使天平时刻运行在安全与放心的环境下</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★16、内置中文菜单，方便使用，仪器设置操作更加便捷。</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电子天平秤</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1、精度：≤0.01g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2、起重值：≤0.03g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3、秤盘直径：≥13cm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4、砝码：有</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5、风罩：有</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8</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电子天平（进口）1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1、最大秤量：≥620 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2、可读性：≤0.01 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3、分度值（经认证）：≤0.1 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4、秤盘尺寸：≥145 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5、电池使用寿命：使用干电池可工作270小时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6、通信：RS232（可作为附件购买）; USB （可作为附件购买）;Ethernet (可作为附件购买)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7、尺寸：≥70 mm×230 mm×204 mm （高×长×宽）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8、显示屏：明亮清晰的LCD 显示屏（白色背光）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9、使用釜盖：编号</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10净重：≥1 kg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11秤盘结构：不锈钢</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12电源 (2)：4节2号电池（非标配）;AC 适配器（包含）</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13稳定时间 (2)：约1.5 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14皮重范围：去皮重功能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15测量单位：克拉;谷物; Gram;两;牛顿;盎司;盎司（金衡制）;本尼威特;磅;磅：盎司;提卡;拖拉</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17工作环境：0°C – 40°C, 85%RH, 非冷凝</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9</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电子天平（进口）2</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1、最大秤量:≥4200g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2、可读性:≤0.1g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3、分度值:≤1g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4、秤盘尺寸:≥174 mm×230 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5、电池使用寿命:使用干电池可工作270小时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6、通信:RS232（可作为附件购买）; USB （可作为附件购买）;</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7、尺寸:≥74 mm×250 mm×240 mm (高×长×宽)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8、显示屏:明亮清晰的LCD 显示屏（白色背光）</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9、使用釜盖:编号</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10、净重:≥1.5 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11、秤盘结构:不锈钢</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12、电源 (2):4节2号电池（非标配）; AC 适配器 (包含)</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13、稳定时间 (2):约1 s</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14、皮重范围:去皮重功能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15、便携箱:可作为附件购买</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16、测量单位:克拉; 谷物; Gram; 两; 牛顿; 盎司; 盎司（金衡制）; 本尼威特;; 提卡; 拖拉</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17、工作环境:0°C – 40°C, 85%RH, 非冷凝</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18、辅助显示模式:不适用</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10</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酸度计（进口）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用途：主要用于测定溶液的酸碱度。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★1、具有全自动温度补偿功能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2、最多3点校准存储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3、全自动显示电极斜率及使用状态</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4、自动识别3组16种缓冲液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★5、校准只需按一个键，简单方便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6、稳定符号，表示读数已达稳定</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7、同步显示pH、温度和缓冲液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8、直接以mV或pH方式读取测量值</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★9、配送3合1电极</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10、pH测量范围：0～14.00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11、pH可读性：±0.01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★12、pH精度：±0.01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13、mV测量范围（mV）：±1500.0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14、mV可读性（mV）：±0.1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15、mV精度（mV）：±0.4</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★16、温度范围（℃）：-5.0～105.0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17、可读性（℃）：±0.1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18、精度（℃）：±0.2</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19、校准点：最多3种缓冲液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20、自动识别缓冲液：16种缓冲液，2、4、7、10、12、1、3、6、8、10、13、1.68、4.01、6.86、9.18、12.46</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21、具有自动温度补偿（ATC）功能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22、显示电极斜率</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23、接口：BNC</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24、显示屏：LCD</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紫外可见分光光度计1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outlineLvl w:val="1"/>
              <w:rPr>
                <w:rFonts w:ascii="微软雅黑" w:eastAsia="微软雅黑" w:hAnsi="微软雅黑" w:cs="宋体"/>
                <w:b/>
                <w:bCs/>
                <w:color w:val="383838"/>
                <w:kern w:val="0"/>
                <w:sz w:val="36"/>
                <w:szCs w:val="36"/>
              </w:rPr>
            </w:pPr>
            <w:r w:rsidRPr="007608ED">
              <w:rPr>
                <w:rFonts w:ascii="宋体" w:eastAsia="宋体" w:hAnsi="宋体" w:cs="宋体" w:hint="eastAsia"/>
                <w:color w:val="383838"/>
                <w:kern w:val="0"/>
                <w:sz w:val="28"/>
                <w:szCs w:val="28"/>
                <w:bdr w:val="none" w:sz="0" w:space="0" w:color="auto" w:frame="1"/>
              </w:rPr>
              <w:t>★1、7寸TFT大屏幕真彩液晶显示，优质轻触按键，使用手感更舒服、使用千万次不会损坏，超大屏幕显示直接显示各种扫描曲线和图谱。</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2、支持U盘存储，数据的打开和编辑不需要任何专业辅助软件支持，可支持excel、txt格式、图片格式，可输出四种格式：*.csv、*.qua．*.tet，*.bmp。</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3、数据输出：搭配RS-232C串口（打印）、USB drive（联机）、USB HOST（接U盘），标配16GB存储器。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★4、可存储2000条测试数据或500条工作曲线。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5、悬架式光学系统设计，加强加厚铝底板设计，消除震动或变形对光学系统的影响； 双层设计，将光路各电路部分完全分开，提高了仪器的分辨率与稳定性。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6、仪器采用光电信号检测装置使仪器信噪比更低，仪器更稳定。</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7、可选配内置全自动进样流路系统，方便了客户使用极大的方便了客户使用。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8、可选具有旋转式设计的8联自动比色皿架，保证光通过比色皿时，完全居中，提高了仪器性能。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9、光学系统：比例双光束 1200条/毫米全息光栅</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10、光谱带宽：2.0nm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11波长范围：190—1100nm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★12波长精度：全波长±0.3nm（656.1nm0.1nm）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13波长重复性：≤0.1nm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14波长分辨率：≤0.1nm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15数据显示：7寸800×480彩色图形液晶显示器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★16杂散光：420nm处≤0.1%T、在220nm,340 nm处≤0.05%T</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17噪声：0%≤0.05%T、100%≤0.1%T</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18光度范围：0-200%T，-3-3A，0-9999C（0-9999F）</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★19光度精度：±0.3%T</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20透射比重复性：≤0.1%T</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21基线平直度：≤±0.001Abs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22光源：氘灯、钨灯</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23数据输出：RS-232C串口（打印）、USB drive（联机）、USB HOST （接U盘）</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24处理器：主频120Mhz</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通用型电泳仪</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技术规格</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1、输出类型：恒压、恒流、恒功率输出（连续可调）</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2、输出范围：3～300V、1～400mA、1～120W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 辨 率：电压（1V）、电流（1mA）、功率（1W）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4、定时范围：1分钟～99小时 59分钟</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5、显示：带背光的LCD液晶屏（128×64 像素）</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6、输出插孔：4（组）</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7、外形尺寸（L×W×H）：≥280×237×118（mm）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8、净重：约3.2（kg）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性能特点</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1、一次成型机壳，触摸按键，微处理器智能控制；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2、可同时显示预设值和实际输出值；</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3、可存储10个常用电泳方法；</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4、具有自动记忆、自动关断功能；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5、具有标准、定时运行功能；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6、具有恒压、恒流、恒功率等智能提示功能；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7、具有过载、空载、漏电等多项保护功能；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8、选配功能（断电恢复、防扩散电场功能）。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产品用途</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1、适用于常规水平、垂直、醋酸纤维膜、印记转移等电泳实验。</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手动移液器（进口）1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1支</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用途：</w:t>
            </w:r>
            <w:r w:rsidRPr="007608ED">
              <w:rPr>
                <w:rFonts w:ascii="宋体" w:eastAsia="宋体" w:hAnsi="宋体" w:cs="宋体" w:hint="eastAsia"/>
                <w:color w:val="383838"/>
                <w:kern w:val="0"/>
                <w:sz w:val="28"/>
                <w:szCs w:val="28"/>
                <w:bdr w:val="none" w:sz="0" w:space="0" w:color="auto" w:frame="1"/>
              </w:rPr>
              <w:t>主要用于细胞生物学，分子生物学等涉及细胞培养、免疫组化、ELISA等实验中的精准移液、反向移液。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1.1设计均衡，手柄和指钩符合人体工程学设计，无需紧握手柄，握持轻巧，操作省力，握持舒适，减轻工作负担，免于疲劳，具有超凡的舒适性和可靠性，移液操作轻松安全，提供的结果精确可靠。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★1.2整支可高温、高压灭菌（121</w:t>
            </w:r>
            <w:r w:rsidRPr="007608ED">
              <w:rPr>
                <w:rFonts w:ascii="SartoriusRotisSans2013-Regular" w:eastAsia="微软雅黑" w:hAnsi="SartoriusRotisSans2013-Regular" w:cs="宋体"/>
                <w:color w:val="221E1F"/>
                <w:kern w:val="0"/>
                <w:sz w:val="28"/>
                <w:szCs w:val="28"/>
                <w:bdr w:val="none" w:sz="0" w:space="0" w:color="auto" w:frame="1"/>
              </w:rPr>
              <w:t>？</w:t>
            </w:r>
            <w:r w:rsidRPr="007608ED">
              <w:rPr>
                <w:rFonts w:ascii="宋体" w:eastAsia="宋体" w:hAnsi="宋体" w:cs="宋体" w:hint="eastAsia"/>
                <w:color w:val="221E1F"/>
                <w:kern w:val="0"/>
                <w:sz w:val="28"/>
                <w:szCs w:val="28"/>
                <w:bdr w:val="none" w:sz="0" w:space="0" w:color="auto" w:frame="1"/>
              </w:rPr>
              <w:t>C, 20分钟），而无需拆卸，保证了移液操作人员实验操作过程更加安全；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1.3柔和的杠杆式吸头弹出功能，进一步减轻了吸头弹出力，能够以平稳可控</w:t>
            </w:r>
            <w:r w:rsidRPr="007608ED">
              <w:rPr>
                <w:rFonts w:ascii="宋体" w:eastAsia="宋体" w:hAnsi="宋体" w:cs="宋体" w:hint="eastAsia"/>
                <w:color w:val="221E1F"/>
                <w:kern w:val="0"/>
                <w:sz w:val="28"/>
                <w:szCs w:val="28"/>
                <w:bdr w:val="none" w:sz="0" w:space="0" w:color="auto" w:frame="1"/>
              </w:rPr>
              <w:lastRenderedPageBreak/>
              <w:t>的方式轻而易举地弹出吸头；</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★1.4具备特殊的弹簧加压吸头圆锥，可以提供完美的密封性，使移液、吸头安装和弹出所需力度很小, 降低了出现“与工作相关的上肢功能障碍”的风险。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1.7 具有密度刻度调节窗口，进行移液器校准调节，只需使用简单的调节键即可满足各种液体（粘度高，密度大的液体）的需求；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1.9容量锁定功能，可防止发生意外的容量变化，无论是一手按压控制容量锁另一手调节容量，还是单手滑动容量锁，并调节容量都可轻松实现，可随意选择；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1.10 移液器材质强大的紫外线耐受力和耐化学腐蚀性；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★1.11 方便阅读的大尺寸显示屏有助于远距离识别所设定容量的全部四位数字，防止眼睛疲劳；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1.12具有原装吸头，移液过程中实现最高准确度和精确度。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1.13移液器处于未使用状态时，可直立存放以避免来自工作台的污染。所有移液器均随附一个移液器挂钩。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1.14十二道移液器量程类型：0.5-10µl、5-100µl、30-300µl。</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221E1F"/>
                <w:kern w:val="0"/>
                <w:sz w:val="28"/>
                <w:szCs w:val="28"/>
                <w:bdr w:val="none" w:sz="0" w:space="0" w:color="auto" w:frame="1"/>
              </w:rPr>
              <w:lastRenderedPageBreak/>
              <w:t>2</w:t>
            </w:r>
            <w:r w:rsidRPr="007608ED">
              <w:rPr>
                <w:rFonts w:ascii="宋体" w:eastAsia="宋体" w:hAnsi="宋体" w:cs="宋体" w:hint="eastAsia"/>
                <w:b/>
                <w:bCs/>
                <w:color w:val="221E1F"/>
                <w:kern w:val="0"/>
                <w:sz w:val="28"/>
                <w:szCs w:val="28"/>
                <w:bdr w:val="none" w:sz="0" w:space="0" w:color="auto" w:frame="1"/>
              </w:rPr>
              <w:t>基本配置</w:t>
            </w:r>
            <w:r w:rsidRPr="007608ED">
              <w:rPr>
                <w:rFonts w:ascii="宋体" w:eastAsia="宋体" w:hAnsi="宋体" w:cs="宋体" w:hint="eastAsia"/>
                <w:color w:val="221E1F"/>
                <w:kern w:val="0"/>
                <w:sz w:val="28"/>
                <w:szCs w:val="28"/>
                <w:bdr w:val="none" w:sz="0" w:space="0" w:color="auto" w:frame="1"/>
              </w:rPr>
              <w:t>：十二道可调手动移液器（0.5-10µl）1支、移液器挂钩和说明书。</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手动移液器（进口）2</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1支</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用途：</w:t>
            </w:r>
            <w:r w:rsidRPr="007608ED">
              <w:rPr>
                <w:rFonts w:ascii="宋体" w:eastAsia="宋体" w:hAnsi="宋体" w:cs="宋体" w:hint="eastAsia"/>
                <w:color w:val="383838"/>
                <w:kern w:val="0"/>
                <w:sz w:val="28"/>
                <w:szCs w:val="28"/>
                <w:bdr w:val="none" w:sz="0" w:space="0" w:color="auto" w:frame="1"/>
              </w:rPr>
              <w:t>主要用于细胞生物学，分子生物学等涉及细胞培养、免疫组化、ELISA等实验中的精准移液、反向移液。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1.1设计均衡，手柄和指钩符合人体工程学设计，无需紧握手柄，握持轻巧，操作省力，握持舒适，减轻工作负担，免于疲劳，具有超凡的舒适性和可靠性，移液操作轻松安全，提供的结果精确可靠。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★1.2整支可高温、高压灭菌（121</w:t>
            </w:r>
            <w:r w:rsidRPr="007608ED">
              <w:rPr>
                <w:rFonts w:ascii="SartoriusRotisSans2013-Regular" w:eastAsia="微软雅黑" w:hAnsi="SartoriusRotisSans2013-Regular" w:cs="宋体"/>
                <w:color w:val="221E1F"/>
                <w:kern w:val="0"/>
                <w:sz w:val="28"/>
                <w:szCs w:val="28"/>
                <w:bdr w:val="none" w:sz="0" w:space="0" w:color="auto" w:frame="1"/>
              </w:rPr>
              <w:t>？</w:t>
            </w:r>
            <w:r w:rsidRPr="007608ED">
              <w:rPr>
                <w:rFonts w:ascii="宋体" w:eastAsia="宋体" w:hAnsi="宋体" w:cs="宋体" w:hint="eastAsia"/>
                <w:color w:val="221E1F"/>
                <w:kern w:val="0"/>
                <w:sz w:val="28"/>
                <w:szCs w:val="28"/>
                <w:bdr w:val="none" w:sz="0" w:space="0" w:color="auto" w:frame="1"/>
              </w:rPr>
              <w:t>C, 20分钟），而无需拆卸，保证了移液操作人员实验操作过程更加安全；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★1.4具备特殊的弹簧加压吸头圆锥，可以提供完美的密封性，使移液、吸头安装和弹出所需力度很小, 降低了出现“与工作相关的上肢功能障碍”的风险。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1.7 具有密度刻度调节窗口，进行移液器校准调节，只需使用简单的调节键即可满足各种液体（粘度高，密度大的液体）的需求；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lastRenderedPageBreak/>
              <w:t>1.9容量锁定功能，可防止发生意外的容量变化，无论是一手按压控制容量锁另一手调节容量，还是单手滑动容量锁，并调节容量都可轻松实现，可随意选择；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1.10 移液器材质强大的紫外线耐受力和耐化学腐蚀性；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★1.11 方便阅读的大尺寸显示屏有助于远距离识别所设定容量的全部四位数字，防止眼睛疲劳；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1.12具有原装吸头，移液过程中实现最高准确度和精确度。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1.13移液器处于未使用状态时，可直立存放以避免来自工作台的污染。所有移液器均随附一个移液器挂钩。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221E1F"/>
                <w:kern w:val="0"/>
                <w:sz w:val="28"/>
                <w:szCs w:val="28"/>
                <w:bdr w:val="none" w:sz="0" w:space="0" w:color="auto" w:frame="1"/>
              </w:rPr>
              <w:t>1.14十二道移液器量程类型：0.5-10µl、5-100µl、30-300µl。</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221E1F"/>
                <w:kern w:val="0"/>
                <w:sz w:val="28"/>
                <w:szCs w:val="28"/>
                <w:bdr w:val="none" w:sz="0" w:space="0" w:color="auto" w:frame="1"/>
              </w:rPr>
              <w:t>2基本配置：</w:t>
            </w:r>
            <w:r w:rsidRPr="007608ED">
              <w:rPr>
                <w:rFonts w:ascii="宋体" w:eastAsia="宋体" w:hAnsi="宋体" w:cs="宋体" w:hint="eastAsia"/>
                <w:color w:val="221E1F"/>
                <w:kern w:val="0"/>
                <w:sz w:val="28"/>
                <w:szCs w:val="28"/>
                <w:bdr w:val="none" w:sz="0" w:space="0" w:color="auto" w:frame="1"/>
              </w:rPr>
              <w:t>十二道可调手动移液器（5-100µl）1支、</w:t>
            </w:r>
            <w:r w:rsidRPr="007608ED">
              <w:rPr>
                <w:rFonts w:ascii="宋体" w:eastAsia="宋体" w:hAnsi="宋体" w:cs="宋体" w:hint="eastAsia"/>
                <w:color w:val="383838"/>
                <w:kern w:val="0"/>
                <w:sz w:val="28"/>
                <w:szCs w:val="28"/>
                <w:bdr w:val="none" w:sz="0" w:space="0" w:color="auto" w:frame="1"/>
              </w:rPr>
              <w:t>移液器挂钩</w:t>
            </w:r>
            <w:r w:rsidRPr="007608ED">
              <w:rPr>
                <w:rFonts w:ascii="宋体" w:eastAsia="宋体" w:hAnsi="宋体" w:cs="宋体" w:hint="eastAsia"/>
                <w:color w:val="221E1F"/>
                <w:kern w:val="0"/>
                <w:sz w:val="28"/>
                <w:szCs w:val="28"/>
                <w:bdr w:val="none" w:sz="0" w:space="0" w:color="auto" w:frame="1"/>
              </w:rPr>
              <w:t>和说明书。</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手动移液器（进口）3</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用途：主要用于细胞生物学，分子生物学等涉及细胞培养、免疫组化、ELISA等实验中的精准移液、反向移液。</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1.1设计均衡，手柄和指钩符合人体工程学设计，无需紧握手柄，握持轻巧，操作省力，握持舒适，减轻工作负担，免于疲劳，具有超凡的舒适性和可靠性，移液操作轻松安全，提供的结果精确可靠。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20分钟），而无需拆卸，保证了移液操作人员实验操作过程更加安全；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★1.4具备特殊的弹簧加压吸头圆锥，可以提供完美的密封性，使移液、吸头</w:t>
            </w:r>
            <w:r w:rsidRPr="007608ED">
              <w:rPr>
                <w:rFonts w:ascii="宋体" w:eastAsia="宋体" w:hAnsi="宋体" w:cs="宋体" w:hint="eastAsia"/>
                <w:color w:val="383838"/>
                <w:kern w:val="0"/>
                <w:sz w:val="28"/>
                <w:szCs w:val="28"/>
                <w:bdr w:val="none" w:sz="0" w:space="0" w:color="auto" w:frame="1"/>
              </w:rPr>
              <w:lastRenderedPageBreak/>
              <w:t>安装和弹出所需力度很小, 降低了出现“与工作相关的上肢功能障碍”的风险。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 具有密度刻度调节窗口，进行移液器校准调节，只需使用简单的调节键即可满足各种液体（粘度高，密度大的液体）的需求；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1.10 移液器材质强大的紫外线耐受力和耐化学腐蚀性；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 方便阅读的大尺寸显示屏有助于远距离识别所设定容量的全部四位数字，防止眼睛疲劳；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w:t>
            </w:r>
            <w:r w:rsidRPr="007608ED">
              <w:rPr>
                <w:rFonts w:ascii="宋体" w:eastAsia="宋体" w:hAnsi="宋体" w:cs="宋体" w:hint="eastAsia"/>
                <w:color w:val="221E1F"/>
                <w:kern w:val="0"/>
                <w:sz w:val="28"/>
                <w:szCs w:val="28"/>
                <w:bdr w:val="none" w:sz="0" w:space="0" w:color="auto" w:frame="1"/>
              </w:rPr>
              <w:t>具有原装吸头，移液过程中实现最高准确度和精确度。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1.13移液器处于未使用状态时，可直立存放以避免来自工作台的污染。所有移液器均随附一个移液器挂钩。</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1.14十二道移液器量程类型：0.5-10µl、5-100µl、30-300µl。</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w:t>
            </w:r>
            <w:r w:rsidRPr="007608ED">
              <w:rPr>
                <w:rFonts w:ascii="宋体" w:eastAsia="宋体" w:hAnsi="宋体" w:cs="宋体" w:hint="eastAsia"/>
                <w:b/>
                <w:bCs/>
                <w:color w:val="383838"/>
                <w:kern w:val="0"/>
                <w:sz w:val="28"/>
                <w:szCs w:val="28"/>
                <w:bdr w:val="none" w:sz="0" w:space="0" w:color="auto" w:frame="1"/>
              </w:rPr>
              <w:t>基本配置：</w:t>
            </w:r>
            <w:r w:rsidRPr="007608ED">
              <w:rPr>
                <w:rFonts w:ascii="宋体" w:eastAsia="宋体" w:hAnsi="宋体" w:cs="宋体" w:hint="eastAsia"/>
                <w:color w:val="383838"/>
                <w:kern w:val="0"/>
                <w:sz w:val="28"/>
                <w:szCs w:val="28"/>
                <w:bdr w:val="none" w:sz="0" w:space="0" w:color="auto" w:frame="1"/>
              </w:rPr>
              <w:t>十二道可调手动移液器（30-300µl）、移液器挂钩和说明书。</w:t>
            </w:r>
          </w:p>
        </w:tc>
      </w:tr>
      <w:tr w:rsidR="007608ED" w:rsidRPr="007608ED" w:rsidTr="007608ED">
        <w:trPr>
          <w:trHeight w:val="90"/>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spacing w:line="90" w:lineRule="atLeast"/>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spacing w:line="90" w:lineRule="atLeast"/>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w:t>
            </w:r>
            <w:r w:rsidRPr="007608ED">
              <w:rPr>
                <w:rFonts w:ascii="宋体" w:eastAsia="宋体" w:hAnsi="宋体" w:cs="宋体" w:hint="eastAsia"/>
                <w:color w:val="383838"/>
                <w:kern w:val="0"/>
                <w:sz w:val="28"/>
                <w:szCs w:val="28"/>
                <w:bdr w:val="none" w:sz="0" w:space="0" w:color="auto" w:frame="1"/>
              </w:rPr>
              <w:lastRenderedPageBreak/>
              <w:t>移液器（进口）1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spacing w:line="90" w:lineRule="atLeast"/>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 手柄和指钩符合人体工程学设计，握持轻巧，操作省力，握持舒适，减轻工作负担，免于疲劳，独特的手柄和指钩设计无需紧握手柄；</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20分钟），保证了移液操作人员实验操作过程更加安全；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1.9 移液器材质强大的紫外线耐受力和耐化学腐蚀性；</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★1.11 量程规格</w:t>
            </w:r>
          </w:p>
          <w:tbl>
            <w:tblPr>
              <w:tblW w:w="8125" w:type="dxa"/>
              <w:tblCellMar>
                <w:left w:w="0" w:type="dxa"/>
                <w:right w:w="0" w:type="dxa"/>
              </w:tblCellMar>
              <w:tblLook w:val="04A0"/>
            </w:tblPr>
            <w:tblGrid>
              <w:gridCol w:w="1644"/>
              <w:gridCol w:w="2267"/>
              <w:gridCol w:w="4214"/>
            </w:tblGrid>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量程（μl）</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可调最小变量（μl）</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0.1-3</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0.5-10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0.01</w:t>
                  </w:r>
                </w:p>
              </w:tc>
            </w:tr>
            <w:tr w:rsidR="007608ED" w:rsidRPr="007608ED">
              <w:trPr>
                <w:trHeight w:val="467"/>
              </w:trPr>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2-20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10-100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20-200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100-1000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r>
          </w:tbl>
          <w:p w:rsidR="007608ED" w:rsidRPr="007608ED" w:rsidRDefault="007608ED" w:rsidP="007608ED">
            <w:pPr>
              <w:widowControl/>
              <w:spacing w:line="9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2. 基本配置：</w:t>
            </w:r>
            <w:r w:rsidRPr="007608ED">
              <w:rPr>
                <w:rFonts w:ascii="宋体" w:eastAsia="宋体" w:hAnsi="宋体" w:cs="宋体" w:hint="eastAsia"/>
                <w:color w:val="383838"/>
                <w:kern w:val="0"/>
                <w:sz w:val="28"/>
                <w:szCs w:val="28"/>
                <w:bdr w:val="none" w:sz="0" w:space="0" w:color="auto" w:frame="1"/>
              </w:rPr>
              <w:t>0.1-3μl 移液器1支、1包×标配安全圆锥过滤器、1份×操作说明书等</w:t>
            </w:r>
          </w:p>
        </w:tc>
      </w:tr>
      <w:tr w:rsidR="007608ED" w:rsidRPr="007608ED" w:rsidTr="007608ED">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单道移液器（进口）2</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20分钟），保证了移液操作人员实验操作过程更加安全；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w:t>
            </w:r>
            <w:r w:rsidRPr="007608ED">
              <w:rPr>
                <w:rFonts w:ascii="宋体" w:eastAsia="宋体" w:hAnsi="宋体" w:cs="宋体" w:hint="eastAsia"/>
                <w:color w:val="383838"/>
                <w:kern w:val="0"/>
                <w:sz w:val="28"/>
                <w:szCs w:val="28"/>
                <w:bdr w:val="none" w:sz="0" w:space="0" w:color="auto" w:frame="1"/>
              </w:rPr>
              <w:lastRenderedPageBreak/>
              <w:t>便；</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1.9 移液器材质强大的紫外线耐受力和耐化学腐蚀性；</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★1.11 量程规格</w:t>
            </w:r>
          </w:p>
          <w:tbl>
            <w:tblPr>
              <w:tblW w:w="8125" w:type="dxa"/>
              <w:tblCellMar>
                <w:left w:w="0" w:type="dxa"/>
                <w:right w:w="0" w:type="dxa"/>
              </w:tblCellMar>
              <w:tblLook w:val="04A0"/>
            </w:tblPr>
            <w:tblGrid>
              <w:gridCol w:w="1428"/>
              <w:gridCol w:w="2267"/>
              <w:gridCol w:w="4430"/>
            </w:tblGrid>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量程（μl）</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可调最小变量（μl）</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0.1-3</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0.5-10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0.01</w:t>
                  </w:r>
                </w:p>
              </w:tc>
            </w:tr>
            <w:tr w:rsidR="007608ED" w:rsidRPr="007608ED">
              <w:trPr>
                <w:trHeight w:val="467"/>
              </w:trPr>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2-20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10-100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20-200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100-1000</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r>
          </w:tbl>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2. 基本配置：</w:t>
            </w:r>
            <w:r w:rsidRPr="007608ED">
              <w:rPr>
                <w:rFonts w:ascii="宋体" w:eastAsia="宋体" w:hAnsi="宋体" w:cs="宋体" w:hint="eastAsia"/>
                <w:color w:val="383838"/>
                <w:kern w:val="0"/>
                <w:sz w:val="28"/>
                <w:szCs w:val="28"/>
                <w:bdr w:val="none" w:sz="0" w:space="0" w:color="auto" w:frame="1"/>
              </w:rPr>
              <w:t>0.5-10μl 移液器1支、1包×标配安全圆锥过滤器、1份×操作说明书等。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18</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w:t>
            </w:r>
            <w:r w:rsidRPr="007608ED">
              <w:rPr>
                <w:rFonts w:ascii="宋体" w:eastAsia="宋体" w:hAnsi="宋体" w:cs="宋体" w:hint="eastAsia"/>
                <w:color w:val="383838"/>
                <w:kern w:val="0"/>
                <w:sz w:val="28"/>
                <w:szCs w:val="28"/>
                <w:bdr w:val="none" w:sz="0" w:space="0" w:color="auto" w:frame="1"/>
              </w:rPr>
              <w:lastRenderedPageBreak/>
              <w:t>移液器（进口）3</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 手柄和指钩符合人体工程学设计，握持轻巧，操作省力，握持舒适，减轻工作负担，免于疲劳，独特的手柄和指钩设计无需紧握手柄；</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20分钟），保证了移液操作人员实验操作过程更加安全；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1.9 移液器材质强大的紫外线耐受力和耐化学腐蚀性；</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★1.11 量程规格</w:t>
            </w:r>
          </w:p>
          <w:tbl>
            <w:tblPr>
              <w:tblW w:w="8125" w:type="dxa"/>
              <w:tblCellMar>
                <w:left w:w="0" w:type="dxa"/>
                <w:right w:w="0" w:type="dxa"/>
              </w:tblCellMar>
              <w:tblLook w:val="04A0"/>
            </w:tblPr>
            <w:tblGrid>
              <w:gridCol w:w="1860"/>
              <w:gridCol w:w="2267"/>
              <w:gridCol w:w="3998"/>
            </w:tblGrid>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通道数</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量程（μl）</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可调最小变量（μl）</w:t>
                  </w:r>
                </w:p>
              </w:tc>
            </w:tr>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0.1-3</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0.002</w:t>
                  </w:r>
                </w:p>
              </w:tc>
            </w:tr>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0.5-10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0.01</w:t>
                  </w:r>
                </w:p>
              </w:tc>
            </w:tr>
            <w:tr w:rsidR="007608ED" w:rsidRPr="007608ED">
              <w:trPr>
                <w:trHeight w:val="467"/>
              </w:trPr>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2-20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0.02</w:t>
                  </w:r>
                </w:p>
              </w:tc>
            </w:tr>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10-100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w:t>
                  </w:r>
                </w:p>
              </w:tc>
            </w:tr>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20-200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0.2</w:t>
                  </w:r>
                </w:p>
              </w:tc>
            </w:tr>
            <w:tr w:rsidR="007608ED" w:rsidRPr="007608ED">
              <w:tc>
                <w:tcPr>
                  <w:tcW w:w="12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100-1000</w:t>
                  </w:r>
                </w:p>
              </w:tc>
              <w:tc>
                <w:tcPr>
                  <w:tcW w:w="261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r>
          </w:tbl>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2. 基本配置：</w:t>
            </w:r>
            <w:r w:rsidRPr="007608ED">
              <w:rPr>
                <w:rFonts w:ascii="宋体" w:eastAsia="宋体" w:hAnsi="宋体" w:cs="宋体" w:hint="eastAsia"/>
                <w:color w:val="383838"/>
                <w:kern w:val="0"/>
                <w:sz w:val="28"/>
                <w:szCs w:val="28"/>
                <w:bdr w:val="none" w:sz="0" w:space="0" w:color="auto" w:frame="1"/>
              </w:rPr>
              <w:t>10-100μl 移液器1支、1包×标配安全圆锥过滤器、1份×操作说明书等。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19</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单道移液器（进口）4</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 手柄和指钩符合人体工程学设计，握持轻巧，操作省力，握持舒适，减轻工作负担，免于疲劳，独特的手柄和指钩设计无需紧握手柄；</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20分钟），保证了移液操作人员实验操作过程更加安全；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w:t>
            </w:r>
            <w:r w:rsidRPr="007608ED">
              <w:rPr>
                <w:rFonts w:ascii="宋体" w:eastAsia="宋体" w:hAnsi="宋体" w:cs="宋体" w:hint="eastAsia"/>
                <w:color w:val="383838"/>
                <w:kern w:val="0"/>
                <w:sz w:val="28"/>
                <w:szCs w:val="28"/>
                <w:bdr w:val="none" w:sz="0" w:space="0" w:color="auto" w:frame="1"/>
              </w:rPr>
              <w:lastRenderedPageBreak/>
              <w:t>便；</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1.9 移液器材质强大的紫外线耐受力和耐化学腐蚀性；</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★1.11 量程规格</w:t>
            </w:r>
          </w:p>
          <w:tbl>
            <w:tblPr>
              <w:tblW w:w="8125" w:type="dxa"/>
              <w:tblCellMar>
                <w:left w:w="0" w:type="dxa"/>
                <w:right w:w="0" w:type="dxa"/>
              </w:tblCellMar>
              <w:tblLook w:val="04A0"/>
            </w:tblPr>
            <w:tblGrid>
              <w:gridCol w:w="1427"/>
              <w:gridCol w:w="2484"/>
              <w:gridCol w:w="4214"/>
            </w:tblGrid>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通道数</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量程（μl）</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可调最小变量（μl）</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0.1-3</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0.5-10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0.01</w:t>
                  </w:r>
                </w:p>
              </w:tc>
            </w:tr>
            <w:tr w:rsidR="007608ED" w:rsidRPr="007608ED">
              <w:trPr>
                <w:trHeight w:val="467"/>
              </w:trPr>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2-20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10-100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20-200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0.2</w:t>
                  </w:r>
                </w:p>
              </w:tc>
            </w:tr>
            <w:tr w:rsidR="007608ED" w:rsidRPr="007608ED">
              <w:tc>
                <w:tcPr>
                  <w:tcW w:w="93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100-1000</w:t>
                  </w:r>
                </w:p>
              </w:tc>
              <w:tc>
                <w:tcPr>
                  <w:tcW w:w="27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r>
          </w:tbl>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2. 基本配置：</w:t>
            </w:r>
            <w:r w:rsidRPr="007608ED">
              <w:rPr>
                <w:rFonts w:ascii="宋体" w:eastAsia="宋体" w:hAnsi="宋体" w:cs="宋体" w:hint="eastAsia"/>
                <w:color w:val="383838"/>
                <w:kern w:val="0"/>
                <w:sz w:val="28"/>
                <w:szCs w:val="28"/>
                <w:bdr w:val="none" w:sz="0" w:space="0" w:color="auto" w:frame="1"/>
              </w:rPr>
              <w:t>20-200ul 移液器1支、1包×标配安全圆锥过滤器、1份×操作说明书等。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20</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w:t>
            </w:r>
            <w:r w:rsidRPr="007608ED">
              <w:rPr>
                <w:rFonts w:ascii="宋体" w:eastAsia="宋体" w:hAnsi="宋体" w:cs="宋体" w:hint="eastAsia"/>
                <w:color w:val="383838"/>
                <w:kern w:val="0"/>
                <w:sz w:val="28"/>
                <w:szCs w:val="28"/>
                <w:bdr w:val="none" w:sz="0" w:space="0" w:color="auto" w:frame="1"/>
              </w:rPr>
              <w:lastRenderedPageBreak/>
              <w:t>移液器（进口）5</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b/>
                <w:bCs/>
                <w:color w:val="383838"/>
                <w:kern w:val="0"/>
                <w:sz w:val="28"/>
                <w:szCs w:val="28"/>
                <w:bdr w:val="none" w:sz="0" w:space="0" w:color="auto" w:frame="1"/>
              </w:rPr>
              <w:t>1. 主要的技术参数</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 手柄和指钩符合人体工程学设计，握持轻巧，操作省力，握持舒适，减轻工作负担，免于疲劳，独特的手柄和指钩设计无需紧握手柄；</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★1.2整支可高温、高压灭菌（121</w:t>
            </w:r>
            <w:r w:rsidRPr="007608ED">
              <w:rPr>
                <w:rFonts w:ascii="Times New Roman" w:eastAsia="微软雅黑" w:hAnsi="Times New Roman" w:cs="Times New Roman"/>
                <w:color w:val="383838"/>
                <w:kern w:val="0"/>
                <w:sz w:val="28"/>
                <w:szCs w:val="28"/>
                <w:bdr w:val="none" w:sz="0" w:space="0" w:color="auto" w:frame="1"/>
              </w:rPr>
              <w:t>？</w:t>
            </w:r>
            <w:r w:rsidRPr="007608ED">
              <w:rPr>
                <w:rFonts w:ascii="宋体" w:eastAsia="宋体" w:hAnsi="宋体" w:cs="宋体" w:hint="eastAsia"/>
                <w:color w:val="383838"/>
                <w:kern w:val="0"/>
                <w:sz w:val="28"/>
                <w:szCs w:val="28"/>
                <w:bdr w:val="none" w:sz="0" w:space="0" w:color="auto" w:frame="1"/>
              </w:rPr>
              <w:t>C, 20分钟），保证了移液操作人员实验操作过程更加安全；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1.3柔和的杠杆式吸头弹出功能，进一步减轻了吸头弹出力，能够以平稳可控的方式轻而易举地弹出吸头；</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★1.4具备特殊的弹簧加压吸头圆锥，可以使吸头安装、封闭、弹出更方便，安全；</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1.5内部构件采用隔热性绝佳材质，不会因外界温度传导入内部活塞系统而引起移液不精确，且能够在三小时的测试时间内始终提供精准结果；</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1.6免工具拆卸易于清洁, 只需拆卸三个部件，让清洗保养校准服务更为简便；</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1.7 具有密度刻度调节窗口，只需使用简单的调节键即可满足各种液体（粘度高，密度大的液体）的需求；</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1.8可用于大于10µl的移液器可以在吸头圆锥安装安全圆锥过滤器，防止样本气溶胶和液体污染移液器的内部组件，减少污染，且具有独特的安全圆锥滤器弹出器可轻松拆卸用过的滤芯，避免了人体接触受污染的滤芯：重容量锁定功能，可防止发生意外的容量变化，无论是一手按压控制容量锁另一手调节容量，还是单手滑动容量锁，并调节容量都可轻松实现，可随意选择；</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1.9 移液器材质强大的紫外线耐受力和耐化学腐蚀性；</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t>1.10 方便阅读的大尺寸显示屏有助于远距离识别所设定容量的全部四位数字，防止眼睛疲劳；</w:t>
            </w:r>
          </w:p>
          <w:p w:rsidR="007608ED" w:rsidRPr="007608ED" w:rsidRDefault="007608ED" w:rsidP="007608ED">
            <w:pPr>
              <w:widowControl/>
              <w:spacing w:line="420" w:lineRule="atLeast"/>
              <w:textAlignment w:val="baseline"/>
              <w:rPr>
                <w:rFonts w:ascii="inherit" w:eastAsia="微软雅黑" w:hAnsi="inherit" w:cs="宋体"/>
                <w:color w:val="383838"/>
                <w:kern w:val="0"/>
                <w:sz w:val="28"/>
                <w:szCs w:val="28"/>
              </w:rPr>
            </w:pPr>
            <w:r w:rsidRPr="007608ED">
              <w:rPr>
                <w:rFonts w:ascii="宋体" w:eastAsia="宋体" w:hAnsi="宋体" w:cs="宋体" w:hint="eastAsia"/>
                <w:color w:val="383838"/>
                <w:kern w:val="0"/>
                <w:sz w:val="28"/>
                <w:szCs w:val="28"/>
                <w:bdr w:val="none" w:sz="0" w:space="0" w:color="auto" w:frame="1"/>
              </w:rPr>
              <w:lastRenderedPageBreak/>
              <w:t>★1.11 量程规格</w:t>
            </w:r>
          </w:p>
          <w:tbl>
            <w:tblPr>
              <w:tblW w:w="8125" w:type="dxa"/>
              <w:tblCellMar>
                <w:left w:w="0" w:type="dxa"/>
                <w:right w:w="0" w:type="dxa"/>
              </w:tblCellMar>
              <w:tblLook w:val="04A0"/>
            </w:tblPr>
            <w:tblGrid>
              <w:gridCol w:w="1601"/>
              <w:gridCol w:w="2418"/>
              <w:gridCol w:w="4106"/>
            </w:tblGrid>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通道数</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量程（μl）</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可调最小变量（μl）</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0.1-3</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0.5-10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0.01</w:t>
                  </w:r>
                </w:p>
              </w:tc>
            </w:tr>
            <w:tr w:rsidR="007608ED" w:rsidRPr="007608ED">
              <w:trPr>
                <w:trHeight w:val="467"/>
              </w:trPr>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2-20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10-100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0.1</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20-200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0.2</w:t>
                  </w:r>
                </w:p>
              </w:tc>
            </w:tr>
            <w:tr w:rsidR="007608ED" w:rsidRPr="007608ED">
              <w:tc>
                <w:tcPr>
                  <w:tcW w:w="107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100-1000</w:t>
                  </w:r>
                </w:p>
              </w:tc>
              <w:tc>
                <w:tcPr>
                  <w:tcW w:w="276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7608ED" w:rsidRPr="007608ED" w:rsidRDefault="007608ED" w:rsidP="007608ED">
                  <w:pPr>
                    <w:widowControl/>
                    <w:spacing w:line="420" w:lineRule="atLeast"/>
                    <w:jc w:val="center"/>
                    <w:textAlignment w:val="baseline"/>
                    <w:rPr>
                      <w:rFonts w:ascii="inherit" w:eastAsia="宋体" w:hAnsi="inherit" w:cs="宋体"/>
                      <w:kern w:val="0"/>
                      <w:sz w:val="28"/>
                      <w:szCs w:val="28"/>
                    </w:rPr>
                  </w:pPr>
                  <w:r w:rsidRPr="007608ED">
                    <w:rPr>
                      <w:rFonts w:ascii="宋体" w:eastAsia="宋体" w:hAnsi="宋体" w:cs="宋体" w:hint="eastAsia"/>
                      <w:kern w:val="0"/>
                      <w:sz w:val="28"/>
                      <w:szCs w:val="28"/>
                      <w:bdr w:val="none" w:sz="0" w:space="0" w:color="auto" w:frame="1"/>
                    </w:rPr>
                    <w:t>1</w:t>
                  </w:r>
                </w:p>
              </w:tc>
            </w:tr>
          </w:tbl>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2. 基本配置：</w:t>
            </w:r>
            <w:r w:rsidRPr="007608ED">
              <w:rPr>
                <w:rFonts w:ascii="宋体" w:eastAsia="宋体" w:hAnsi="宋体" w:cs="宋体" w:hint="eastAsia"/>
                <w:color w:val="383838"/>
                <w:kern w:val="0"/>
                <w:sz w:val="28"/>
                <w:szCs w:val="28"/>
                <w:bdr w:val="none" w:sz="0" w:space="0" w:color="auto" w:frame="1"/>
              </w:rPr>
              <w:t>100-1000ul 移液器1支、1包×标配安全圆锥过滤器、1份×操作说明书等。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漩涡混匀器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1、用于不同规格的离心管、试管，烧瓶，烧杯内的液体混匀振荡。</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2、工作方式多选择，连续、点触、速度可调。</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3、标配多种工作盘，用途广、功能多。</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4、调速范围广，为无级调速。</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5、高效率，低噪音。</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6、底座脚垫为硅胶吸盘，超强防震。</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7、工作方式 连续、点触、速度可调 振荡、转动频率 0~3000 次/分</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8、工作面 硅胶碗型、硅胶平板型、聚氨脂泡沫多孔板(均可互换)</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9、额定功率 50W 供电电源 AC220V±10％ 50/60Hz 环境工况 5～40℃/ RH≤80% 防护等级 IP43</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10、外形尺寸：≥170mm×120mm×170mm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11、试管架容量</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0.2 ml 离心管：10 只；1.5/2.0ml 离心管：10 只；5/10ml 离心管:1 只；</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12、平板垫、 碗型垫、标准夹头各一个；适合烧瓶、锥形瓶及不同规格的离心管和试管用</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13、配置清单：主机一台、硅胶碗型垫、硅胶平板型垫、聚氨脂泡沫多孔板垫、塑料标准头垫各一个、说明书、合格证（保修卡）各一份</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单道移液器（进口）6</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4套</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1、连续可调0.2-2ul,1-10ul,2-20ul,5-50ul,10-100ul,20-200ul,100-1000ul,0.2-5ml，1-10ml；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★2、新型的AVG液量联动装置，实现微调和粗调好的结合，可快速容量设置；</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★3、双控按钮设计，顶部旋转式按钮帽确保流畅稳定的移液，底部液量调节按钮用于精细的移液操作，手感好。有效预防移液中间的误操作；</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4、符合人体工程学设计，轻触推杆设计，宽大放松指靠设计，使移液更轻松；</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★5、色彩靓丽，不同色彩标记不同的量程，易于辨识；</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★6、低于50ul量程的移液器双活塞设计确保移液器具有强吹出能力；</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7、白色背景，黑色超大数字显示，带微量刻度尺；</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8、可以方便取下管嘴连件进行高温高压灭菌，并可整支紫外灭菌；</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★9、方便在实验室校准，提供网上在线校准软件；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★10、配ID标签，包括3枚预置标签和空白标签，方便区分；</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★11、标配校准保养工具，易于维修保养。</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12、配置：量程为1-10ul,,5-50ul,10-100ul,100-1000ul的移液器各一支和说明书等。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立式</w:t>
            </w:r>
            <w:r w:rsidRPr="007608ED">
              <w:rPr>
                <w:rFonts w:ascii="宋体" w:eastAsia="宋体" w:hAnsi="宋体" w:cs="宋体" w:hint="eastAsia"/>
                <w:color w:val="383838"/>
                <w:kern w:val="0"/>
                <w:sz w:val="28"/>
                <w:szCs w:val="28"/>
                <w:bdr w:val="none" w:sz="0" w:space="0" w:color="auto" w:frame="1"/>
              </w:rPr>
              <w:lastRenderedPageBreak/>
              <w:t>压力蒸汽灭菌器1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1、拨杆式快开门结构</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2、304不锈钢材质，自胀式密封圈</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3、智能化自动控制灭菌循环程序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4、设定温度时间采用一键式操作方式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5、触摸式操作，LED数码显示运行状态</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6、灭菌温度可选设定范围50℃-138℃</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7、灭菌时间可调设定范围0-99h</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8、具有断水保护控制，安全联锁装置</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9、具有自动排放冷空气和灭菌终了后自动排汽功能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10、灭菌终了蜂鸣提醒后自动停机</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11、可增配打印功能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12、容积：50升,电源电压:220V/50Hz 功率:3.5KW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13、灭菌室尺寸：≥φ370×500（mm），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14毛重：约90Kg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15、仪器净尺寸：≥500×550×1000（mm）</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16、本设备设计压力：0.24Mpa ，最高工作压力：0.217Mpa</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磁力搅拌器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1、电源：220V</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2、转速：100-1500rpm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3、最大搅拌面积：≥5L</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4、外型尺寸：≥200×150×115mm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5、托盘直径：≥135mm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消毒柜</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1、容量：≥73L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2、功率：≤600W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3、消毒方式：上室臭氧保洁，下室高温消毒</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4、安装方式：立式</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5、控制方式：机械</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6、外型尺寸：≥419mm×338mm×790mm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7、产品重量：约10kg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8、消毒星级：二星级</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9、电源类型：220V/50Hz</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10、颜色：银灰+红色印花</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冷藏采样箱</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1、容量（L)：≥18L</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2、产品颜色：桔红色</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双人单面超净工作台1</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1、洁净等级：100级@≥0.5μM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2、菌落数：≤0.5个/皿·时（Φ90mm培养平皿）</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3、平均风速：0.3m¬0.6m/s（1F/FD可调）</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4、噪音：≤62dB（A）</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5、振动半峰值：≤0.5μM（x、y、z方向）</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6、照度：≥300Lx</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7、电源：AC单相220V/50Hz</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8、最大功率：≤0.8KW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9、重量：≤250kg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10、规格尺寸：W1：工作区宽约1360mm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D1：工作区深约650mm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H1：工作区高约520mm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11、W: 装置外形宽：约1540mm、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12、D: 装置外形深：约680mm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13、H: 装置外形高：约1600mm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14、适用人群：双人 双面/单面</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15、高效过滤器规格及数量：≥1355×558×50mm×1</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16、荧光灯/紫外灯规格及数量：30W×1/30W×1</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28</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双人单面超净工作台2</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1、洁净等级：100级@≥0.5μM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2、平均风速：0.25m¬0.45m/s可调</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3、噪音：≤62dB（A）</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4、振动半峰值：≤0.5μM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5、电源：AV/220V/50Hz</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6、最大功率：≤0.75KW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7、重量：约150kg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8、工作尺寸：≥1140mm×500mm×520mm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9、外形尺寸：≥1290mm×580mm×1600mm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10、适用人群：双人/单面</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11、高效过滤器规格及数量：≥680×460×38mm×1</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12、紫外灯规格及数量：30W×1</w:t>
            </w:r>
          </w:p>
        </w:tc>
      </w:tr>
      <w:tr w:rsidR="007608ED" w:rsidRPr="007608ED" w:rsidTr="007608ED">
        <w:trPr>
          <w:trHeight w:val="706"/>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29</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过滤器（进</w:t>
            </w:r>
            <w:r w:rsidRPr="007608ED">
              <w:rPr>
                <w:rFonts w:ascii="宋体" w:eastAsia="宋体" w:hAnsi="宋体" w:cs="宋体" w:hint="eastAsia"/>
                <w:color w:val="383838"/>
                <w:kern w:val="0"/>
                <w:sz w:val="28"/>
                <w:szCs w:val="28"/>
                <w:bdr w:val="none" w:sz="0" w:space="0" w:color="auto" w:frame="1"/>
              </w:rPr>
              <w:lastRenderedPageBreak/>
              <w:t>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带有接收器的过滤器架，聚砜，上室容量500ml，接收室容量1000ml，包括侧臂在内总宽度134mm，接收器直径114mm，包括盖子孔口在内的高度293mm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30</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冷藏冰箱</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1、容积：≥215L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2、额定功率：≤140W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3、能效等级：二级</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4、噪音值：≤40dB</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5、净重： 约42KG</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6、外形尺寸：≥545mm×518mm×1240mm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涡旋混合器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二、技术指标：</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1、振荡频率：30HZ</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2、工作电压：220V±10% 50HZ</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3、功率消耗：≤40W</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4、试管容量：直径21mm×长200mm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数显恒温载物台</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技术指标：</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1、温控范围：室温~40℃</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2、温控精度：≤0.5℃</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3、仪器功率：≤75W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4、工作电源：220V 50HZ</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5、仪器尺寸：≥20 cm×13cm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20升液氮罐</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技术参数：</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1、容积：≥21.6L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2、口径：≥80mm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3、外径：≥384mm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4、高度：≥630mm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5、空重：约11.4kg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6、静态保存期：100天</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7、图层：航空图层</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8、材质：航空铝材质</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9、焊接：精密焊接</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10、真空：锁温真空层</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11、循环：无尾轴循环</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车载压缩机制冷冰箱</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1、容量：≥15L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2、最低温度-20℃；</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3、内置锂电池；支持12V/24V直流电和100-240V/50-60HZ交流电</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拍打式均质器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1、控制方式+参数储存：微电脑控制+8段组合编程</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2、显示方式：大屏幕液晶显示</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3、拍机时间：0.1-99分59秒或连续运转</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4、拍机速度：3-12次/秒</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5、有效容积：3-400ML</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6、无菌袋尺寸：≥17cm×30cm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7、拍击箱体：不锈钢+防腐喷塑</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8、拍击间距：0-50mm可调</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9、启动模式：柔和启动</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10、暂停功能：有</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11、电源/功率：220/V200W</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12、防夹功能：带自动停止防夹功能</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13、其他：可装卸视窗+钢化玻璃安全门</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14、外形尺寸：≥420 mm×230 mm×330mm</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15、重量：约22kg</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GPRS低功耗温湿度变送器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1套</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1供电：10~30VDC</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2功耗：0.5W(平均功耗)</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3通信接口：GPRS/GSM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4数据上传：GPRS进行数据上传，数据上传间隔5S-10000S可设</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5参数设置：短信参数设置，支持中英文混合短信</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6报警功能：温湿度越限短信报警、振铃语音报警、市电断电来电短短信报警、振铃语音报警；就地声光报警</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7内部存储：记录周期1分-24小时可设置，记录容量：65000组</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8精度（可定制高精度）</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8.1湿度精度：≤±3%RH（60%RH,25℃）</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8.2温度精度：≤±0.5℃（25℃）</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9变送器电路工作温度：-20℃~+60℃，0%RH~80%RH</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10探头工作温度：-40℃~+120℃，默认-40℃~+80℃</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11探头工作湿度：0%RH-100%RH</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12湿度长期稳定性：≤1%RH/y</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13温度长期稳定性：≤0.1℃/y</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14湿度响应时间：≤8s(1m/s风速)</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15温度响应时间：≤25s(1m/s风速)</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16温度显示分辨率：≤0.1℃</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17湿度显示分辨率：≤0.1%RH</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18温湿度刷新时间：约1s</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19湿度长期稳定性：≤1%RH/y</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20温度长期稳定性：≤0.1℃/y</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21响应时间湿度：≤8s(1m/s风速)</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22备用电池工作时间：≥24h</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水质检测仪</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1、测量模式：浓度</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2、光源：LED灯</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3、波长选择：自动</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4、显示：LED，带背光</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5、比色瓶尺寸：圆形10ml玻璃瓶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6、主机尺寸：≥195mm×85mm×64mm</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7、主机重量：约270g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8、操作环境：0~50℃/0~90%相对湿度</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6、操作语言：中文或英文</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38</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浮游菌采样器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技术指标</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1、采样流量：100L/min±5%</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2、采样周期调节范围:1-6000L(可调)</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3、电池使用时间: 6小时以上</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4、流量误差: ≤±5%</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5、外形尺寸:≥180×260×182mm (W×D×H)</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6、净重:约5Kg，</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7、毛重：约9.8KG（含包装箱+配件）</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9、材质：不锈钢</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9、原理：安德森撞击原理</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39</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接种环红外线灭菌器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1、中心区最高温度：900℃</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2、待机保持温度：480℃</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3、大消毒物品外径：约14毫米</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4、加温区总长：约140毫米</w:t>
            </w:r>
          </w:p>
          <w:p w:rsidR="007608ED" w:rsidRPr="007608ED" w:rsidRDefault="007608ED" w:rsidP="007608ED">
            <w:pPr>
              <w:widowControl/>
              <w:jc w:val="left"/>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5、电源：AC220V，50Hz，200W</w:t>
            </w:r>
          </w:p>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6、重量：约1.4Kg</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40</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动槽式水银气压表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jc w:val="left"/>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1、示值范围：810-1100hPa</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2、测量范围：810-1070hPa</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3、最小分度值：0.1hPa</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4、游标准确度：1/10</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5、游标形式：2n-1</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6、测量精度：≤±0.4hPa</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7、使用温度：-15℃～45℃</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8、仪器尺寸：≤Ф64×1070mm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9、重量：≤5kg</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智能</w:t>
            </w:r>
            <w:r w:rsidRPr="007608ED">
              <w:rPr>
                <w:rFonts w:ascii="宋体" w:eastAsia="宋体" w:hAnsi="宋体" w:cs="宋体" w:hint="eastAsia"/>
                <w:color w:val="383838"/>
                <w:kern w:val="0"/>
                <w:sz w:val="28"/>
                <w:szCs w:val="28"/>
                <w:bdr w:val="none" w:sz="0" w:space="0" w:color="auto" w:frame="1"/>
              </w:rPr>
              <w:lastRenderedPageBreak/>
              <w:t>大气采样器</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1、流量范围：双路（0.1～1.0）L/min（可扩展）</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2、分辨率：≤0.1L/min</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3、准确度：≤±5.0%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4、采样时间：1min～99h59min</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5、采样方式：同时采集2个平行样品或采集单一样品</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6、工作电源：AC220V 50Hz或DC18 (选配)</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7、噪声：≤50 dB(A)</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8、功耗：≤10W（不含加热器）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9、外型尺寸：≥（长255×宽165×高175）mm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10、整机重量：约3 kg</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11、充电式</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pH酸碱度/温度测量仪（进口）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1、测量范围:0 ~ +60 °C (短期达+80°C,最长5分钟)</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2、测量精度:≤±0.4 °C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3、分辨率:≤0.1 °C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pH测量</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1、测量范围:0 ~ 14 pH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2、测量精度:≤±0.02 pH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3、分辨率:≤0.01 pH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1、重量:≥135 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2、直径:≥145×38×167 mm（L×W×H）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3、操作温度:0 ~ +50 °C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4、外壳:ABS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5、防护等级:IP65</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6、探针套管长度: 约25 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7、探头杆直径: 约11 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8、电池类型: 纽扣电池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9、电池寿命: 约80小时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10、显示屏类型: LCD (Liquid Crystal Display)</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11、显示屏尺寸: 2行</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12、测量比例: 2 每秒测量</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13、存放温度: -20 ~ +70 °C</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噪音计</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1、适用标准：IEC 651 Type2</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2、测量范围：</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A LO(Low)-Weighting:35-100dB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A HI(High)-Weighting:65-130dB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C LO(Low)-Weighting:35-100dB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C HI(High)-Weighting:65-130dB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3、分辨率：≤0.1dB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4、频率范围：31.5Hz to 8KHz</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5、准确度：≤±2dB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6、重作范围：≤65dB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7、权衡网络频率：A、C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8、时间向应：慢&amp;快t</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9、最大保持：衰减&lt;1dB/3min</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10、麦克风：极化电容式麦克风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11、校正：内部94.0Db位置校正</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12、输出：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AC约0.65Vrms(每范围档),输出阻抗600Ω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DC约10mV/dB(nominally),输出阻抗:100Ω</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13、操作温湿度：0℃ to40℃&lt;80%R.H.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14、储存温湿度：-10℃ to60℃&lt;70%R.H.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15、显示器：标配</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16、电源：9V电池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17、尺寸：≥240mm(L)×68mm(W)×25mm(H)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18、重量：≥215g</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19、附件：皮套, 测试棒, 电池, 使用说明书, 防风球</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照度计</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1、显示：3-3/4位液晶显示及模拟条形码指示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2、测量档位：40.00Lux、400.0Lux、4000Lux、40.00KLux、400.0KLux、40.00fc、400.0fc、4000fc、40.00Kfc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3、过载显示：显示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4、分辨率：≤0.01 Lux (0.01fc)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5、准确度：≤±3％rdg ± 0.5％ f.s (大于10KLux档准确度为 ±4％rdg ±10dgts，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6、以色温2856K标准平面灯校正。</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7、光谱准确性：f ’1　&lt;　6％</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8、温度特性：≤±0.1％ 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9、取样率：数字显示每秒1.3次，模拟显示每秒13.3次</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10、感光体：硅制光二极管及泸光镜片</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11、操作 / 储存温湿度：0℃ ~ 40℃，80％R.H.以下</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 ~ 50℃，70％R.H.以下</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12、电源：6颗1.5V AAA电池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13、电池寿命：连续使用约400小时 (碳锌电池)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14、光检测器引线长度及尺寸：150公分及92(长) × 60(宽) × 29mm(高)</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15、电表尺寸：≥150(长) × 72(宽) × 35 mm (高)</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16、重量：约320g</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辐射热计</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1、辐射热强度</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2、量程：0～10kW/m2</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3、分辨率：0.01kW/m2</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4、标定精度：≤±5%</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5、功耗：≤30mW</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6、外形尺寸：≥175mm×75mm×35mm</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7、重量：约300g</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8、附件：主机1台，皮套1只，电池1只（已装仪表内），使用说明书1份。</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猪兽用超声检测仪</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1、扫描方式：电子凸阵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2、工作频率：2.0MHz~10 MHz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3、显示模式：B、B+B、B+M、M、4B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4、扫描范围：凸阵60°~150°；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5、图像灰阶：256级；扫描线数：512线/帧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6、帧 率：30帧/秒</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7、放大倍数：×1.0、×1.2、×1.5、×2.0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8、数字扫描变换：512×512×8bits</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9、图像处理：图像进行平滑、滤波、边缘增强、帧相关、线性内插等处理，同时具有伽玛校正、图像上下左右翻转、图像黑白转换</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10、显示屏幕：7英寸液晶显示器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11、整机尺寸：≥280mm×140mm×30mm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12、整机重量：约900g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13、内存容量：≥16GB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14、电池规格：3200mAH/7.4V</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15、图像存储：USB接口外接U盘存储、内置储器数据传送到PC端</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16、TGC：8段可调增益</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17、伪彩处理：多种伪彩处理</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18、其他性能：整机防水</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19、背标测量：可自动测试背标厚度</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20、测量：A）常规测量：距离，周长，面积，体积（具有多边形逼近法和椭圆近似法二种）</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B）产科测量：牛，马，羊，猫，狗</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21、报告：自动生成报告</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22、端口：视频（输出格式为PAL制式，可依据不同使用地区连接符合标准的视频输入设备），USB2.0，多功能端口</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23、配置：R60/3.5MHz凸阵探头</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47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冰柜</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1、冷冻室容积：33</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2、耗电量：0.85/2.10kWh/24hKWH/24H</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3、能效等级：4级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4、规格尺寸：≥1843X689X848mm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5、重量：≥85KG</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6、总容积：≥560L</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48</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厌氧产气包</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10包</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1、产品用途：用于厌氧微生物的培养（用于2.5L厌氧培养袋）</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2、产品规格：10个/包</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49</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厌氧培养罐</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4个</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2.5L密封罐：规格尺寸：≥19.7×13.5×9.5cm ，体积：≥2.5L。罐体材料：聚碳酸酯</w:t>
            </w:r>
            <w:r w:rsidRPr="007608ED">
              <w:rPr>
                <w:rFonts w:ascii="宋体" w:eastAsia="宋体" w:hAnsi="宋体" w:cs="宋体" w:hint="eastAsia"/>
                <w:color w:val="FF0000"/>
                <w:kern w:val="0"/>
                <w:sz w:val="28"/>
                <w:szCs w:val="28"/>
                <w:bdr w:val="none" w:sz="0" w:space="0" w:color="auto" w:frame="1"/>
              </w:rPr>
              <w:t> </w:t>
            </w:r>
            <w:r w:rsidRPr="007608ED">
              <w:rPr>
                <w:rFonts w:ascii="宋体" w:eastAsia="宋体" w:hAnsi="宋体" w:cs="宋体" w:hint="eastAsia"/>
                <w:color w:val="383838"/>
                <w:kern w:val="0"/>
                <w:sz w:val="28"/>
                <w:szCs w:val="28"/>
                <w:bdr w:val="none" w:sz="0" w:space="0" w:color="auto" w:frame="1"/>
              </w:rPr>
              <w:t>可耐受温度：－50℃~140℃密封材料：聚缩醛</w:t>
            </w:r>
            <w:r w:rsidRPr="007608ED">
              <w:rPr>
                <w:rFonts w:ascii="宋体" w:eastAsia="宋体" w:hAnsi="宋体" w:cs="宋体" w:hint="eastAsia"/>
                <w:color w:val="FF0000"/>
                <w:kern w:val="0"/>
                <w:sz w:val="28"/>
                <w:szCs w:val="28"/>
                <w:bdr w:val="none" w:sz="0" w:space="0" w:color="auto" w:frame="1"/>
              </w:rPr>
              <w:t> </w:t>
            </w:r>
            <w:r w:rsidRPr="007608ED">
              <w:rPr>
                <w:rFonts w:ascii="宋体" w:eastAsia="宋体" w:hAnsi="宋体" w:cs="宋体" w:hint="eastAsia"/>
                <w:color w:val="383838"/>
                <w:kern w:val="0"/>
                <w:sz w:val="28"/>
                <w:szCs w:val="28"/>
                <w:bdr w:val="none" w:sz="0" w:space="0" w:color="auto" w:frame="1"/>
              </w:rPr>
              <w:t>可耐受温度：－30℃~140℃ 外观透明，可分别放置12只标准培养皿(直径：9cm)</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50</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小型垂直电泳槽（进口）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用途：用于手灌胶或预制胶 PAGE 和 SDS-PAGE 胶电泳。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1主要技术参数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 胶数量：同一槽内可同时电泳1-4块SDS-PAGE凝胶；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 制胶方式：预制胶或手灌胶；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 胶面积：≥8.3×7.3 cm；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1.4、玻板大小：短玻璃板≥10.1×7.3 cm；长玻璃板≥10.1× 8.2 cm；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 玻璃板：封边垫条永久性地固定在长玻板上，保证玻板精确对齐，防止漏胶；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 灌胶系统：平行排列的设计能同时看到正在灌制的两块凝胶，弹簧杠杆设计使得软橡胶衬垫产生良好的密封性；</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1.7 上样引导装置：防止泳道的遗漏上样或重复上样；</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 电泳梳：特殊的塑料电泳梳不会抑制凝胶聚合反应，制胶过程中，内置的脊可避免在灌胶过程时的空气接触，保证均一的凝胶聚合；</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2、基本配置：缓冲液槽1个、灌胶架2套、短玻板1盒、电泳梳1包、上样引导装置1包、带封边垫条的长玻板1盒、制胶框4个和说明书等。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基础电泳仪（进口）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1、主要技术参数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1.1、电压范围：10-300V，1V递；</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1.2、电流范围：4-400mA，1mA递增；</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1.3、最大功率：≤75W；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1.4、时间调节：0-999min</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1.5、输出口：4个；</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1.6、安全特性：经空载检测，突变负载检测，超载/短路保护，输入线保护，断电保护等测试。</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2、仪器配置：主机1台、电源线1根和说明书等。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半干转印槽（进口）</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用途:主要用于将蛋白质、DNA、RNA快速、高效、经济的从聚丙烯酰氨凝胶或琼脂糖凝胶中快速转移到杂交膜上，进行核酸和蛋白质定性定量检测。</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1、主要技术参数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1.1、15-60 分钟内完成快速、高效的转印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1.2、需要的缓冲液量少；缓冲液只限于凝胶三明治的滤纸上</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1.3、能转移多块凝胶；凝胶可并排或叠放，凝胶三明治用透析膜分隔开</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1.4、简单的闭锁设计，方便快速装配</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1.5、板式电极含有涂有铂金的钛正极和不锈钢负极，能提供均匀可靠的转印，</w:t>
            </w:r>
            <w:r w:rsidRPr="007608ED">
              <w:rPr>
                <w:rFonts w:ascii="宋体" w:eastAsia="宋体" w:hAnsi="宋体" w:cs="宋体" w:hint="eastAsia"/>
                <w:color w:val="383838"/>
                <w:kern w:val="0"/>
                <w:sz w:val="28"/>
                <w:szCs w:val="28"/>
                <w:bdr w:val="none" w:sz="0" w:space="0" w:color="auto" w:frame="1"/>
              </w:rPr>
              <w:lastRenderedPageBreak/>
              <w:t>且经久耐用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1.6、阳极平台装有4个弹簧，能使平台容纳不同厚度的叠置凝胶，并在转印过程中对转印三明治产生均一压力</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1.7、独特的琼脂糖凝胶支持框能从琼脂糖凝胶上转印DNA 和RNA</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1.8、无需其他半干转印仪用于防止电极短路的塑料板</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1.9、提起安全盖时，电流被切断，能防止电击，保护使用者</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1.10、除了Western 转印杂交，半干转印槽也能运用独特的琼脂糖凝胶半干转印支持框架转印DNA和RNA框架能保护易碎的琼脂糖凝胶免受电极压力。Southern 和Northern印迹膜能在10-35 分钟内完成转印。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1.11、电场：均匀垂直电场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★1.12、电场尺寸：≥24×16cm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1.13、缓冲液要求：≤200ml</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1.14、时间：15-60分钟内完成转印，其中Southern和Northern 转印膜能在10-35min分钟内完成转印。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1.15、凝胶容量：4块7.3×8.3cm电泳凝胶；≤3块 16×16 cm 电泳凝胶；4 块7.3×8.3cm预制胶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★1.16、无需缓冲液槽或转印夹就能实现快速、有效、经济的转印。</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 、基本配置：主机1台、电源线1根和说明书等。</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53</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迷你手掌离心机</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b/>
                <w:bCs/>
                <w:color w:val="383838"/>
                <w:kern w:val="0"/>
                <w:sz w:val="28"/>
                <w:szCs w:val="28"/>
                <w:bdr w:val="none" w:sz="0" w:space="0" w:color="auto" w:frame="1"/>
              </w:rPr>
              <w:t>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1.1外观：流线型设计，体积小，美观大方</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1.2材料和工艺：采用高品质的复合材料，现代化生产工艺，严格的质量保证体系</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1.3安全设计：采用翻盖开关功能，开盖即自动停止；外盖采用高强度复合材料，不破碎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1.4电机：采用航空用微型直流无刷电机，保证了产品持久耐用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1.5电压：采用先进的宽频电源技术，输入电压85V~245V，保证运行品质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1.6功能：随机配置两个转头和两种套管，一机多用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1.7噪音低</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1.8最高转速：≥4000rpm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1.9最大离心力：≥2000xg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1.10噪音：≤50db</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1.11转头：6×1.5/2.0ml管、0.5/0.2ml套管、2×8×0.2ml管</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1.12包装尺寸：≥150×180×120mm</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1.13重量：≥1.5kg</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54</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电热鼓风干燥箱</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用途：电热鼓风干燥箱是供工矿企业、化验室、科研单位等干燥、烘培、熔蜡、灭菌之用。</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1．工作条件：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 工作环境温度10-30℃；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 电源220-240V。</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2．技术要求：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★2.1温控系统采用微电脑单片机技术，系统具有控温、定时和超温报警等功能，采用双屏高亮度数码管显示，触摸式按键设定调节；；</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★2.2箱门具备大视角观察玻璃窗，便于用户观察；</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★2.3具有因停电，死机状态造成数据丢失而保护的参数记忆，来电恢复功能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2.4控温范围：≥室温+5～250℃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2.5分辨率：≤1℃</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2.6波动度：≤±1℃(100℃)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2.7输入功率：≥1700W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2.8容积：≥240L</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 配置清单：</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3.1主机一台；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3.2载物托架3块；</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3.3说明书、保修卡、合格证各一份；</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55</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台式高速冷冻离心机</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1.主要技术参数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1.1微机控制，无刷电机，免维护。</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★1.2多彩LED数码显示面板，转速与离心力设置可相互切换，并自动计算同步显示。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 10档加/减速控制，第9档自由停车时间可达540S以上，＞36组程序，自由编程操作，带有应急开门拉绳。</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 最快加/减速时间：升25s/降25s内。</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 角转子采用高分子纤维复合材料</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 人性化平衡WS设计，出厂自带，保证流畅安全操作。</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 可选配（全自动转子识别系统）防止意外修改参数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 高能效节能环保制冷系统，最高转速可保持-4℃以下，具备一键预冷功能；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1.9最高转速：≥16500rpm</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1.10 最大相对离心力：≥18757×g</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 最大容量：≥6×50ml</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 转速精度： ±20r/min</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1.13 温度设置范围：-20℃～40℃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1.14 温度精度：≤±1.0℃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1.15 总功率：≤800W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1.16 整机噪声： ≤ 65dB（A）</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2、基本配置：主机、主机、12×10ml转（≥12000rmp）、6×50ml6x50ml转子（≥11000rmp）转子和说明书。</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56</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实验型真空喷雾干燥机</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1、整机全不锈钢制作，二流体喷雾的雾化结构；</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★2、进风温度：50-150°C</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3、喷雾头为加长型（长度350毫米或以上）同心喷雾头，雾化时确保没有任何偏心而导致喷到瓶壁一侧，喷雾头安装后位置可以上下移动（工作时，提供工作视频以证明），以利于调整雾化位置改善喷雾干燥效果；</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★4、额定物料处理量：最大3500ml/h（进风温度60°C时）</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5、最小样品量： 100mL（视物料固形物含量差异）；</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6、实时调控PID恒温控制技术，加热控温精度：±2℃；</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7、喷嘴口径: 0.5mm 、0.7mm、 1mm 、1.5mm 、2mm可选，并可根据客户要求定制;</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8、整机功率：9KW/380V；</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9、真空度-0.05～0.06MPA；</w:t>
            </w:r>
            <w:r w:rsidRPr="007608ED">
              <w:rPr>
                <w:rFonts w:ascii="微软雅黑" w:eastAsia="微软雅黑" w:hAnsi="微软雅黑" w:cs="宋体" w:hint="eastAsia"/>
                <w:color w:val="383838"/>
                <w:kern w:val="0"/>
                <w:sz w:val="24"/>
                <w:szCs w:val="24"/>
              </w:rPr>
              <w:br/>
            </w:r>
            <w:r w:rsidRPr="007608ED">
              <w:rPr>
                <w:rFonts w:ascii="宋体" w:eastAsia="宋体" w:hAnsi="宋体" w:cs="宋体" w:hint="eastAsia"/>
                <w:color w:val="383838"/>
                <w:kern w:val="0"/>
                <w:sz w:val="28"/>
                <w:szCs w:val="28"/>
                <w:bdr w:val="none" w:sz="0" w:space="0" w:color="auto" w:frame="1"/>
              </w:rPr>
              <w:t>10、彩色LCD触摸屏操作控制，全中文操作界面。</w:t>
            </w:r>
          </w:p>
        </w:tc>
      </w:tr>
      <w:tr w:rsidR="007608ED" w:rsidRPr="007608ED" w:rsidTr="007608ED">
        <w:trPr>
          <w:trHeight w:val="395"/>
        </w:trPr>
        <w:tc>
          <w:tcPr>
            <w:tcW w:w="839" w:type="dxa"/>
            <w:tcBorders>
              <w:top w:val="single" w:sz="6" w:space="0" w:color="000000"/>
              <w:left w:val="single" w:sz="18" w:space="0" w:color="000000"/>
              <w:bottom w:val="single" w:sz="6"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57</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三恒通用多用途电泳仪</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6"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用途：适用于水平、多板高通量中小型垂直PAGE、SDS～PAGE电泳醋酸纤维膜电泳、 制备型PAG及等电聚焦种子纯度检测、印记转移等各种常规电泳实验。</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1、主要技术参数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1.1、输出类型：恒压、恒流、恒功率输出（连续可调）；</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1.2、输出指标：5- 600V、1- 500mA、1- 300W；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1.3、分辨率： 电压1V, 电流1mA, 电功率1W；</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1.4、定时范围：1分钟～99小时59分钟；</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1.5、显示： 带背光的LCD液晶屏（128×64 像素）；</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1.6、控制功能：微处理器智能控制；</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1.7、具有过载、空载等保护功能；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1.8、可存储10个常用电泳方法；</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1.9、自动记忆功能；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1.10、自动关断功能；</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1.11、恒压、恒流、恒功率等智能提示；</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1.12、一次成型机壳，触摸按键；</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2、基本配置：主机、电源线、说明书等。</w:t>
            </w:r>
          </w:p>
        </w:tc>
      </w:tr>
      <w:tr w:rsidR="007608ED" w:rsidRPr="007608ED" w:rsidTr="007608ED">
        <w:trPr>
          <w:trHeight w:val="694"/>
        </w:trPr>
        <w:tc>
          <w:tcPr>
            <w:tcW w:w="839" w:type="dxa"/>
            <w:tcBorders>
              <w:top w:val="single" w:sz="6" w:space="0" w:color="000000"/>
              <w:left w:val="single" w:sz="18" w:space="0" w:color="000000"/>
              <w:bottom w:val="single" w:sz="18" w:space="0" w:color="000000"/>
              <w:right w:val="single" w:sz="6" w:space="0" w:color="000000"/>
            </w:tcBorders>
            <w:shd w:val="clear" w:color="auto" w:fill="FFFFFF"/>
            <w:tcMar>
              <w:top w:w="0" w:type="dxa"/>
              <w:left w:w="86"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58</w:t>
            </w:r>
          </w:p>
        </w:tc>
        <w:tc>
          <w:tcPr>
            <w:tcW w:w="836" w:type="dxa"/>
            <w:tcBorders>
              <w:top w:val="single" w:sz="6" w:space="0" w:color="000000"/>
              <w:left w:val="single" w:sz="6" w:space="0" w:color="000000"/>
              <w:bottom w:val="single" w:sz="18" w:space="0" w:color="000000"/>
              <w:right w:val="single" w:sz="6" w:space="0" w:color="000000"/>
            </w:tcBorders>
            <w:shd w:val="clear" w:color="auto" w:fill="FFFFFF"/>
            <w:tcMar>
              <w:top w:w="0" w:type="dxa"/>
              <w:left w:w="101" w:type="dxa"/>
              <w:bottom w:w="0" w:type="dxa"/>
              <w:right w:w="101"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琼脂糖水平电泳槽</w:t>
            </w:r>
          </w:p>
        </w:tc>
        <w:tc>
          <w:tcPr>
            <w:tcW w:w="999" w:type="dxa"/>
            <w:tcBorders>
              <w:top w:val="single" w:sz="6" w:space="0" w:color="000000"/>
              <w:left w:val="single" w:sz="6" w:space="0" w:color="000000"/>
              <w:bottom w:val="single" w:sz="18" w:space="0" w:color="000000"/>
              <w:right w:val="single" w:sz="6" w:space="0" w:color="000000"/>
            </w:tcBorders>
            <w:shd w:val="clear" w:color="auto" w:fill="FFFFFF"/>
            <w:tcMar>
              <w:top w:w="0" w:type="dxa"/>
              <w:left w:w="86" w:type="dxa"/>
              <w:bottom w:w="0" w:type="dxa"/>
            </w:tcMar>
            <w:vAlign w:val="center"/>
            <w:hideMark/>
          </w:tcPr>
          <w:p w:rsidR="007608ED" w:rsidRPr="007608ED" w:rsidRDefault="007608ED" w:rsidP="007608ED">
            <w:pPr>
              <w:widowControl/>
              <w:jc w:val="center"/>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1台</w:t>
            </w:r>
          </w:p>
        </w:tc>
        <w:tc>
          <w:tcPr>
            <w:tcW w:w="8139" w:type="dxa"/>
            <w:tcBorders>
              <w:top w:val="single" w:sz="6" w:space="0" w:color="000000"/>
              <w:left w:val="single" w:sz="6" w:space="0" w:color="000000"/>
              <w:bottom w:val="single" w:sz="18" w:space="0" w:color="000000"/>
              <w:right w:val="single" w:sz="18" w:space="0" w:color="000000"/>
            </w:tcBorders>
            <w:shd w:val="clear" w:color="auto" w:fill="FFFFFF"/>
            <w:tcMar>
              <w:top w:w="0" w:type="dxa"/>
              <w:left w:w="101" w:type="dxa"/>
              <w:bottom w:w="0" w:type="dxa"/>
              <w:right w:w="86" w:type="dxa"/>
            </w:tcMar>
            <w:vAlign w:val="center"/>
            <w:hideMark/>
          </w:tcPr>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用途：适用鉴定、分离DNA高通量琼脂糖水平电泳，以及测定其分子量。</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1主要的技术参数</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1.1一次最多可电泳360个样品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1.2上盖开孔设计，便于散热、观察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1.3底部水平调节旋扭，确保电泳槽的水平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1.4专用制胶槽，方便制胶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lastRenderedPageBreak/>
              <w:t>1.5高纯度铂金电极丝，达到最理想的导电性能 ;</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1.6凝胶面积（W×L）：≥245mm×250㎜</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1.7样品通量：≥52（可排枪加样）</w:t>
            </w:r>
          </w:p>
          <w:p w:rsidR="007608ED" w:rsidRPr="007608ED" w:rsidRDefault="007608ED" w:rsidP="007608ED">
            <w:pPr>
              <w:widowControl/>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1.8缓冲液容积：≤1700 mL</w:t>
            </w:r>
          </w:p>
          <w:p w:rsidR="007608ED" w:rsidRPr="007608ED" w:rsidRDefault="007608ED" w:rsidP="007608ED">
            <w:pPr>
              <w:widowControl/>
              <w:textAlignment w:val="baseline"/>
              <w:rPr>
                <w:rFonts w:ascii="微软雅黑" w:eastAsia="微软雅黑" w:hAnsi="微软雅黑" w:cs="宋体"/>
                <w:color w:val="383838"/>
                <w:kern w:val="0"/>
                <w:sz w:val="24"/>
                <w:szCs w:val="24"/>
              </w:rPr>
            </w:pPr>
            <w:r w:rsidRPr="007608ED">
              <w:rPr>
                <w:rFonts w:ascii="宋体" w:eastAsia="宋体" w:hAnsi="宋体" w:cs="宋体" w:hint="eastAsia"/>
                <w:color w:val="383838"/>
                <w:kern w:val="0"/>
                <w:sz w:val="28"/>
                <w:szCs w:val="28"/>
                <w:bdr w:val="none" w:sz="0" w:space="0" w:color="auto" w:frame="1"/>
              </w:rPr>
              <w:t>2基本配置：带电源线的槽和盖、制胶器1套、说明书。</w:t>
            </w:r>
          </w:p>
        </w:tc>
      </w:tr>
    </w:tbl>
    <w:p w:rsidR="007608ED" w:rsidRPr="007608ED" w:rsidRDefault="007608ED" w:rsidP="007608ED">
      <w:pPr>
        <w:widowControl/>
        <w:shd w:val="clear" w:color="auto" w:fill="FFFFFF"/>
        <w:spacing w:line="420" w:lineRule="atLeast"/>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b/>
          <w:bCs/>
          <w:color w:val="383838"/>
          <w:kern w:val="0"/>
          <w:sz w:val="28"/>
          <w:szCs w:val="28"/>
          <w:bdr w:val="none" w:sz="0" w:space="0" w:color="auto" w:frame="1"/>
        </w:rPr>
        <w:lastRenderedPageBreak/>
        <w:t>质保期：</w:t>
      </w:r>
      <w:r w:rsidRPr="007608ED">
        <w:rPr>
          <w:rFonts w:ascii="宋体" w:eastAsia="宋体" w:hAnsi="宋体" w:cs="宋体" w:hint="eastAsia"/>
          <w:color w:val="383838"/>
          <w:kern w:val="0"/>
          <w:sz w:val="28"/>
          <w:szCs w:val="28"/>
          <w:bdr w:val="none" w:sz="0" w:space="0" w:color="auto" w:frame="1"/>
        </w:rPr>
        <w:t>货物验收合格后，本标段电热鼓风干燥箱及台式高速冷冻离心机整机质保3年，其他产品整机质保1年，并提供终身维护服务。</w:t>
      </w:r>
    </w:p>
    <w:p w:rsidR="007608ED" w:rsidRPr="007608ED" w:rsidRDefault="007608ED" w:rsidP="007608ED">
      <w:pPr>
        <w:widowControl/>
        <w:shd w:val="clear" w:color="auto" w:fill="FFFFFF"/>
        <w:spacing w:line="420" w:lineRule="atLeast"/>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b/>
          <w:bCs/>
          <w:color w:val="383838"/>
          <w:kern w:val="0"/>
          <w:sz w:val="28"/>
          <w:szCs w:val="28"/>
          <w:bdr w:val="none" w:sz="0" w:space="0" w:color="auto" w:frame="1"/>
        </w:rPr>
        <w:t>备注：</w:t>
      </w:r>
    </w:p>
    <w:p w:rsidR="007608ED" w:rsidRPr="007608ED" w:rsidRDefault="007608ED" w:rsidP="007608ED">
      <w:pPr>
        <w:widowControl/>
        <w:shd w:val="clear" w:color="auto" w:fill="FFFFFF"/>
        <w:spacing w:line="420" w:lineRule="atLeast"/>
        <w:ind w:left="360" w:hanging="360"/>
        <w:jc w:val="left"/>
        <w:textAlignment w:val="baseline"/>
        <w:rPr>
          <w:rFonts w:ascii="微软雅黑" w:eastAsia="微软雅黑" w:hAnsi="微软雅黑" w:cs="宋体" w:hint="eastAsia"/>
          <w:color w:val="383838"/>
          <w:kern w:val="0"/>
          <w:sz w:val="28"/>
          <w:szCs w:val="28"/>
        </w:rPr>
      </w:pPr>
      <w:r w:rsidRPr="007608ED">
        <w:rPr>
          <w:rFonts w:ascii="Times New Roman" w:eastAsia="微软雅黑" w:hAnsi="Times New Roman" w:cs="Times New Roman"/>
          <w:color w:val="383838"/>
          <w:kern w:val="0"/>
          <w:sz w:val="22"/>
          <w:bdr w:val="none" w:sz="0" w:space="0" w:color="auto" w:frame="1"/>
        </w:rPr>
        <w:t>1.</w:t>
      </w:r>
      <w:r w:rsidRPr="007608ED">
        <w:rPr>
          <w:rFonts w:ascii="Times New Roman" w:eastAsia="微软雅黑" w:hAnsi="Times New Roman" w:cs="Times New Roman"/>
          <w:color w:val="383838"/>
          <w:kern w:val="0"/>
          <w:sz w:val="14"/>
          <w:szCs w:val="14"/>
          <w:bdr w:val="none" w:sz="0" w:space="0" w:color="auto" w:frame="1"/>
        </w:rPr>
        <w:t> </w:t>
      </w:r>
      <w:r w:rsidRPr="007608ED">
        <w:rPr>
          <w:rFonts w:ascii="宋体" w:eastAsia="宋体" w:hAnsi="宋体" w:cs="宋体" w:hint="eastAsia"/>
          <w:color w:val="383838"/>
          <w:kern w:val="0"/>
          <w:sz w:val="28"/>
          <w:szCs w:val="28"/>
          <w:bdr w:val="none" w:sz="0" w:space="0" w:color="auto" w:frame="1"/>
        </w:rPr>
        <w:t>项目需求中的★号条款必须满足，否则投标无效；整个标段设备参数不满足3条以上（含3条）条款的谈判无效。</w:t>
      </w:r>
    </w:p>
    <w:p w:rsidR="007608ED" w:rsidRPr="007608ED" w:rsidRDefault="007608ED" w:rsidP="007608ED">
      <w:pPr>
        <w:widowControl/>
        <w:shd w:val="clear" w:color="auto" w:fill="FFFFFF"/>
        <w:spacing w:line="420" w:lineRule="atLeast"/>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2. 售后服务</w:t>
      </w:r>
    </w:p>
    <w:p w:rsidR="007608ED" w:rsidRPr="007608ED" w:rsidRDefault="007608ED" w:rsidP="007608ED">
      <w:pPr>
        <w:widowControl/>
        <w:shd w:val="clear" w:color="auto" w:fill="FFFFFF"/>
        <w:spacing w:line="420" w:lineRule="atLeast"/>
        <w:ind w:firstLine="210"/>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2.1 由供应商或生产商负责免费到用户所在地安装调试；</w:t>
      </w:r>
    </w:p>
    <w:p w:rsidR="007608ED" w:rsidRPr="007608ED" w:rsidRDefault="007608ED" w:rsidP="007608ED">
      <w:pPr>
        <w:widowControl/>
        <w:shd w:val="clear" w:color="auto" w:fill="FFFFFF"/>
        <w:spacing w:line="420" w:lineRule="atLeast"/>
        <w:ind w:firstLine="210"/>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2.2 对最终用户在安装现场或国内进行免费人员培训2人及以上；</w:t>
      </w:r>
    </w:p>
    <w:p w:rsidR="007608ED" w:rsidRPr="007608ED" w:rsidRDefault="007608ED" w:rsidP="007608ED">
      <w:pPr>
        <w:widowControl/>
        <w:shd w:val="clear" w:color="auto" w:fill="FFFFFF"/>
        <w:spacing w:line="420" w:lineRule="atLeast"/>
        <w:ind w:firstLine="210"/>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2.3 售后服务响应时间1小时内，且1个工作日内到达仪器现场。</w:t>
      </w:r>
    </w:p>
    <w:p w:rsidR="007608ED" w:rsidRPr="007608ED" w:rsidRDefault="007608ED" w:rsidP="007608ED">
      <w:pPr>
        <w:widowControl/>
        <w:shd w:val="clear" w:color="auto" w:fill="FFFFFF"/>
        <w:spacing w:line="420" w:lineRule="atLeast"/>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3.所有设备在验收时，进口产品需提供所投产品生产厂家或中国总代理商出具的长期经销代理权或长期授权或针对本标段的授权书原件，否则不予验收。</w:t>
      </w:r>
    </w:p>
    <w:p w:rsidR="007608ED" w:rsidRPr="007608ED" w:rsidRDefault="007608ED" w:rsidP="007608ED">
      <w:pPr>
        <w:widowControl/>
        <w:shd w:val="clear" w:color="auto" w:fill="FFFFFF"/>
        <w:spacing w:line="420" w:lineRule="atLeast"/>
        <w:jc w:val="left"/>
        <w:textAlignment w:val="baseline"/>
        <w:rPr>
          <w:rFonts w:ascii="微软雅黑" w:eastAsia="微软雅黑" w:hAnsi="微软雅黑" w:cs="宋体" w:hint="eastAsia"/>
          <w:color w:val="383838"/>
          <w:kern w:val="0"/>
          <w:sz w:val="28"/>
          <w:szCs w:val="28"/>
        </w:rPr>
      </w:pPr>
      <w:r w:rsidRPr="007608ED">
        <w:rPr>
          <w:rFonts w:ascii="宋体" w:eastAsia="宋体" w:hAnsi="宋体" w:cs="宋体" w:hint="eastAsia"/>
          <w:color w:val="383838"/>
          <w:kern w:val="0"/>
          <w:sz w:val="28"/>
          <w:szCs w:val="28"/>
          <w:bdr w:val="none" w:sz="0" w:space="0" w:color="auto" w:frame="1"/>
        </w:rPr>
        <w:t>4.本项目中立式压力蒸汽灭菌器1，在验收时需提供压力容器证明，否则不予验收。</w:t>
      </w:r>
    </w:p>
    <w:p w:rsidR="007608ED" w:rsidRPr="007608ED" w:rsidRDefault="007608ED" w:rsidP="007608ED">
      <w:pPr>
        <w:widowControl/>
        <w:shd w:val="clear" w:color="auto" w:fill="FFFFFF"/>
        <w:textAlignment w:val="baseline"/>
        <w:rPr>
          <w:rFonts w:ascii="微软雅黑" w:eastAsia="微软雅黑" w:hAnsi="微软雅黑" w:cs="宋体" w:hint="eastAsia"/>
          <w:color w:val="383838"/>
          <w:kern w:val="0"/>
          <w:sz w:val="24"/>
          <w:szCs w:val="24"/>
        </w:rPr>
      </w:pPr>
      <w:r w:rsidRPr="007608ED">
        <w:rPr>
          <w:rFonts w:ascii="宋体" w:eastAsia="宋体" w:hAnsi="宋体" w:cs="宋体" w:hint="eastAsia"/>
          <w:color w:val="383838"/>
          <w:kern w:val="0"/>
          <w:sz w:val="28"/>
          <w:szCs w:val="28"/>
          <w:bdr w:val="none" w:sz="0" w:space="0" w:color="auto" w:frame="1"/>
        </w:rPr>
        <w:t>5.验收时按照项目需求参数逐条验收。如标段中有特别要求的验收标准，按照标段中要求的标准与此验收标准一同执行。</w:t>
      </w:r>
    </w:p>
    <w:p w:rsidR="00681BC6" w:rsidRPr="007608ED" w:rsidRDefault="007608ED"/>
    <w:sectPr w:rsidR="00681BC6" w:rsidRPr="007608ED" w:rsidSect="008E35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artoriusRotisSans2013-Regular">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8ED"/>
    <w:rsid w:val="007608ED"/>
    <w:rsid w:val="008E35D5"/>
    <w:rsid w:val="009460C7"/>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D5"/>
    <w:pPr>
      <w:widowControl w:val="0"/>
      <w:jc w:val="both"/>
    </w:pPr>
  </w:style>
  <w:style w:type="paragraph" w:styleId="2">
    <w:name w:val="heading 2"/>
    <w:basedOn w:val="a"/>
    <w:link w:val="2Char"/>
    <w:uiPriority w:val="9"/>
    <w:qFormat/>
    <w:rsid w:val="007608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08ED"/>
    <w:rPr>
      <w:rFonts w:ascii="宋体" w:eastAsia="宋体" w:hAnsi="宋体" w:cs="宋体"/>
      <w:b/>
      <w:bCs/>
      <w:kern w:val="0"/>
      <w:sz w:val="36"/>
      <w:szCs w:val="36"/>
    </w:rPr>
  </w:style>
  <w:style w:type="paragraph" w:styleId="a3">
    <w:name w:val="Normal (Web)"/>
    <w:basedOn w:val="a"/>
    <w:uiPriority w:val="99"/>
    <w:unhideWhenUsed/>
    <w:rsid w:val="007608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08ED"/>
    <w:rPr>
      <w:color w:val="0000FF"/>
      <w:u w:val="single"/>
    </w:rPr>
  </w:style>
  <w:style w:type="character" w:styleId="a5">
    <w:name w:val="FollowedHyperlink"/>
    <w:basedOn w:val="a0"/>
    <w:uiPriority w:val="99"/>
    <w:semiHidden/>
    <w:unhideWhenUsed/>
    <w:rsid w:val="007608ED"/>
    <w:rPr>
      <w:color w:val="800080"/>
      <w:u w:val="single"/>
    </w:rPr>
  </w:style>
</w:styles>
</file>

<file path=word/webSettings.xml><?xml version="1.0" encoding="utf-8"?>
<w:webSettings xmlns:r="http://schemas.openxmlformats.org/officeDocument/2006/relationships" xmlns:w="http://schemas.openxmlformats.org/wordprocessingml/2006/main">
  <w:divs>
    <w:div w:id="2120564329">
      <w:bodyDiv w:val="1"/>
      <w:marLeft w:val="0"/>
      <w:marRight w:val="0"/>
      <w:marTop w:val="0"/>
      <w:marBottom w:val="0"/>
      <w:divBdr>
        <w:top w:val="none" w:sz="0" w:space="0" w:color="auto"/>
        <w:left w:val="none" w:sz="0" w:space="0" w:color="auto"/>
        <w:bottom w:val="none" w:sz="0" w:space="0" w:color="auto"/>
        <w:right w:val="none" w:sz="0" w:space="0" w:color="auto"/>
      </w:divBdr>
      <w:divsChild>
        <w:div w:id="19693720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gzyjyzx.daqi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3763</Words>
  <Characters>21455</Characters>
  <Application>Microsoft Office Word</Application>
  <DocSecurity>0</DocSecurity>
  <Lines>178</Lines>
  <Paragraphs>50</Paragraphs>
  <ScaleCrop>false</ScaleCrop>
  <Company>Microsoft</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2021-01-08T07:01:00Z</dcterms:created>
  <dcterms:modified xsi:type="dcterms:W3CDTF">2021-01-08T07:01:00Z</dcterms:modified>
</cp:coreProperties>
</file>