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C" w:rsidRDefault="00D9087C" w:rsidP="00D9087C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货物需求一览表</w:t>
      </w:r>
    </w:p>
    <w:p w:rsidR="00D9087C" w:rsidRDefault="00D9087C" w:rsidP="00D9087C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89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767"/>
        <w:gridCol w:w="870"/>
        <w:gridCol w:w="2310"/>
        <w:gridCol w:w="3171"/>
      </w:tblGrid>
      <w:tr w:rsidR="00D9087C" w:rsidTr="00AF092B">
        <w:trPr>
          <w:trHeight w:val="493"/>
          <w:jc w:val="center"/>
        </w:trPr>
        <w:tc>
          <w:tcPr>
            <w:tcW w:w="839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包号</w:t>
            </w:r>
          </w:p>
        </w:tc>
        <w:tc>
          <w:tcPr>
            <w:tcW w:w="1767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870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2310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3171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D9087C" w:rsidTr="00AF092B">
        <w:trPr>
          <w:trHeight w:val="1763"/>
          <w:jc w:val="center"/>
        </w:trPr>
        <w:tc>
          <w:tcPr>
            <w:tcW w:w="839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D9087C" w:rsidRDefault="00D9087C" w:rsidP="00AF09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冷冻切片系统 </w:t>
            </w:r>
          </w:p>
        </w:tc>
        <w:tc>
          <w:tcPr>
            <w:tcW w:w="870" w:type="dxa"/>
            <w:vAlign w:val="center"/>
          </w:tcPr>
          <w:p w:rsidR="00D9087C" w:rsidRDefault="00D9087C" w:rsidP="00AF0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2310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合同签订后6个月内</w:t>
            </w:r>
          </w:p>
        </w:tc>
        <w:tc>
          <w:tcPr>
            <w:tcW w:w="3171" w:type="dxa"/>
            <w:vAlign w:val="center"/>
          </w:tcPr>
          <w:p w:rsidR="00D9087C" w:rsidRDefault="00D9087C" w:rsidP="00AF092B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中国科学院广州生物医药与健康研究院指定项目现场</w:t>
            </w:r>
          </w:p>
        </w:tc>
      </w:tr>
    </w:tbl>
    <w:p w:rsidR="00D9087C" w:rsidRDefault="00D9087C" w:rsidP="00D9087C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D9087C" w:rsidRDefault="00D9087C" w:rsidP="00D9087C"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</w:p>
    <w:p w:rsidR="00D9087C" w:rsidRDefault="00D9087C" w:rsidP="00D9087C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、投标人须对上述投标内容中完整的一包或几包进行投标，不完整的投标将视为非响应性投标予以拒绝。</w:t>
      </w: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szCs w:val="21"/>
        </w:rPr>
      </w:pPr>
    </w:p>
    <w:p w:rsidR="00D9087C" w:rsidRDefault="00D9087C" w:rsidP="00D9087C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:rsidR="00D9087C" w:rsidRDefault="00D9087C" w:rsidP="00D9087C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:rsidR="00D9087C" w:rsidRDefault="00D9087C" w:rsidP="00D9087C">
      <w:pPr>
        <w:spacing w:afterLines="50" w:after="120"/>
        <w:rPr>
          <w:rFonts w:ascii="宋体" w:hAnsi="宋体" w:cs="宋体"/>
        </w:rPr>
      </w:pPr>
      <w:bookmarkStart w:id="0" w:name="_Toc178672500"/>
      <w:bookmarkStart w:id="1" w:name="OLE_LINK1"/>
      <w:r>
        <w:rPr>
          <w:rStyle w:val="a6"/>
          <w:rFonts w:ascii="宋体" w:hAnsi="宋体" w:cs="宋体" w:hint="eastAsia"/>
          <w:sz w:val="30"/>
          <w:szCs w:val="30"/>
        </w:rPr>
        <w:t>一、总 则</w:t>
      </w:r>
    </w:p>
    <w:p w:rsidR="00D9087C" w:rsidRDefault="00D9087C" w:rsidP="00D9087C">
      <w:pPr>
        <w:pStyle w:val="a5"/>
        <w:spacing w:before="156" w:beforeAutospacing="0" w:after="156" w:afterAutospacing="0" w:line="38" w:lineRule="atLeast"/>
        <w:ind w:left="601" w:hanging="601"/>
        <w:jc w:val="both"/>
        <w:rPr>
          <w:rFonts w:ascii="宋体" w:eastAsia="宋体" w:hAnsi="宋体" w:cs="宋体"/>
        </w:rPr>
      </w:pPr>
      <w:r>
        <w:rPr>
          <w:rStyle w:val="a6"/>
          <w:rFonts w:ascii="宋体" w:eastAsia="宋体" w:hAnsi="宋体" w:cs="宋体" w:hint="eastAsia"/>
          <w:sz w:val="27"/>
          <w:szCs w:val="27"/>
        </w:rPr>
        <w:t>1、投标要求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1.1 投标人在准备投标书时，务必在所提供的商品的技术规格文件中，标明型号、商标名称、目录号。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1.2 </w:t>
      </w:r>
      <w:r>
        <w:rPr>
          <w:rFonts w:ascii="宋体" w:eastAsia="宋体" w:hAnsi="宋体" w:cs="宋体" w:hint="eastAsia"/>
          <w:b/>
          <w:bCs/>
        </w:rPr>
        <w:t>投标人提供的货物须是成熟的全新的产品</w:t>
      </w:r>
      <w:r>
        <w:rPr>
          <w:rFonts w:ascii="宋体" w:eastAsia="宋体" w:hAnsi="宋体" w:cs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:rsidR="00D9087C" w:rsidRDefault="00D9087C" w:rsidP="00D9087C">
      <w:pPr>
        <w:pStyle w:val="a5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/>
        </w:rPr>
      </w:pPr>
      <w:r>
        <w:rPr>
          <w:rStyle w:val="a6"/>
          <w:rFonts w:ascii="宋体" w:eastAsia="宋体" w:hAnsi="宋体" w:cs="宋体" w:hint="eastAsia"/>
          <w:sz w:val="27"/>
          <w:szCs w:val="27"/>
        </w:rPr>
        <w:t>2、评标标准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2.3 为便于用户进行接收仪器的准备工作，卖方应在合同生效后</w:t>
      </w:r>
      <w:r>
        <w:rPr>
          <w:rStyle w:val="a6"/>
          <w:rFonts w:ascii="宋体" w:eastAsia="宋体" w:hAnsi="宋体" w:cs="宋体" w:hint="eastAsia"/>
        </w:rPr>
        <w:t>60</w:t>
      </w:r>
      <w:r>
        <w:rPr>
          <w:rFonts w:ascii="宋体" w:eastAsia="宋体" w:hAnsi="宋体" w:cs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2.5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:rsidR="00D9087C" w:rsidRDefault="00D9087C" w:rsidP="00D9087C">
      <w:pPr>
        <w:pStyle w:val="a5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/>
        </w:rPr>
      </w:pPr>
      <w:r>
        <w:rPr>
          <w:rStyle w:val="a6"/>
          <w:rFonts w:ascii="宋体" w:eastAsia="宋体" w:hAnsi="宋体" w:cs="宋体" w:hint="eastAsia"/>
          <w:sz w:val="27"/>
          <w:szCs w:val="27"/>
        </w:rPr>
        <w:t>3、工作条件</w:t>
      </w:r>
    </w:p>
    <w:p w:rsidR="00D9087C" w:rsidRDefault="00D9087C" w:rsidP="00D9087C">
      <w:pPr>
        <w:pStyle w:val="a5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详见技术参数</w:t>
      </w:r>
    </w:p>
    <w:p w:rsidR="00D9087C" w:rsidRDefault="00D9087C" w:rsidP="00D9087C">
      <w:pPr>
        <w:pStyle w:val="a5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/>
        </w:rPr>
      </w:pPr>
      <w:r>
        <w:rPr>
          <w:rStyle w:val="a6"/>
          <w:rFonts w:ascii="宋体" w:eastAsia="宋体" w:hAnsi="宋体" w:cs="宋体" w:hint="eastAsia"/>
          <w:sz w:val="27"/>
          <w:szCs w:val="27"/>
        </w:rPr>
        <w:t>4、验收标准</w:t>
      </w:r>
    </w:p>
    <w:p w:rsidR="00D9087C" w:rsidRDefault="00D9087C" w:rsidP="00D9087C">
      <w:pPr>
        <w:pStyle w:val="a5"/>
        <w:spacing w:beforeAutospacing="0" w:after="312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除非在技术规格中另有说明，所有仪器、设备和系统按下列要求进行验收： 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D9087C" w:rsidRDefault="00D9087C" w:rsidP="00D9087C">
      <w:pPr>
        <w:pStyle w:val="a5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4.3 验收由采购人、中标人及相关人员依国家有关标准、合同及有关附件要求进行，验收完毕由采购人及中标人在验收报告上签名。</w:t>
      </w:r>
    </w:p>
    <w:p w:rsidR="00D9087C" w:rsidRDefault="00D9087C" w:rsidP="00D9087C">
      <w:pPr>
        <w:pStyle w:val="a5"/>
        <w:spacing w:beforeAutospacing="0" w:afterAutospacing="0" w:line="360" w:lineRule="auto"/>
        <w:ind w:left="410" w:hanging="410"/>
        <w:jc w:val="both"/>
        <w:rPr>
          <w:rFonts w:ascii="宋体" w:eastAsia="宋体" w:hAnsi="宋体" w:cs="宋体"/>
        </w:rPr>
      </w:pPr>
    </w:p>
    <w:p w:rsidR="00D9087C" w:rsidRDefault="00D9087C" w:rsidP="00D9087C">
      <w:pPr>
        <w:pStyle w:val="a5"/>
        <w:spacing w:beforeAutospacing="0" w:afterAutospacing="0" w:line="360" w:lineRule="auto"/>
        <w:ind w:left="410" w:hanging="410"/>
        <w:jc w:val="both"/>
        <w:rPr>
          <w:rFonts w:ascii="宋体" w:eastAsia="宋体" w:hAnsi="宋体" w:cs="宋体"/>
        </w:rPr>
      </w:pPr>
      <w:r>
        <w:rPr>
          <w:rStyle w:val="a6"/>
          <w:rFonts w:ascii="宋体" w:eastAsia="宋体" w:hAnsi="宋体" w:cs="宋体" w:hint="eastAsia"/>
        </w:rPr>
        <w:t>5、本技术规格书中标注“*”号的为关键技术参数，对这些关键技术参数的任何负偏离将导致废标。</w:t>
      </w:r>
    </w:p>
    <w:p w:rsidR="00D9087C" w:rsidRDefault="00D9087C" w:rsidP="00D9087C">
      <w:pPr>
        <w:pStyle w:val="a5"/>
        <w:spacing w:beforeAutospacing="0" w:afterAutospacing="0" w:line="360" w:lineRule="auto"/>
        <w:jc w:val="both"/>
        <w:rPr>
          <w:rFonts w:ascii="宋体" w:eastAsia="宋体" w:hAnsi="宋体" w:cs="宋体"/>
        </w:rPr>
      </w:pPr>
    </w:p>
    <w:p w:rsidR="00D9087C" w:rsidRDefault="00D9087C" w:rsidP="00D9087C">
      <w:pPr>
        <w:pStyle w:val="a5"/>
        <w:spacing w:beforeAutospacing="0" w:afterAutospacing="0" w:line="360" w:lineRule="auto"/>
        <w:jc w:val="both"/>
        <w:rPr>
          <w:rFonts w:ascii="宋体" w:eastAsia="宋体" w:hAnsi="宋体" w:cs="宋体"/>
        </w:rPr>
      </w:pPr>
      <w:r>
        <w:rPr>
          <w:rStyle w:val="a6"/>
          <w:rFonts w:ascii="宋体" w:eastAsia="宋体" w:hAnsi="宋体" w:cs="宋体" w:hint="eastAsia"/>
        </w:rPr>
        <w:t>6、如在具体技术规格中有本总则不一致之处，以具体技术规格中的要求为准。</w:t>
      </w:r>
    </w:p>
    <w:p w:rsidR="00D9087C" w:rsidRDefault="00D9087C" w:rsidP="00D9087C">
      <w:pPr>
        <w:pStyle w:val="a5"/>
        <w:spacing w:beforeAutospacing="0" w:afterAutospacing="0"/>
        <w:jc w:val="both"/>
        <w:rPr>
          <w:rFonts w:ascii="&amp;quot" w:eastAsia="&amp;quot" w:hAnsi="&amp;quot" w:cs="&amp;quot"/>
        </w:rPr>
      </w:pPr>
    </w:p>
    <w:p w:rsidR="00D9087C" w:rsidRDefault="00D9087C" w:rsidP="00D9087C">
      <w:pPr>
        <w:pStyle w:val="a5"/>
        <w:spacing w:beforeAutospacing="0" w:afterAutospacing="0" w:line="30" w:lineRule="atLeast"/>
        <w:jc w:val="both"/>
        <w:rPr>
          <w:rFonts w:ascii="&amp;quot" w:eastAsia="&amp;quot" w:hAnsi="&amp;quot" w:cs="&amp;quot"/>
        </w:rPr>
      </w:pPr>
    </w:p>
    <w:p w:rsidR="00D9087C" w:rsidRDefault="00D9087C" w:rsidP="00D9087C">
      <w:pPr>
        <w:pStyle w:val="a5"/>
        <w:spacing w:beforeAutospacing="0" w:after="156" w:afterAutospacing="0" w:line="360" w:lineRule="auto"/>
        <w:ind w:left="601" w:hanging="601"/>
        <w:jc w:val="both"/>
        <w:rPr>
          <w:rFonts w:ascii="宋体" w:eastAsia="宋体" w:hAnsi="宋体" w:cs="宋体" w:hint="eastAsia"/>
        </w:rPr>
      </w:pPr>
      <w:r>
        <w:rPr>
          <w:rStyle w:val="a6"/>
          <w:rFonts w:ascii="宋体" w:eastAsia="宋体" w:hAnsi="宋体" w:cs="宋体" w:hint="eastAsia"/>
        </w:rPr>
        <w:t>二、具体技术规格</w:t>
      </w:r>
    </w:p>
    <w:bookmarkEnd w:id="0"/>
    <w:bookmarkEnd w:id="1"/>
    <w:p w:rsidR="00D9087C" w:rsidRDefault="00D9087C" w:rsidP="00D9087C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 设备名称：</w:t>
      </w:r>
    </w:p>
    <w:p w:rsidR="00D9087C" w:rsidRDefault="00D9087C" w:rsidP="00D9087C">
      <w:pPr>
        <w:widowControl/>
        <w:snapToGrid w:val="0"/>
        <w:spacing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冷冻切片系统 </w:t>
      </w:r>
    </w:p>
    <w:p w:rsidR="00D9087C" w:rsidRDefault="00D9087C" w:rsidP="00D9087C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 数量：</w:t>
      </w:r>
    </w:p>
    <w:p w:rsidR="00D9087C" w:rsidRDefault="00D9087C" w:rsidP="00D9087C">
      <w:pPr>
        <w:spacing w:line="360" w:lineRule="auto"/>
        <w:ind w:left="390"/>
        <w:outlineLvl w:val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1套</w:t>
      </w:r>
    </w:p>
    <w:p w:rsidR="00D9087C" w:rsidRDefault="00D9087C" w:rsidP="00D9087C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3 设备用途说明：</w:t>
      </w:r>
    </w:p>
    <w:p w:rsidR="00D9087C" w:rsidRDefault="00D9087C" w:rsidP="00D9087C">
      <w:pPr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用于样品在冷冻条件下的超薄切片</w:t>
      </w:r>
    </w:p>
    <w:p w:rsidR="00D9087C" w:rsidRDefault="00D9087C" w:rsidP="00D9087C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4 技术要求及参数</w:t>
      </w:r>
    </w:p>
    <w:p w:rsidR="00D9087C" w:rsidRDefault="00D9087C" w:rsidP="00D9087C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详见：技术性能指标表</w:t>
      </w:r>
    </w:p>
    <w:p w:rsidR="00D9087C" w:rsidRDefault="00D9087C" w:rsidP="00D9087C">
      <w:pPr>
        <w:widowControl/>
        <w:snapToGrid w:val="0"/>
        <w:spacing w:beforeLines="50" w:before="120" w:afterLines="50" w:after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5 配置清单及零配件（包括专用工具）：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851"/>
        <w:gridCol w:w="1134"/>
      </w:tblGrid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数量</w:t>
            </w:r>
          </w:p>
        </w:tc>
      </w:tr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冷冻切片系统主机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冷冻套件给冷冻切片系统主机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显微操作器，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显微操作器夹子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D9087C" w:rsidTr="00AF092B">
        <w:trPr>
          <w:trHeight w:val="57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静电发生/消除装置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高压冷冻3mm垂直样品夹，适用于3mm样品盘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样品夹，用于6mm样品盘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D9087C" w:rsidTr="00AF092B">
        <w:trPr>
          <w:trHeight w:val="225"/>
        </w:trPr>
        <w:tc>
          <w:tcPr>
            <w:tcW w:w="959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386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钻石刀，冷冻， 35 度，干，宽 3.0mm</w:t>
            </w:r>
          </w:p>
        </w:tc>
        <w:tc>
          <w:tcPr>
            <w:tcW w:w="851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134" w:type="dxa"/>
          </w:tcPr>
          <w:p w:rsidR="00D9087C" w:rsidRDefault="00D9087C" w:rsidP="00AF092B">
            <w:pPr>
              <w:widowControl/>
              <w:snapToGrid w:val="0"/>
              <w:spacing w:beforeLines="50" w:before="120"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</w:tbl>
    <w:p w:rsidR="00D9087C" w:rsidRDefault="00D9087C" w:rsidP="00D9087C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</w:p>
    <w:p w:rsidR="00D9087C" w:rsidRDefault="00D9087C" w:rsidP="00D9087C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6 技术服务条款：</w:t>
      </w:r>
    </w:p>
    <w:p w:rsidR="00D9087C" w:rsidRDefault="00D9087C" w:rsidP="00D9087C">
      <w:pPr>
        <w:widowControl/>
        <w:spacing w:beforeLines="50" w:before="120"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售后服务要求：</w:t>
      </w:r>
    </w:p>
    <w:p w:rsidR="00D9087C" w:rsidRDefault="00D9087C" w:rsidP="00D9087C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投标方需为本项目配备足够的售后服务力量，具有国内本地化的服务团队。</w:t>
      </w:r>
    </w:p>
    <w:p w:rsidR="00D9087C" w:rsidRDefault="00D9087C" w:rsidP="00D9087C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:rsidR="00D9087C" w:rsidRDefault="00D9087C" w:rsidP="00D9087C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投标方免费提供技术支持热线电话。</w:t>
      </w:r>
    </w:p>
    <w:p w:rsidR="00D9087C" w:rsidRDefault="00D9087C" w:rsidP="00D9087C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投标方免费提供email技术支持，并且在24小时内回复。</w:t>
      </w:r>
    </w:p>
    <w:p w:rsidR="00D9087C" w:rsidRDefault="00D9087C" w:rsidP="00D9087C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投标方提供仪器设备的免费保修期主机</w:t>
      </w:r>
      <w:r>
        <w:rPr>
          <w:rFonts w:ascii="宋体" w:hAnsi="宋体" w:cs="宋体" w:hint="eastAsia"/>
          <w:color w:val="FF0000"/>
          <w:sz w:val="24"/>
        </w:rPr>
        <w:t>一</w:t>
      </w:r>
      <w:r>
        <w:rPr>
          <w:rFonts w:ascii="宋体" w:hAnsi="宋体" w:cs="宋体" w:hint="eastAsia"/>
          <w:sz w:val="24"/>
        </w:rPr>
        <w:t>年，配件一年（保修期内免费维修并更换除消耗品以外的零部件，维修人员的路费、食宿等自理）。</w:t>
      </w:r>
    </w:p>
    <w:p w:rsidR="00D9087C" w:rsidRDefault="00D9087C" w:rsidP="00D9087C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投标方提供该设备的技术使用说明书及外购配件仪器说明书，并指导在使用该设备时的操作注意事项等。</w:t>
      </w:r>
    </w:p>
    <w:p w:rsidR="00D9087C" w:rsidRDefault="00D9087C" w:rsidP="00D9087C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投标方提供配套软件至少三年的免费升级服务。</w:t>
      </w:r>
    </w:p>
    <w:p w:rsidR="00D9087C" w:rsidRDefault="00D9087C" w:rsidP="00D9087C">
      <w:pPr>
        <w:widowControl/>
        <w:spacing w:beforeLines="50" w:before="120" w:line="360" w:lineRule="auto"/>
        <w:ind w:firstLineChars="100" w:firstLine="241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培训要求：</w:t>
      </w:r>
    </w:p>
    <w:p w:rsidR="00D9087C" w:rsidRDefault="00D9087C" w:rsidP="00D9087C">
      <w:pPr>
        <w:widowControl/>
        <w:numPr>
          <w:ilvl w:val="0"/>
          <w:numId w:val="3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:rsidR="00D9087C" w:rsidRDefault="00D9087C" w:rsidP="00D9087C">
      <w:pPr>
        <w:widowControl/>
        <w:numPr>
          <w:ilvl w:val="0"/>
          <w:numId w:val="3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:rsidR="00D9087C" w:rsidRDefault="00D9087C" w:rsidP="00D9087C">
      <w:pPr>
        <w:widowControl/>
        <w:tabs>
          <w:tab w:val="left" w:pos="1500"/>
        </w:tabs>
        <w:spacing w:beforeLines="50" w:before="120" w:line="360" w:lineRule="auto"/>
        <w:ind w:left="1500"/>
        <w:jc w:val="left"/>
        <w:rPr>
          <w:rFonts w:ascii="宋体" w:hAnsi="宋体" w:cs="宋体" w:hint="eastAsia"/>
          <w:sz w:val="24"/>
        </w:rPr>
      </w:pPr>
    </w:p>
    <w:p w:rsidR="00D9087C" w:rsidRDefault="00D9087C" w:rsidP="00D9087C">
      <w:pPr>
        <w:widowControl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7 包装要求：</w:t>
      </w:r>
    </w:p>
    <w:p w:rsidR="00D9087C" w:rsidRDefault="00D9087C" w:rsidP="00D9087C">
      <w:pPr>
        <w:widowControl/>
        <w:spacing w:beforeLines="50" w:before="120" w:line="360" w:lineRule="auto"/>
        <w:ind w:leftChars="200" w:left="4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:rsidR="00D9087C" w:rsidRDefault="00D9087C" w:rsidP="00D9087C">
      <w:pPr>
        <w:widowControl/>
        <w:spacing w:beforeLines="50" w:before="120" w:line="360" w:lineRule="auto"/>
        <w:ind w:leftChars="200" w:left="420"/>
        <w:rPr>
          <w:rFonts w:ascii="宋体" w:hAnsi="宋体" w:cs="宋体" w:hint="eastAsia"/>
          <w:sz w:val="24"/>
        </w:rPr>
      </w:pPr>
    </w:p>
    <w:p w:rsidR="00D9087C" w:rsidRDefault="00D9087C" w:rsidP="00D9087C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8 交货日期：</w:t>
      </w:r>
    </w:p>
    <w:p w:rsidR="00D9087C" w:rsidRDefault="00D9087C" w:rsidP="00D9087C">
      <w:pPr>
        <w:widowControl/>
        <w:snapToGrid w:val="0"/>
        <w:spacing w:beforeLines="50" w:before="120" w:line="360" w:lineRule="auto"/>
        <w:ind w:left="360"/>
        <w:rPr>
          <w:rFonts w:ascii="宋体" w:hAnsi="宋体" w:cs="宋体" w:hint="eastAsia"/>
          <w:b/>
          <w:sz w:val="24"/>
        </w:rPr>
      </w:pPr>
      <w:bookmarkStart w:id="2" w:name="OLE_LINK3"/>
      <w:r>
        <w:rPr>
          <w:rFonts w:ascii="宋体" w:hAnsi="Bookman Old Style" w:hint="eastAsia"/>
          <w:sz w:val="24"/>
        </w:rPr>
        <w:t>合同签订后6个月内</w:t>
      </w:r>
    </w:p>
    <w:p w:rsidR="00D9087C" w:rsidRDefault="00D9087C" w:rsidP="00D9087C">
      <w:pPr>
        <w:widowControl/>
        <w:numPr>
          <w:ilvl w:val="0"/>
          <w:numId w:val="4"/>
        </w:numPr>
        <w:tabs>
          <w:tab w:val="left" w:pos="360"/>
        </w:tabs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交货地点：</w:t>
      </w:r>
    </w:p>
    <w:p w:rsidR="00D9087C" w:rsidRDefault="00D9087C" w:rsidP="00D9087C">
      <w:pPr>
        <w:widowControl/>
        <w:snapToGrid w:val="0"/>
        <w:spacing w:beforeLines="50" w:before="120" w:line="360" w:lineRule="auto"/>
        <w:ind w:leftChars="150" w:left="31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用户指定项目现场</w:t>
      </w:r>
    </w:p>
    <w:bookmarkEnd w:id="2"/>
    <w:p w:rsidR="00D9087C" w:rsidRDefault="00D9087C" w:rsidP="00D9087C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10 验收标准：</w:t>
      </w:r>
    </w:p>
    <w:p w:rsidR="00D9087C" w:rsidRDefault="00D9087C" w:rsidP="00D9087C">
      <w:pPr>
        <w:widowControl/>
        <w:numPr>
          <w:ilvl w:val="0"/>
          <w:numId w:val="5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D9087C" w:rsidRDefault="00D9087C" w:rsidP="00D9087C">
      <w:pPr>
        <w:widowControl/>
        <w:numPr>
          <w:ilvl w:val="0"/>
          <w:numId w:val="5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D9087C" w:rsidRDefault="00D9087C" w:rsidP="00D9087C">
      <w:pPr>
        <w:widowControl/>
        <w:numPr>
          <w:ilvl w:val="0"/>
          <w:numId w:val="5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D9087C" w:rsidRDefault="00D9087C" w:rsidP="00D9087C">
      <w:pPr>
        <w:widowControl/>
        <w:snapToGrid w:val="0"/>
        <w:spacing w:beforeLines="50" w:before="120" w:line="360" w:lineRule="auto"/>
        <w:ind w:leftChars="-413" w:left="-867" w:firstLineChars="441" w:firstLine="1063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11 其它</w:t>
      </w:r>
    </w:p>
    <w:p w:rsidR="00D9087C" w:rsidRDefault="00D9087C" w:rsidP="00D9087C">
      <w:pPr>
        <w:widowControl/>
        <w:spacing w:beforeLines="50" w:before="120"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对仪器设备生产厂家要求：</w:t>
      </w:r>
    </w:p>
    <w:p w:rsidR="00D9087C" w:rsidRDefault="00D9087C" w:rsidP="00D9087C">
      <w:pPr>
        <w:widowControl/>
        <w:numPr>
          <w:ilvl w:val="0"/>
          <w:numId w:val="6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厂家应具备一定规模的科研、生产、技术支持及售后服务能力。</w:t>
      </w:r>
    </w:p>
    <w:p w:rsidR="00D9087C" w:rsidRDefault="00D9087C" w:rsidP="00D9087C">
      <w:pPr>
        <w:widowControl/>
        <w:numPr>
          <w:ilvl w:val="0"/>
          <w:numId w:val="6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厂家在国内设有技术支持中心及维修中心 。</w:t>
      </w:r>
    </w:p>
    <w:p w:rsidR="00D9087C" w:rsidRDefault="00D9087C" w:rsidP="00D9087C">
      <w:pPr>
        <w:spacing w:line="360" w:lineRule="auto"/>
        <w:rPr>
          <w:rFonts w:ascii="宋体" w:hAnsi="宋体" w:cs="宋体" w:hint="eastAsia"/>
          <w:b/>
          <w:sz w:val="24"/>
        </w:rPr>
      </w:pPr>
    </w:p>
    <w:p w:rsidR="00D9087C" w:rsidRDefault="00D9087C" w:rsidP="00D9087C">
      <w:pPr>
        <w:spacing w:line="360" w:lineRule="auto"/>
        <w:rPr>
          <w:rFonts w:ascii="宋体" w:hAnsi="宋体" w:cs="宋体" w:hint="eastAsia"/>
          <w:b/>
          <w:sz w:val="24"/>
        </w:rPr>
      </w:pPr>
    </w:p>
    <w:p w:rsidR="00D9087C" w:rsidRDefault="00D9087C" w:rsidP="00D9087C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附：技术性能指标表</w:t>
      </w:r>
    </w:p>
    <w:tbl>
      <w:tblPr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038"/>
        <w:gridCol w:w="5828"/>
      </w:tblGrid>
      <w:tr w:rsidR="00D9087C" w:rsidTr="00AF092B">
        <w:trPr>
          <w:trHeight w:val="640"/>
        </w:trPr>
        <w:tc>
          <w:tcPr>
            <w:tcW w:w="825" w:type="dxa"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2038" w:type="dxa"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招标技术指标值</w:t>
            </w:r>
          </w:p>
        </w:tc>
      </w:tr>
      <w:tr w:rsidR="00D9087C" w:rsidTr="00AF092B">
        <w:trPr>
          <w:trHeight w:val="722"/>
        </w:trPr>
        <w:tc>
          <w:tcPr>
            <w:tcW w:w="825" w:type="dxa"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4"/>
                <w:sz w:val="24"/>
              </w:rPr>
              <w:t>用于样品在冷冻条件下的超薄切片</w:t>
            </w:r>
          </w:p>
        </w:tc>
      </w:tr>
      <w:tr w:rsidR="00D9087C" w:rsidTr="00AF092B">
        <w:trPr>
          <w:trHeight w:val="452"/>
        </w:trPr>
        <w:tc>
          <w:tcPr>
            <w:tcW w:w="825" w:type="dxa"/>
            <w:vMerge w:val="restart"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bookmarkStart w:id="3" w:name="_Hlk73354768"/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性能指标</w:t>
            </w: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1. 用于超薄切片机上使用的一体化冷冻切片系统： </w:t>
            </w:r>
          </w:p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1.1控制器：内置于主控制面板内部 </w:t>
            </w:r>
          </w:p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1.2温度范围：+110°C至-185°C，可烘烤至+110°C</w:t>
            </w:r>
          </w:p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1.3工作温度范围：-15°C至 -185°C</w:t>
            </w:r>
          </w:p>
          <w:p w:rsidR="00D9087C" w:rsidRDefault="00D9087C" w:rsidP="00AF092B">
            <w:pPr>
              <w:spacing w:line="360" w:lineRule="auto"/>
              <w:ind w:left="480" w:hangingChars="200" w:hanging="48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1.4温度显示和设定：同时显示切片刀、样品和腔室内环境气体温度，三个温度分别设定。</w:t>
            </w:r>
          </w:p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1.5冷冻腔室外壁加热：有，可防止外壁过冷及结霜。</w:t>
            </w:r>
          </w:p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1.6冷冻刀架，配有冷冻钻石刀，35 度，干，宽 3.0mm</w:t>
            </w:r>
          </w:p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1.7液氮罐容量：25L，液氮量5档显示。</w:t>
            </w:r>
          </w:p>
        </w:tc>
      </w:tr>
      <w:tr w:rsidR="00D9087C" w:rsidTr="00AF092B">
        <w:trPr>
          <w:trHeight w:val="452"/>
        </w:trPr>
        <w:tc>
          <w:tcPr>
            <w:tcW w:w="825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widowControl/>
              <w:tabs>
                <w:tab w:val="left" w:pos="1220"/>
              </w:tabs>
              <w:spacing w:line="360" w:lineRule="auto"/>
              <w:ind w:left="240" w:hangingChars="100" w:hanging="24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2，配有冷冻环境保护罩，可在切片机周围形成一个相对空气湿度较低的环境，保证冷冻切片不受冰晶污染。</w:t>
            </w:r>
          </w:p>
        </w:tc>
      </w:tr>
      <w:tr w:rsidR="00D9087C" w:rsidTr="00AF092B">
        <w:trPr>
          <w:trHeight w:val="90"/>
        </w:trPr>
        <w:tc>
          <w:tcPr>
            <w:tcW w:w="825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widowControl/>
              <w:tabs>
                <w:tab w:val="left" w:pos="1220"/>
              </w:tabs>
              <w:spacing w:line="360" w:lineRule="auto"/>
              <w:ind w:left="240" w:hangingChars="100" w:hanging="24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3，配有微操作器附件，精准控制载网的位置，使得切片收集比以往更方便。</w:t>
            </w:r>
          </w:p>
        </w:tc>
      </w:tr>
      <w:tr w:rsidR="00D9087C" w:rsidTr="00AF092B">
        <w:trPr>
          <w:trHeight w:val="418"/>
        </w:trPr>
        <w:tc>
          <w:tcPr>
            <w:tcW w:w="825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widowControl/>
              <w:tabs>
                <w:tab w:val="left" w:pos="1220"/>
              </w:tabs>
              <w:spacing w:line="360" w:lineRule="auto"/>
              <w:ind w:left="240" w:hangingChars="100" w:hanging="24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4，具有静电发生/消除装置，去除样品表面静电，减小静电对切片产生的影响。</w:t>
            </w:r>
          </w:p>
        </w:tc>
      </w:tr>
      <w:tr w:rsidR="00D9087C" w:rsidTr="00AF092B">
        <w:trPr>
          <w:trHeight w:val="418"/>
        </w:trPr>
        <w:tc>
          <w:tcPr>
            <w:tcW w:w="825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widowControl/>
              <w:tabs>
                <w:tab w:val="left" w:pos="1220"/>
              </w:tabs>
              <w:spacing w:line="360" w:lineRule="auto"/>
              <w:ind w:left="480" w:hangingChars="200" w:hanging="48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5，具有高压冷冻3mm垂直样品夹，和适用于6mm样品盘的样品夹</w:t>
            </w:r>
          </w:p>
        </w:tc>
      </w:tr>
      <w:bookmarkEnd w:id="3"/>
      <w:tr w:rsidR="00D9087C" w:rsidTr="00AF092B">
        <w:trPr>
          <w:trHeight w:val="402"/>
        </w:trPr>
        <w:tc>
          <w:tcPr>
            <w:tcW w:w="825" w:type="dxa"/>
            <w:vMerge w:val="restart"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1.至少一次现场免费培训</w:t>
            </w:r>
          </w:p>
        </w:tc>
      </w:tr>
      <w:tr w:rsidR="00D9087C" w:rsidTr="00AF092B">
        <w:trPr>
          <w:trHeight w:val="519"/>
        </w:trPr>
        <w:tc>
          <w:tcPr>
            <w:tcW w:w="825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28" w:type="dxa"/>
            <w:vAlign w:val="center"/>
          </w:tcPr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2.满足24小时热线服务</w:t>
            </w:r>
          </w:p>
        </w:tc>
      </w:tr>
      <w:tr w:rsidR="00D9087C" w:rsidTr="00AF092B">
        <w:trPr>
          <w:trHeight w:val="485"/>
        </w:trPr>
        <w:tc>
          <w:tcPr>
            <w:tcW w:w="825" w:type="dxa"/>
            <w:vAlign w:val="center"/>
          </w:tcPr>
          <w:p w:rsidR="00D9087C" w:rsidRDefault="00D9087C" w:rsidP="00AF092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D9087C" w:rsidRDefault="00D9087C" w:rsidP="00AF092B">
            <w:pPr>
              <w:widowControl/>
              <w:spacing w:line="360" w:lineRule="auto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其他要求</w:t>
            </w:r>
          </w:p>
        </w:tc>
        <w:tc>
          <w:tcPr>
            <w:tcW w:w="5828" w:type="dxa"/>
          </w:tcPr>
          <w:p w:rsidR="00D9087C" w:rsidRDefault="00D9087C" w:rsidP="00AF092B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</w:t>
            </w:r>
          </w:p>
        </w:tc>
      </w:tr>
    </w:tbl>
    <w:p w:rsidR="00D9087C" w:rsidRDefault="00D9087C" w:rsidP="00D9087C">
      <w:pPr>
        <w:spacing w:line="360" w:lineRule="auto"/>
        <w:rPr>
          <w:rFonts w:ascii="宋体" w:hAnsi="宋体" w:cs="宋体" w:hint="eastAsia"/>
          <w:sz w:val="24"/>
        </w:rPr>
      </w:pPr>
    </w:p>
    <w:p w:rsidR="00D9087C" w:rsidRDefault="00D9087C" w:rsidP="00D9087C"/>
    <w:p w:rsidR="006E54D7" w:rsidRDefault="006E54D7">
      <w:bookmarkStart w:id="4" w:name="_GoBack"/>
      <w:bookmarkEnd w:id="4"/>
    </w:p>
    <w:sectPr w:rsidR="006E54D7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default"/>
    <w:sig w:usb0="00000287" w:usb1="00000000" w:usb2="00000000" w:usb3="00000000" w:csb0="2000009F" w:csb1="DFD7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BB" w:rsidRDefault="00D908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9087C">
      <w:rPr>
        <w:noProof/>
        <w:lang w:val="zh-CN" w:eastAsia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BB" w:rsidRDefault="00D9087C">
    <w:pPr>
      <w:spacing w:afterLines="100" w:after="240" w:line="500" w:lineRule="exact"/>
      <w:jc w:val="lef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AEBB36"/>
    <w:multiLevelType w:val="multilevel"/>
    <w:tmpl w:val="C7AEBB3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C"/>
    <w:rsid w:val="006E54D7"/>
    <w:rsid w:val="00CF1A5C"/>
    <w:rsid w:val="00D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2D779-93E3-44E2-BBFA-CDE792F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D90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9087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D9087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6">
    <w:name w:val="Strong"/>
    <w:uiPriority w:val="22"/>
    <w:qFormat/>
    <w:rsid w:val="00D9087C"/>
    <w:rPr>
      <w:b/>
      <w:bCs/>
    </w:rPr>
  </w:style>
  <w:style w:type="paragraph" w:styleId="4">
    <w:name w:val="index 4"/>
    <w:basedOn w:val="a"/>
    <w:next w:val="a"/>
    <w:autoRedefine/>
    <w:uiPriority w:val="99"/>
    <w:semiHidden/>
    <w:unhideWhenUsed/>
    <w:rsid w:val="00D9087C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2021-06-17T07:04:00Z</dcterms:created>
  <dcterms:modified xsi:type="dcterms:W3CDTF">2021-06-17T07:04:00Z</dcterms:modified>
</cp:coreProperties>
</file>