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69" w:rsidRPr="008C36D3" w:rsidRDefault="00630269" w:rsidP="00630269">
      <w:pPr>
        <w:jc w:val="center"/>
        <w:rPr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第1包  </w:t>
      </w:r>
      <w:r w:rsidRPr="001560A2">
        <w:rPr>
          <w:rFonts w:hint="eastAsia"/>
          <w:b/>
          <w:sz w:val="24"/>
        </w:rPr>
        <w:t>蛋白纯化液相色谱仪</w:t>
      </w:r>
    </w:p>
    <w:p w:rsidR="00630269" w:rsidRDefault="00630269" w:rsidP="00630269">
      <w:pPr>
        <w:spacing w:afterLines="50"/>
        <w:ind w:left="601" w:hanging="601"/>
        <w:rPr>
          <w:rFonts w:ascii="宋体" w:hAnsi="宋体"/>
        </w:rPr>
      </w:pPr>
    </w:p>
    <w:p w:rsidR="00630269" w:rsidRDefault="00630269" w:rsidP="00630269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 设备名称：</w:t>
      </w:r>
    </w:p>
    <w:p w:rsidR="00630269" w:rsidRDefault="00630269" w:rsidP="00630269">
      <w:pPr>
        <w:widowControl/>
        <w:snapToGrid w:val="0"/>
        <w:spacing w:line="360" w:lineRule="auto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 </w:t>
      </w:r>
      <w:r w:rsidRPr="00F72D9E">
        <w:rPr>
          <w:rFonts w:hAnsi="宋体" w:hint="eastAsia"/>
          <w:sz w:val="24"/>
        </w:rPr>
        <w:t>蛋白纯化液相色谱仪</w:t>
      </w:r>
    </w:p>
    <w:p w:rsidR="00630269" w:rsidRDefault="00630269" w:rsidP="00630269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 数量：</w:t>
      </w:r>
    </w:p>
    <w:p w:rsidR="00630269" w:rsidRDefault="00630269" w:rsidP="00630269">
      <w:pPr>
        <w:widowControl/>
        <w:snapToGrid w:val="0"/>
        <w:spacing w:line="360" w:lineRule="auto"/>
        <w:rPr>
          <w:rFonts w:ascii="宋体" w:hAnsi="宋体" w:hint="eastAsia"/>
          <w:sz w:val="24"/>
        </w:rPr>
      </w:pPr>
      <w:r w:rsidRPr="000A5771">
        <w:rPr>
          <w:rFonts w:ascii="宋体" w:hAnsi="宋体" w:hint="eastAsia"/>
          <w:sz w:val="24"/>
        </w:rPr>
        <w:t>1.蛋白纯化液相色谱仪（单波微量型）</w:t>
      </w:r>
      <w:r>
        <w:rPr>
          <w:rFonts w:ascii="宋体" w:hAnsi="宋体" w:hint="eastAsia"/>
          <w:sz w:val="24"/>
        </w:rPr>
        <w:t xml:space="preserve"> 1台</w:t>
      </w:r>
    </w:p>
    <w:p w:rsidR="00630269" w:rsidRDefault="00630269" w:rsidP="00630269">
      <w:pPr>
        <w:widowControl/>
        <w:snapToGrid w:val="0"/>
        <w:spacing w:line="360" w:lineRule="auto"/>
        <w:rPr>
          <w:rFonts w:ascii="宋体" w:hAnsi="宋体" w:hint="eastAsia"/>
          <w:sz w:val="24"/>
        </w:rPr>
      </w:pPr>
      <w:r w:rsidRPr="000A5771">
        <w:rPr>
          <w:rFonts w:ascii="宋体" w:hAnsi="宋体" w:hint="eastAsia"/>
          <w:sz w:val="24"/>
        </w:rPr>
        <w:t>2.蛋白纯化液相色谱仪（多波常量型）</w:t>
      </w:r>
      <w:r>
        <w:rPr>
          <w:rFonts w:ascii="宋体" w:hAnsi="宋体" w:hint="eastAsia"/>
          <w:sz w:val="24"/>
        </w:rPr>
        <w:t xml:space="preserve"> 1台</w:t>
      </w:r>
    </w:p>
    <w:p w:rsidR="00630269" w:rsidRDefault="00630269" w:rsidP="00630269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3 设备用途说明：</w:t>
      </w:r>
    </w:p>
    <w:p w:rsidR="00630269" w:rsidRPr="003563D0" w:rsidRDefault="00630269" w:rsidP="00630269">
      <w:pPr>
        <w:widowControl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Pr="003563D0">
        <w:rPr>
          <w:rFonts w:ascii="宋体" w:hAnsi="宋体" w:hint="eastAsia"/>
          <w:sz w:val="24"/>
        </w:rPr>
        <w:t>快速</w:t>
      </w:r>
      <w:r>
        <w:rPr>
          <w:rFonts w:ascii="宋体" w:hAnsi="宋体" w:hint="eastAsia"/>
          <w:sz w:val="24"/>
        </w:rPr>
        <w:t>纯化</w:t>
      </w:r>
      <w:r>
        <w:rPr>
          <w:rFonts w:ascii="宋体" w:hAnsi="宋体"/>
          <w:sz w:val="24"/>
        </w:rPr>
        <w:t>从微克到克</w:t>
      </w:r>
      <w:r>
        <w:rPr>
          <w:rFonts w:ascii="宋体" w:hAnsi="宋体" w:hint="eastAsia"/>
          <w:sz w:val="24"/>
        </w:rPr>
        <w:t>水平</w:t>
      </w:r>
      <w:r>
        <w:rPr>
          <w:rFonts w:ascii="宋体" w:hAnsi="宋体"/>
          <w:sz w:val="24"/>
        </w:rPr>
        <w:t>的目标蛋白，</w:t>
      </w:r>
      <w:r w:rsidRPr="003563D0">
        <w:rPr>
          <w:rFonts w:ascii="宋体" w:hAnsi="宋体" w:hint="eastAsia"/>
          <w:sz w:val="24"/>
        </w:rPr>
        <w:t>其配套的色谱柱可以进行凝胶过滤、</w:t>
      </w:r>
      <w:r w:rsidRPr="003563D0">
        <w:rPr>
          <w:rFonts w:ascii="宋体" w:hAnsi="宋体"/>
          <w:sz w:val="24"/>
        </w:rPr>
        <w:t> </w:t>
      </w:r>
      <w:r w:rsidRPr="003563D0">
        <w:rPr>
          <w:rFonts w:ascii="宋体" w:hAnsi="宋体" w:hint="eastAsia"/>
          <w:sz w:val="24"/>
        </w:rPr>
        <w:t>离子交换、疏水层析、亲和层析</w:t>
      </w:r>
      <w:r>
        <w:rPr>
          <w:rFonts w:ascii="宋体" w:hAnsi="宋体" w:hint="eastAsia"/>
          <w:sz w:val="24"/>
        </w:rPr>
        <w:t>等方法获得</w:t>
      </w:r>
      <w:r>
        <w:rPr>
          <w:rFonts w:ascii="宋体" w:hAnsi="宋体"/>
          <w:sz w:val="24"/>
        </w:rPr>
        <w:t>高纯度的</w:t>
      </w:r>
      <w:r>
        <w:rPr>
          <w:rFonts w:ascii="宋体" w:hAnsi="宋体" w:hint="eastAsia"/>
          <w:sz w:val="24"/>
        </w:rPr>
        <w:t>目的蛋白</w:t>
      </w:r>
      <w:r>
        <w:rPr>
          <w:rFonts w:ascii="宋体" w:hAnsi="宋体"/>
          <w:sz w:val="24"/>
        </w:rPr>
        <w:t>。</w:t>
      </w:r>
    </w:p>
    <w:p w:rsidR="00630269" w:rsidRDefault="00630269" w:rsidP="00630269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4 技术要求及参数：</w:t>
      </w:r>
      <w:r>
        <w:rPr>
          <w:rFonts w:ascii="宋体" w:hAnsi="宋体"/>
          <w:sz w:val="24"/>
        </w:rPr>
        <w:t xml:space="preserve"> </w:t>
      </w:r>
    </w:p>
    <w:p w:rsidR="00630269" w:rsidRPr="0014269D" w:rsidRDefault="00630269" w:rsidP="00630269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详细见：技术性能指标表。</w:t>
      </w:r>
    </w:p>
    <w:p w:rsidR="00630269" w:rsidRDefault="00630269" w:rsidP="00630269">
      <w:pPr>
        <w:widowControl/>
        <w:snapToGrid w:val="0"/>
        <w:spacing w:afterLines="50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5 配置清单及零配件（包括专用工具）：</w:t>
      </w:r>
    </w:p>
    <w:tbl>
      <w:tblPr>
        <w:tblW w:w="0" w:type="auto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741"/>
        <w:gridCol w:w="1070"/>
        <w:gridCol w:w="973"/>
      </w:tblGrid>
      <w:tr w:rsidR="00630269" w:rsidTr="005C6718">
        <w:trPr>
          <w:trHeight w:val="454"/>
          <w:jc w:val="center"/>
        </w:trPr>
        <w:tc>
          <w:tcPr>
            <w:tcW w:w="851" w:type="dxa"/>
            <w:vAlign w:val="center"/>
          </w:tcPr>
          <w:p w:rsidR="00630269" w:rsidRDefault="00630269" w:rsidP="005C671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741" w:type="dxa"/>
            <w:vAlign w:val="center"/>
          </w:tcPr>
          <w:p w:rsidR="00630269" w:rsidRDefault="00630269" w:rsidP="005C671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630269" w:rsidRDefault="00630269" w:rsidP="005C671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73" w:type="dxa"/>
            <w:vAlign w:val="center"/>
          </w:tcPr>
          <w:p w:rsidR="00630269" w:rsidRDefault="00630269" w:rsidP="005C671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630269" w:rsidTr="005C6718">
        <w:trPr>
          <w:trHeight w:val="601"/>
          <w:jc w:val="center"/>
        </w:trPr>
        <w:tc>
          <w:tcPr>
            <w:tcW w:w="851" w:type="dxa"/>
            <w:vAlign w:val="center"/>
          </w:tcPr>
          <w:p w:rsidR="00630269" w:rsidRPr="00F94C44" w:rsidRDefault="00630269" w:rsidP="005C6718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  <w:tc>
          <w:tcPr>
            <w:tcW w:w="3741" w:type="dxa"/>
            <w:vAlign w:val="center"/>
          </w:tcPr>
          <w:p w:rsidR="00630269" w:rsidRPr="00F94C44" w:rsidRDefault="00630269" w:rsidP="005C6718">
            <w:pPr>
              <w:rPr>
                <w:rFonts w:hint="eastAsia"/>
                <w:szCs w:val="21"/>
              </w:rPr>
            </w:pPr>
            <w:r w:rsidRPr="00847235">
              <w:rPr>
                <w:rFonts w:hint="eastAsia"/>
                <w:szCs w:val="21"/>
              </w:rPr>
              <w:t>蛋白纯化液相色谱仪（单波微量型）</w:t>
            </w:r>
          </w:p>
        </w:tc>
        <w:tc>
          <w:tcPr>
            <w:tcW w:w="1070" w:type="dxa"/>
            <w:vAlign w:val="center"/>
          </w:tcPr>
          <w:p w:rsidR="00630269" w:rsidRPr="00F94C44" w:rsidRDefault="00630269" w:rsidP="005C6718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台</w:t>
            </w:r>
          </w:p>
        </w:tc>
        <w:tc>
          <w:tcPr>
            <w:tcW w:w="973" w:type="dxa"/>
            <w:vAlign w:val="center"/>
          </w:tcPr>
          <w:p w:rsidR="00630269" w:rsidRPr="00F94C44" w:rsidRDefault="00630269" w:rsidP="005C6718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</w:tr>
      <w:tr w:rsidR="00630269" w:rsidTr="005C6718">
        <w:trPr>
          <w:trHeight w:val="553"/>
          <w:jc w:val="center"/>
        </w:trPr>
        <w:tc>
          <w:tcPr>
            <w:tcW w:w="851" w:type="dxa"/>
            <w:vAlign w:val="center"/>
          </w:tcPr>
          <w:p w:rsidR="00630269" w:rsidRPr="00F94C44" w:rsidRDefault="00630269" w:rsidP="005C6718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2</w:t>
            </w:r>
          </w:p>
        </w:tc>
        <w:tc>
          <w:tcPr>
            <w:tcW w:w="3741" w:type="dxa"/>
            <w:vAlign w:val="center"/>
          </w:tcPr>
          <w:p w:rsidR="00630269" w:rsidRPr="00F94C44" w:rsidRDefault="00630269" w:rsidP="005C6718">
            <w:pPr>
              <w:rPr>
                <w:rFonts w:hint="eastAsia"/>
                <w:szCs w:val="21"/>
              </w:rPr>
            </w:pPr>
            <w:r w:rsidRPr="00847235">
              <w:rPr>
                <w:rFonts w:hint="eastAsia"/>
                <w:szCs w:val="21"/>
              </w:rPr>
              <w:t>蛋白纯化液相色谱仪（多波常量型）</w:t>
            </w:r>
          </w:p>
        </w:tc>
        <w:tc>
          <w:tcPr>
            <w:tcW w:w="1070" w:type="dxa"/>
            <w:vAlign w:val="center"/>
          </w:tcPr>
          <w:p w:rsidR="00630269" w:rsidRPr="00F94C44" w:rsidRDefault="00630269" w:rsidP="005C6718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台</w:t>
            </w:r>
          </w:p>
        </w:tc>
        <w:tc>
          <w:tcPr>
            <w:tcW w:w="973" w:type="dxa"/>
            <w:vAlign w:val="center"/>
          </w:tcPr>
          <w:p w:rsidR="00630269" w:rsidRPr="00F94C44" w:rsidRDefault="00630269" w:rsidP="005C6718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</w:tr>
    </w:tbl>
    <w:p w:rsidR="00630269" w:rsidRDefault="00630269" w:rsidP="00630269">
      <w:pPr>
        <w:widowControl/>
        <w:snapToGrid w:val="0"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 技术服务条款：</w:t>
      </w:r>
    </w:p>
    <w:p w:rsidR="00630269" w:rsidRDefault="00630269" w:rsidP="00630269">
      <w:pPr>
        <w:widowControl/>
        <w:spacing w:beforeLines="5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售后服务要求：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投标方需为本项目配备足够的售后服务力量，具有国内本地化的服务团队。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投标方免费提供技术支持热线电话。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投标方免费提供email技术支持，并且在24小时内回复。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投标方提供仪器设备的免费保修期至少一年（保修期内免费维修并更换除消耗品以外的零部件，维修人员的路费、食宿等自理）。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*</w:t>
      </w:r>
      <w:r w:rsidRPr="00F24CD6">
        <w:rPr>
          <w:rFonts w:ascii="宋体" w:hAnsi="宋体" w:hint="eastAsia"/>
          <w:sz w:val="24"/>
        </w:rPr>
        <w:t>为保证售后服务质量，必须由制造厂家直接承担售后服务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:rsidR="00630269" w:rsidRDefault="00630269" w:rsidP="00630269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投标方提供配套软件至少一年的免费升级服务。</w:t>
      </w:r>
    </w:p>
    <w:p w:rsidR="00630269" w:rsidRDefault="00630269" w:rsidP="00630269">
      <w:pPr>
        <w:widowControl/>
        <w:spacing w:beforeLines="50" w:line="360" w:lineRule="auto"/>
        <w:ind w:firstLineChars="100" w:firstLine="24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培训要求：</w:t>
      </w:r>
    </w:p>
    <w:p w:rsidR="00630269" w:rsidRDefault="00630269" w:rsidP="00630269">
      <w:pPr>
        <w:widowControl/>
        <w:numPr>
          <w:ilvl w:val="0"/>
          <w:numId w:val="2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:rsidR="00630269" w:rsidRDefault="00630269" w:rsidP="00630269">
      <w:pPr>
        <w:widowControl/>
        <w:numPr>
          <w:ilvl w:val="0"/>
          <w:numId w:val="2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:rsidR="00630269" w:rsidRDefault="00630269" w:rsidP="00630269">
      <w:pPr>
        <w:widowControl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7 包装要求：</w:t>
      </w:r>
    </w:p>
    <w:p w:rsidR="00630269" w:rsidRDefault="00630269" w:rsidP="00630269">
      <w:pPr>
        <w:widowControl/>
        <w:spacing w:beforeLines="50"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应使用崭新坚固的</w:t>
      </w:r>
      <w:r w:rsidRPr="00F94C44">
        <w:rPr>
          <w:rFonts w:ascii="宋体" w:hAnsi="宋体" w:hint="eastAsia"/>
          <w:sz w:val="24"/>
        </w:rPr>
        <w:t>纸质或木质</w:t>
      </w:r>
      <w:r>
        <w:rPr>
          <w:rFonts w:ascii="宋体" w:hAnsi="宋体" w:hint="eastAsia"/>
          <w:sz w:val="24"/>
        </w:rPr>
        <w:t>包装（标准包装），适合于空运、或陆运等长途运输方式；适合气候变化；投标商应对任何由于不当包装或防护措施不利而导致的商品损坏、损失、费用增长等后果负责。</w:t>
      </w:r>
    </w:p>
    <w:p w:rsidR="00630269" w:rsidRDefault="00630269" w:rsidP="00630269">
      <w:pPr>
        <w:widowControl/>
        <w:snapToGrid w:val="0"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 交货日期：</w:t>
      </w:r>
    </w:p>
    <w:p w:rsidR="00630269" w:rsidRDefault="00630269" w:rsidP="00630269">
      <w:pPr>
        <w:autoSpaceDE w:val="0"/>
        <w:autoSpaceDN w:val="0"/>
        <w:spacing w:beforeLines="50" w:line="360" w:lineRule="auto"/>
        <w:ind w:firstLine="360"/>
        <w:rPr>
          <w:rFonts w:ascii="宋体" w:hAnsi="宋体"/>
          <w:sz w:val="24"/>
        </w:rPr>
      </w:pPr>
      <w:r w:rsidRPr="00324E78">
        <w:rPr>
          <w:rFonts w:ascii="宋体" w:hAnsi="宋体" w:hint="eastAsia"/>
          <w:sz w:val="24"/>
        </w:rPr>
        <w:t>免税批文下来后60天内</w:t>
      </w:r>
    </w:p>
    <w:p w:rsidR="00630269" w:rsidRDefault="00630269" w:rsidP="00630269">
      <w:pPr>
        <w:widowControl/>
        <w:numPr>
          <w:ilvl w:val="0"/>
          <w:numId w:val="3"/>
        </w:numPr>
        <w:snapToGrid w:val="0"/>
        <w:spacing w:beforeLines="50" w:line="360" w:lineRule="auto"/>
        <w:rPr>
          <w:rFonts w:ascii="宋体" w:hAnsi="宋体"/>
          <w:b/>
          <w:sz w:val="24"/>
        </w:rPr>
      </w:pPr>
      <w:bookmarkStart w:id="0" w:name="OLE_LINK3"/>
      <w:r>
        <w:rPr>
          <w:rFonts w:ascii="宋体" w:hAnsi="宋体" w:hint="eastAsia"/>
          <w:b/>
          <w:sz w:val="24"/>
        </w:rPr>
        <w:t>到货口岸及交货地点：</w:t>
      </w:r>
    </w:p>
    <w:p w:rsidR="00630269" w:rsidRDefault="00630269" w:rsidP="00630269">
      <w:pPr>
        <w:widowControl/>
        <w:snapToGrid w:val="0"/>
        <w:spacing w:beforeLines="50" w:line="360" w:lineRule="auto"/>
        <w:ind w:leftChars="150" w:left="31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广州口岸/中国科学院广州生物医药与健康研究院</w:t>
      </w:r>
    </w:p>
    <w:bookmarkEnd w:id="0"/>
    <w:p w:rsidR="00630269" w:rsidRDefault="00630269" w:rsidP="00630269">
      <w:pPr>
        <w:widowControl/>
        <w:snapToGrid w:val="0"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10 验收标准：</w:t>
      </w:r>
    </w:p>
    <w:p w:rsidR="00630269" w:rsidRDefault="00630269" w:rsidP="00630269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630269" w:rsidRDefault="00630269" w:rsidP="00630269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630269" w:rsidRDefault="00630269" w:rsidP="00630269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630269" w:rsidRDefault="00630269" w:rsidP="00630269">
      <w:pPr>
        <w:widowControl/>
        <w:snapToGrid w:val="0"/>
        <w:spacing w:beforeLines="50" w:line="360" w:lineRule="auto"/>
        <w:ind w:leftChars="-413" w:left="-867" w:firstLineChars="441" w:firstLine="10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11 其它</w:t>
      </w:r>
    </w:p>
    <w:p w:rsidR="00630269" w:rsidRDefault="00630269" w:rsidP="00630269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对仪器设备生产厂家要求：</w:t>
      </w:r>
    </w:p>
    <w:p w:rsidR="00630269" w:rsidRDefault="00630269" w:rsidP="00630269">
      <w:pPr>
        <w:widowControl/>
        <w:numPr>
          <w:ilvl w:val="0"/>
          <w:numId w:val="5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厂家应具备一定规模的科研、生产、技术支持及售后服务能力。</w:t>
      </w:r>
    </w:p>
    <w:p w:rsidR="00630269" w:rsidRDefault="00630269" w:rsidP="00630269">
      <w:pPr>
        <w:widowControl/>
        <w:numPr>
          <w:ilvl w:val="0"/>
          <w:numId w:val="5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厂家在国内设有技术支持中心及维修中心 。</w:t>
      </w:r>
    </w:p>
    <w:p w:rsidR="00630269" w:rsidRDefault="00630269" w:rsidP="00630269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</w:p>
    <w:p w:rsidR="00630269" w:rsidRDefault="00630269" w:rsidP="00630269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附：技术性能指标表</w:t>
      </w:r>
    </w:p>
    <w:p w:rsidR="00630269" w:rsidRDefault="00630269" w:rsidP="00630269"/>
    <w:tbl>
      <w:tblPr>
        <w:tblW w:w="9036" w:type="dxa"/>
        <w:jc w:val="center"/>
        <w:tblInd w:w="-891" w:type="dxa"/>
        <w:tblLook w:val="04A0"/>
      </w:tblPr>
      <w:tblGrid>
        <w:gridCol w:w="1256"/>
        <w:gridCol w:w="5873"/>
        <w:gridCol w:w="709"/>
        <w:gridCol w:w="1198"/>
      </w:tblGrid>
      <w:tr w:rsidR="00630269" w:rsidRPr="000712A1" w:rsidTr="005C6718">
        <w:trPr>
          <w:trHeight w:val="732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3F4668" w:rsidRDefault="00630269" w:rsidP="005C67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</w:pPr>
            <w:r w:rsidRPr="00E87121"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设备名称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3F4668" w:rsidRDefault="00630269" w:rsidP="005C67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</w:pPr>
            <w:r w:rsidRPr="00E87121"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技术参数或功能要求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3F4668" w:rsidRDefault="00630269" w:rsidP="005C67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</w:pPr>
            <w:r w:rsidRPr="00E87121"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数量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3F4668" w:rsidRDefault="00630269" w:rsidP="005C67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</w:pPr>
            <w:r w:rsidRPr="00E87121"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备注</w:t>
            </w:r>
          </w:p>
        </w:tc>
      </w:tr>
      <w:tr w:rsidR="00630269" w:rsidRPr="000712A1" w:rsidTr="005C6718">
        <w:trPr>
          <w:trHeight w:val="1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1.蛋白纯化液相色谱仪（单波微量型）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1.系统泵：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#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1.1 流速范围不低于0.001 -25ml/min，双泵模式运行的最大流速可达50ml/min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#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1.2 流速准确度</w:t>
            </w:r>
            <w:r w:rsidRPr="003F4668">
              <w:rPr>
                <w:rFonts w:ascii="宋体" w:hAnsi="宋体"/>
                <w:color w:val="000000"/>
                <w:szCs w:val="21"/>
              </w:rPr>
              <w:t>：±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1.2%，流速精度：RSD&lt;0.5%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1.3 具备恒压调速功能：自动根据压力调节流速输出，使压力保持稳定。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2. 紫外检测器：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2.1标备冷光源如L</w:t>
            </w:r>
            <w:r w:rsidRPr="003F4668">
              <w:rPr>
                <w:rFonts w:ascii="宋体" w:hAnsi="宋体"/>
                <w:color w:val="000000"/>
                <w:szCs w:val="21"/>
              </w:rPr>
              <w:t>ED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灯，具备无需预热；灯源寿命长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2.2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280nm固定波长检测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#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2.3 紫外检测器检测范围不小于：</w:t>
            </w:r>
            <w:r w:rsidRPr="003F4668">
              <w:rPr>
                <w:rFonts w:ascii="宋体" w:hAnsi="宋体"/>
                <w:color w:val="000000"/>
                <w:szCs w:val="21"/>
              </w:rPr>
              <w:t>-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5到+5</w:t>
            </w:r>
            <w:r w:rsidRPr="003F4668">
              <w:rPr>
                <w:rFonts w:ascii="宋体" w:hAnsi="宋体"/>
                <w:color w:val="000000"/>
                <w:szCs w:val="21"/>
              </w:rPr>
              <w:t xml:space="preserve"> AU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#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2.4使用直径不小于5</w:t>
            </w:r>
            <w:r w:rsidRPr="003F4668">
              <w:rPr>
                <w:rFonts w:ascii="宋体" w:hAnsi="宋体"/>
                <w:color w:val="000000"/>
                <w:szCs w:val="21"/>
              </w:rPr>
              <w:t>mm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的流通池，保证检测灵敏度。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 xml:space="preserve">3. </w:t>
            </w:r>
            <w:r w:rsidRPr="003F4668">
              <w:rPr>
                <w:rFonts w:ascii="宋体" w:hAnsi="宋体"/>
                <w:color w:val="000000"/>
                <w:szCs w:val="21"/>
              </w:rPr>
              <w:t>电导检测器检测范围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：不小于</w:t>
            </w:r>
            <w:r w:rsidRPr="003F4668">
              <w:rPr>
                <w:rFonts w:ascii="宋体" w:hAnsi="宋体"/>
                <w:color w:val="000000"/>
                <w:szCs w:val="21"/>
              </w:rPr>
              <w:t>：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0.01mS/cm</w:t>
            </w:r>
            <w:r w:rsidRPr="003F4668">
              <w:rPr>
                <w:rFonts w:ascii="宋体" w:hAnsi="宋体"/>
                <w:color w:val="000000"/>
                <w:szCs w:val="21"/>
              </w:rPr>
              <w:t>－9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99</w:t>
            </w:r>
            <w:r w:rsidRPr="003F4668">
              <w:rPr>
                <w:rFonts w:ascii="宋体" w:hAnsi="宋体"/>
                <w:color w:val="000000"/>
                <w:szCs w:val="21"/>
              </w:rPr>
              <w:t>.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00</w:t>
            </w:r>
            <w:r w:rsidRPr="003F4668">
              <w:rPr>
                <w:rFonts w:ascii="宋体" w:hAnsi="宋体"/>
                <w:color w:val="000000"/>
                <w:szCs w:val="21"/>
              </w:rPr>
              <w:t>m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S</w:t>
            </w:r>
            <w:r w:rsidRPr="003F4668">
              <w:rPr>
                <w:rFonts w:ascii="宋体" w:hAnsi="宋体"/>
                <w:color w:val="000000"/>
                <w:szCs w:val="21"/>
              </w:rPr>
              <w:t>/cm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4.混合池体积不大于0.6ml，最大可能降低死体积。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#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5. 自动进样阀：标配1个，具备自动切换上样、进样和冲洗三个状态。同时具有微量上样组件，保证低至10u</w:t>
            </w:r>
            <w:r w:rsidRPr="003F4668">
              <w:rPr>
                <w:rFonts w:ascii="宋体" w:hAnsi="宋体"/>
                <w:color w:val="000000"/>
                <w:szCs w:val="21"/>
              </w:rPr>
              <w:t>l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的样品可以精确上样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6. 出口阀：标配1个，具备3个出口：收集器相连、大体积收集出口、废液）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7. 收集器：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lastRenderedPageBreak/>
              <w:t>7.1兼容3、8、15、50ml收集管，最多可实现350个样品的自动收集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7.2具有液滴感应功能避免液体溢漏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7.3收集器可按按时间、体积和峰收集，并可延迟收集。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7.4 PEEK惰性材料（安全、可保持蛋白活性）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#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7.5具有微量收集组件，保证每管的收集低至15</w:t>
            </w:r>
            <w:r w:rsidRPr="003F4668">
              <w:rPr>
                <w:rFonts w:ascii="宋体" w:hAnsi="宋体"/>
                <w:color w:val="000000"/>
                <w:szCs w:val="21"/>
              </w:rPr>
              <w:t>ul.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 xml:space="preserve">8.内径 </w:t>
            </w:r>
            <w:r w:rsidRPr="003F4668">
              <w:rPr>
                <w:rFonts w:ascii="宋体" w:hAnsi="宋体"/>
                <w:color w:val="000000"/>
                <w:szCs w:val="21"/>
              </w:rPr>
              <w:t>0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3F4668">
              <w:rPr>
                <w:rFonts w:ascii="宋体" w:hAnsi="宋体"/>
                <w:color w:val="000000"/>
                <w:szCs w:val="21"/>
              </w:rPr>
              <w:t xml:space="preserve">1 mm 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毛细管和内径</w:t>
            </w:r>
            <w:r w:rsidRPr="003F4668">
              <w:rPr>
                <w:rFonts w:ascii="宋体" w:hAnsi="宋体"/>
                <w:color w:val="000000"/>
                <w:szCs w:val="21"/>
              </w:rPr>
              <w:t xml:space="preserve"> 0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3F4668">
              <w:rPr>
                <w:rFonts w:ascii="宋体" w:hAnsi="宋体"/>
                <w:color w:val="000000"/>
                <w:szCs w:val="21"/>
              </w:rPr>
              <w:t xml:space="preserve">15 mm 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的</w:t>
            </w:r>
            <w:r w:rsidRPr="003F4668">
              <w:rPr>
                <w:rFonts w:ascii="宋体" w:hAnsi="宋体"/>
                <w:color w:val="000000"/>
                <w:szCs w:val="21"/>
              </w:rPr>
              <w:t xml:space="preserve"> PEEK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管，完全生物惰性和生物相容，保持蛋白的完整性和不稳定的翻译后修饰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9. 软件：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9.1标配控制软件1份及分析软件1份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9.2直观的软件设计：使用预定义阶段（一步步）来建立简单、直观和灵活的方法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9.3软件可实现远程控制和监测系统功能。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9.4符合GMP/GLP要求。软件具有21 CFR Part 11 认证，硬件可以提供相应的IQ/OQ服务。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10. 样品环：标配500ul</w:t>
            </w:r>
            <w:r w:rsidRPr="003F4668">
              <w:rPr>
                <w:rFonts w:ascii="宋体" w:hAnsi="宋体"/>
                <w:color w:val="000000"/>
                <w:szCs w:val="21"/>
              </w:rPr>
              <w:t>样品环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F4668">
              <w:rPr>
                <w:rFonts w:ascii="宋体" w:hAnsi="宋体"/>
                <w:color w:val="000000"/>
                <w:szCs w:val="21"/>
              </w:rPr>
              <w:t>个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,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 w:rsidRPr="003F4668">
              <w:rPr>
                <w:rFonts w:ascii="宋体" w:hAnsi="宋体" w:hint="eastAsia"/>
                <w:color w:val="000000"/>
                <w:szCs w:val="21"/>
              </w:rPr>
              <w:t>11．辅助备件：标配</w:t>
            </w:r>
            <w:r w:rsidRPr="003F4668">
              <w:rPr>
                <w:rFonts w:ascii="宋体" w:hAnsi="宋体"/>
                <w:color w:val="000000"/>
                <w:szCs w:val="21"/>
              </w:rPr>
              <w:t>进液滤头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3F4668">
              <w:rPr>
                <w:rFonts w:ascii="宋体" w:hAnsi="宋体"/>
                <w:color w:val="000000"/>
                <w:szCs w:val="21"/>
              </w:rPr>
              <w:t>个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F4668">
              <w:rPr>
                <w:rFonts w:ascii="宋体" w:hAnsi="宋体"/>
                <w:color w:val="000000"/>
                <w:szCs w:val="21"/>
              </w:rPr>
              <w:t>管道（内径 0.75MM (1/16")）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F4668">
              <w:rPr>
                <w:rFonts w:ascii="宋体" w:hAnsi="宋体"/>
                <w:color w:val="000000"/>
                <w:szCs w:val="21"/>
              </w:rPr>
              <w:t>包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F4668">
              <w:rPr>
                <w:rFonts w:ascii="宋体" w:hAnsi="宋体"/>
                <w:color w:val="000000"/>
                <w:szCs w:val="21"/>
              </w:rPr>
              <w:t>管道（内径 ID 0,5/OD 1/16）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F4668">
              <w:rPr>
                <w:rFonts w:ascii="宋体" w:hAnsi="宋体"/>
                <w:color w:val="000000"/>
                <w:szCs w:val="21"/>
              </w:rPr>
              <w:t>包</w:t>
            </w:r>
            <w:r w:rsidRPr="003F4668">
              <w:rPr>
                <w:rFonts w:ascii="宋体" w:hAnsi="宋体" w:hint="eastAsia"/>
                <w:color w:val="000000"/>
                <w:szCs w:val="21"/>
              </w:rPr>
              <w:t>，控制软件1份，分析软件1份</w:t>
            </w:r>
          </w:p>
          <w:p w:rsidR="00630269" w:rsidRPr="003F4668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830E4F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  <w:r w:rsidRPr="00830E4F">
              <w:rPr>
                <w:rFonts w:ascii="宋体" w:hAnsi="宋体" w:hint="eastAsia"/>
                <w:kern w:val="0"/>
                <w:szCs w:val="21"/>
                <w:lang w:val="zh-CN"/>
              </w:rPr>
              <w:lastRenderedPageBreak/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  <w:p w:rsidR="00630269" w:rsidRPr="00830E4F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  <w:r w:rsidRPr="00830E4F">
              <w:rPr>
                <w:rFonts w:ascii="宋体" w:hAnsi="宋体"/>
                <w:kern w:val="0"/>
                <w:szCs w:val="21"/>
                <w:lang w:val="zh-CN"/>
              </w:rPr>
              <w:t>交货期：</w:t>
            </w:r>
            <w:r w:rsidRPr="00830E4F">
              <w:rPr>
                <w:rFonts w:ascii="宋体" w:hAnsi="宋体" w:hint="eastAsia"/>
                <w:kern w:val="0"/>
                <w:szCs w:val="21"/>
                <w:lang w:val="zh-CN"/>
              </w:rPr>
              <w:t xml:space="preserve">免税批文下来后60   </w:t>
            </w:r>
            <w:r w:rsidRPr="00830E4F">
              <w:rPr>
                <w:rFonts w:ascii="宋体" w:hAnsi="宋体"/>
                <w:kern w:val="0"/>
                <w:szCs w:val="21"/>
                <w:lang w:val="zh-CN"/>
              </w:rPr>
              <w:t>天</w:t>
            </w:r>
            <w:r w:rsidRPr="00830E4F">
              <w:rPr>
                <w:rFonts w:ascii="宋体" w:hAnsi="宋体" w:hint="eastAsia"/>
                <w:kern w:val="0"/>
                <w:szCs w:val="21"/>
                <w:lang w:val="zh-CN"/>
              </w:rPr>
              <w:t>内</w:t>
            </w:r>
            <w:r w:rsidRPr="00830E4F">
              <w:rPr>
                <w:rFonts w:ascii="宋体" w:hAnsi="宋体"/>
                <w:kern w:val="0"/>
                <w:szCs w:val="21"/>
                <w:lang w:val="zh-CN"/>
              </w:rPr>
              <w:t>；</w:t>
            </w:r>
          </w:p>
          <w:p w:rsidR="00630269" w:rsidRPr="00830E4F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  <w:r w:rsidRPr="00830E4F">
              <w:rPr>
                <w:rFonts w:ascii="宋体" w:hAnsi="宋体"/>
                <w:kern w:val="0"/>
                <w:szCs w:val="21"/>
                <w:lang w:val="zh-CN"/>
              </w:rPr>
              <w:t>保修期：</w:t>
            </w:r>
            <w:r w:rsidRPr="00830E4F">
              <w:rPr>
                <w:rFonts w:ascii="宋体" w:hAnsi="宋体" w:hint="eastAsia"/>
                <w:kern w:val="0"/>
                <w:szCs w:val="21"/>
                <w:lang w:val="zh-CN"/>
              </w:rPr>
              <w:t>一</w:t>
            </w:r>
            <w:r w:rsidRPr="00830E4F">
              <w:rPr>
                <w:rFonts w:ascii="宋体" w:hAnsi="宋体"/>
                <w:kern w:val="0"/>
                <w:szCs w:val="21"/>
                <w:lang w:val="zh-CN"/>
              </w:rPr>
              <w:t>年</w:t>
            </w:r>
            <w:r w:rsidRPr="00830E4F">
              <w:rPr>
                <w:rFonts w:ascii="宋体" w:hAnsi="宋体" w:hint="eastAsia"/>
                <w:kern w:val="0"/>
                <w:szCs w:val="21"/>
                <w:lang w:val="zh-CN"/>
              </w:rPr>
              <w:t>（为保证售后服务</w:t>
            </w:r>
            <w:r w:rsidRPr="00830E4F">
              <w:rPr>
                <w:rFonts w:ascii="宋体" w:hAnsi="宋体" w:hint="eastAsia"/>
                <w:kern w:val="0"/>
                <w:szCs w:val="21"/>
                <w:lang w:val="zh-CN"/>
              </w:rPr>
              <w:lastRenderedPageBreak/>
              <w:t>质量，必须由制造厂家直接承担售后服务）</w:t>
            </w:r>
          </w:p>
        </w:tc>
      </w:tr>
      <w:tr w:rsidR="00630269" w:rsidRPr="000712A1" w:rsidTr="005C6718">
        <w:trPr>
          <w:trHeight w:val="4512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Default="00630269" w:rsidP="005C671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2.</w:t>
            </w:r>
            <w:r w:rsidRPr="00516280">
              <w:rPr>
                <w:rFonts w:ascii="宋体" w:hAnsi="宋体" w:hint="eastAsia"/>
                <w:color w:val="000000"/>
                <w:szCs w:val="21"/>
              </w:rPr>
              <w:t>蛋白纯化液相色谱仪</w:t>
            </w:r>
            <w:r>
              <w:rPr>
                <w:rFonts w:ascii="宋体" w:hAnsi="宋体" w:hint="eastAsia"/>
                <w:color w:val="000000"/>
                <w:szCs w:val="21"/>
              </w:rPr>
              <w:t>（多波常量型）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269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主机</w:t>
            </w:r>
            <w:r>
              <w:rPr>
                <w:rFonts w:ascii="宋体" w:hAnsi="宋体" w:cs="宋体" w:hint="eastAsia"/>
                <w:sz w:val="21"/>
                <w:szCs w:val="21"/>
              </w:rPr>
              <w:t>1台</w:t>
            </w:r>
            <w:r>
              <w:rPr>
                <w:rFonts w:ascii="宋体" w:hAnsi="宋体" w:cs="宋体"/>
                <w:sz w:val="21"/>
                <w:szCs w:val="21"/>
              </w:rPr>
              <w:t>及相关配件，</w:t>
            </w:r>
            <w:r>
              <w:rPr>
                <w:rFonts w:ascii="宋体" w:hAnsi="宋体" w:cs="宋体" w:hint="eastAsia"/>
                <w:sz w:val="21"/>
                <w:szCs w:val="21"/>
              </w:rPr>
              <w:t>含</w:t>
            </w:r>
            <w:r>
              <w:rPr>
                <w:rFonts w:ascii="宋体" w:hAnsi="宋体" w:cs="宋体"/>
                <w:sz w:val="21"/>
                <w:szCs w:val="21"/>
              </w:rPr>
              <w:t>仪器调试用的材料一批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4461EF">
              <w:rPr>
                <w:rFonts w:ascii="宋体" w:hAnsi="宋体" w:cs="宋体" w:hint="eastAsia"/>
                <w:sz w:val="21"/>
                <w:szCs w:val="21"/>
              </w:rPr>
              <w:t>1.系统泵：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#</w:t>
            </w:r>
            <w:r w:rsidRPr="004461EF">
              <w:rPr>
                <w:rFonts w:ascii="宋体" w:hAnsi="宋体" w:cs="宋体" w:hint="eastAsia"/>
                <w:sz w:val="21"/>
                <w:szCs w:val="21"/>
              </w:rPr>
              <w:t>1.1 流速范围不低于0.001 -25ml/min，双泵模式运行的最大流速可达50ml/min</w:t>
            </w:r>
          </w:p>
          <w:p w:rsidR="00630269" w:rsidRPr="004461EF" w:rsidRDefault="00630269" w:rsidP="005C671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#</w:t>
            </w:r>
            <w:r w:rsidRPr="004461EF">
              <w:rPr>
                <w:rFonts w:ascii="宋体" w:hAnsi="宋体" w:cs="宋体" w:hint="eastAsia"/>
                <w:szCs w:val="21"/>
              </w:rPr>
              <w:t>1.2 流速准确度</w:t>
            </w:r>
            <w:r w:rsidRPr="004461EF">
              <w:rPr>
                <w:rFonts w:ascii="宋体" w:hAnsi="宋体" w:cs="宋体"/>
                <w:szCs w:val="21"/>
              </w:rPr>
              <w:t>：±</w:t>
            </w:r>
            <w:r w:rsidRPr="004461EF">
              <w:rPr>
                <w:rFonts w:ascii="宋体" w:hAnsi="宋体" w:cs="宋体" w:hint="eastAsia"/>
                <w:szCs w:val="21"/>
              </w:rPr>
              <w:t>1.2%，流速精度：RSD&lt;0.5%</w:t>
            </w:r>
          </w:p>
          <w:p w:rsidR="00630269" w:rsidRPr="004461EF" w:rsidRDefault="00630269" w:rsidP="005C671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>1.3 具备恒压调速功能：自动根据压力调节流速输出，使压力保持稳定。</w:t>
            </w:r>
          </w:p>
          <w:p w:rsidR="00630269" w:rsidRPr="004461EF" w:rsidRDefault="00630269" w:rsidP="005C671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>2. 紫外检测器：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#</w:t>
            </w:r>
            <w:r w:rsidRPr="004461EF">
              <w:rPr>
                <w:rFonts w:ascii="宋体" w:hAnsi="宋体" w:cs="宋体" w:hint="eastAsia"/>
                <w:sz w:val="21"/>
                <w:szCs w:val="21"/>
              </w:rPr>
              <w:t>2.1标备冷光源如氙灯，具备无需预热；灯源寿命长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4461EF">
              <w:rPr>
                <w:rFonts w:ascii="宋体" w:hAnsi="宋体" w:cs="宋体" w:hint="eastAsia"/>
                <w:sz w:val="21"/>
                <w:szCs w:val="21"/>
              </w:rPr>
              <w:t>2.2全波长检测，波长范围不小于</w:t>
            </w:r>
            <w:r w:rsidRPr="004461EF">
              <w:rPr>
                <w:rFonts w:ascii="宋体" w:hAnsi="宋体" w:cs="宋体"/>
                <w:sz w:val="21"/>
                <w:szCs w:val="21"/>
              </w:rPr>
              <w:t xml:space="preserve">190 </w:t>
            </w:r>
            <w:r w:rsidRPr="004461EF">
              <w:rPr>
                <w:rFonts w:ascii="宋体" w:hAnsi="宋体" w:cs="宋体" w:hint="eastAsia"/>
                <w:sz w:val="21"/>
                <w:szCs w:val="21"/>
              </w:rPr>
              <w:t>-</w:t>
            </w:r>
            <w:r w:rsidRPr="004461EF">
              <w:rPr>
                <w:rFonts w:ascii="宋体" w:hAnsi="宋体" w:cs="宋体"/>
                <w:sz w:val="21"/>
                <w:szCs w:val="21"/>
              </w:rPr>
              <w:t>700 nm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#</w:t>
            </w:r>
            <w:r w:rsidRPr="004461EF">
              <w:rPr>
                <w:rFonts w:ascii="宋体" w:hAnsi="宋体" w:cs="宋体" w:hint="eastAsia"/>
                <w:sz w:val="21"/>
                <w:szCs w:val="21"/>
              </w:rPr>
              <w:t>2.3 紫外检测器检测范围不小于：</w:t>
            </w:r>
            <w:r w:rsidRPr="004461EF">
              <w:rPr>
                <w:rFonts w:ascii="宋体" w:hAnsi="宋体" w:cs="宋体"/>
                <w:sz w:val="21"/>
                <w:szCs w:val="21"/>
              </w:rPr>
              <w:t>-</w:t>
            </w:r>
            <w:r w:rsidRPr="004461EF">
              <w:rPr>
                <w:rFonts w:ascii="宋体" w:hAnsi="宋体" w:cs="宋体" w:hint="eastAsia"/>
                <w:sz w:val="21"/>
                <w:szCs w:val="21"/>
              </w:rPr>
              <w:t>5到+5</w:t>
            </w:r>
            <w:r w:rsidRPr="004461EF">
              <w:rPr>
                <w:rFonts w:ascii="宋体" w:hAnsi="宋体" w:cs="宋体"/>
                <w:sz w:val="21"/>
                <w:szCs w:val="21"/>
              </w:rPr>
              <w:t xml:space="preserve"> AU</w:t>
            </w:r>
          </w:p>
          <w:p w:rsidR="00630269" w:rsidRPr="004461EF" w:rsidRDefault="00630269" w:rsidP="005C671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 xml:space="preserve">3. </w:t>
            </w:r>
            <w:r w:rsidRPr="004461EF">
              <w:rPr>
                <w:rFonts w:ascii="宋体" w:hAnsi="宋体" w:cs="宋体"/>
                <w:szCs w:val="21"/>
              </w:rPr>
              <w:t>电导检测器检测范围</w:t>
            </w:r>
            <w:r w:rsidRPr="004461EF">
              <w:rPr>
                <w:rFonts w:ascii="宋体" w:hAnsi="宋体" w:cs="宋体" w:hint="eastAsia"/>
                <w:szCs w:val="21"/>
              </w:rPr>
              <w:t>：不小于</w:t>
            </w:r>
            <w:r w:rsidRPr="004461EF">
              <w:rPr>
                <w:rFonts w:ascii="宋体" w:hAnsi="宋体" w:cs="宋体"/>
                <w:szCs w:val="21"/>
              </w:rPr>
              <w:t>：</w:t>
            </w:r>
            <w:r w:rsidRPr="004461EF">
              <w:rPr>
                <w:rFonts w:ascii="宋体" w:hAnsi="宋体" w:cs="宋体" w:hint="eastAsia"/>
                <w:szCs w:val="21"/>
              </w:rPr>
              <w:t>0.01mS/cm</w:t>
            </w:r>
            <w:r w:rsidRPr="004461EF">
              <w:rPr>
                <w:rFonts w:ascii="宋体" w:hAnsi="宋体" w:cs="宋体"/>
                <w:szCs w:val="21"/>
              </w:rPr>
              <w:t>－9</w:t>
            </w:r>
            <w:r w:rsidRPr="004461EF">
              <w:rPr>
                <w:rFonts w:ascii="宋体" w:hAnsi="宋体" w:cs="宋体" w:hint="eastAsia"/>
                <w:szCs w:val="21"/>
              </w:rPr>
              <w:t>99</w:t>
            </w:r>
            <w:r w:rsidRPr="004461EF">
              <w:rPr>
                <w:rFonts w:ascii="宋体" w:hAnsi="宋体" w:cs="宋体"/>
                <w:szCs w:val="21"/>
              </w:rPr>
              <w:t>.</w:t>
            </w:r>
            <w:r w:rsidRPr="004461EF">
              <w:rPr>
                <w:rFonts w:ascii="宋体" w:hAnsi="宋体" w:cs="宋体" w:hint="eastAsia"/>
                <w:szCs w:val="21"/>
              </w:rPr>
              <w:t>00</w:t>
            </w:r>
            <w:r w:rsidRPr="004461EF">
              <w:rPr>
                <w:rFonts w:ascii="宋体" w:hAnsi="宋体" w:cs="宋体"/>
                <w:szCs w:val="21"/>
              </w:rPr>
              <w:t>m</w:t>
            </w:r>
            <w:r w:rsidRPr="004461EF">
              <w:rPr>
                <w:rFonts w:ascii="宋体" w:hAnsi="宋体" w:cs="宋体" w:hint="eastAsia"/>
                <w:szCs w:val="21"/>
              </w:rPr>
              <w:t>S</w:t>
            </w:r>
            <w:r w:rsidRPr="004461EF">
              <w:rPr>
                <w:rFonts w:ascii="宋体" w:hAnsi="宋体" w:cs="宋体"/>
                <w:szCs w:val="21"/>
              </w:rPr>
              <w:t>/cm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4461EF">
              <w:rPr>
                <w:rFonts w:ascii="宋体" w:hAnsi="宋体" w:cs="宋体" w:hint="eastAsia"/>
                <w:sz w:val="21"/>
                <w:szCs w:val="21"/>
              </w:rPr>
              <w:t>4. 自动进样阀：标配1个，具备自动切换上样、进样和冲洗三个状态。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#</w:t>
            </w:r>
            <w:r w:rsidRPr="004461EF">
              <w:rPr>
                <w:rFonts w:ascii="宋体" w:hAnsi="宋体" w:cs="宋体" w:hint="eastAsia"/>
                <w:sz w:val="21"/>
                <w:szCs w:val="21"/>
              </w:rPr>
              <w:t>5. 出口阀：标配1个，具备3个出口：收集器相连、大体积收集出口、废液）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4461EF">
              <w:rPr>
                <w:rFonts w:ascii="宋体" w:hAnsi="宋体" w:cs="宋体" w:hint="eastAsia"/>
                <w:sz w:val="21"/>
                <w:szCs w:val="21"/>
              </w:rPr>
              <w:t>6. 收集器：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4461EF">
              <w:rPr>
                <w:rFonts w:ascii="宋体" w:hAnsi="宋体" w:cs="宋体" w:hint="eastAsia"/>
                <w:sz w:val="21"/>
                <w:szCs w:val="21"/>
              </w:rPr>
              <w:t>6.1兼容3、8、15、50ml收集管，最多可实现350个样品的自动收集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#</w:t>
            </w:r>
            <w:r w:rsidRPr="004461EF">
              <w:rPr>
                <w:rFonts w:ascii="宋体" w:hAnsi="宋体" w:cs="宋体" w:hint="eastAsia"/>
                <w:sz w:val="21"/>
                <w:szCs w:val="21"/>
              </w:rPr>
              <w:t>6.2具有液滴感应功能避免液体溢漏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4461EF">
              <w:rPr>
                <w:rFonts w:ascii="宋体" w:hAnsi="宋体" w:cs="宋体" w:hint="eastAsia"/>
                <w:sz w:val="21"/>
                <w:szCs w:val="21"/>
              </w:rPr>
              <w:t>6.3收集器可按按时间、体积和峰收集，并可延迟收集。</w:t>
            </w:r>
          </w:p>
          <w:p w:rsidR="00630269" w:rsidRPr="004461EF" w:rsidRDefault="00630269" w:rsidP="005C6718">
            <w:pPr>
              <w:pStyle w:val="a5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4461EF">
              <w:rPr>
                <w:rFonts w:ascii="宋体" w:hAnsi="宋体" w:cs="宋体" w:hint="eastAsia"/>
                <w:sz w:val="21"/>
                <w:szCs w:val="21"/>
              </w:rPr>
              <w:t>6.4 PEEK惰性材料（安全、可保持蛋白活性）</w:t>
            </w:r>
          </w:p>
          <w:p w:rsidR="00630269" w:rsidRPr="004461EF" w:rsidRDefault="00630269" w:rsidP="005C6718">
            <w:pPr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>7. 软件：</w:t>
            </w:r>
          </w:p>
          <w:p w:rsidR="00630269" w:rsidRPr="004461EF" w:rsidRDefault="00630269" w:rsidP="005C6718">
            <w:pPr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>7.1标配控制软件1份及分析软件1份</w:t>
            </w:r>
          </w:p>
          <w:p w:rsidR="00630269" w:rsidRPr="004461EF" w:rsidRDefault="00630269" w:rsidP="005C6718">
            <w:pPr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lastRenderedPageBreak/>
              <w:t>7.2直观的软件设计：使用预定义阶段（一步步）来建立简单、直观和灵活的方法</w:t>
            </w:r>
          </w:p>
          <w:p w:rsidR="00630269" w:rsidRDefault="00630269" w:rsidP="005C6718">
            <w:pPr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>7.3软件可实现远程控制和监测系统功能。</w:t>
            </w:r>
          </w:p>
          <w:p w:rsidR="00630269" w:rsidRPr="004461EF" w:rsidRDefault="00630269" w:rsidP="005C67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7.4</w:t>
            </w:r>
            <w:r w:rsidRPr="00516280">
              <w:rPr>
                <w:rFonts w:ascii="宋体" w:hAnsi="宋体" w:cs="宋体" w:hint="eastAsia"/>
                <w:szCs w:val="21"/>
              </w:rPr>
              <w:t>符合GMP/GLP要求。软件具有21 CFR Part 11 认证，硬件可以提供相应的IQ/OQ服务。</w:t>
            </w:r>
          </w:p>
          <w:p w:rsidR="00630269" w:rsidRPr="004461EF" w:rsidRDefault="00630269" w:rsidP="005C6718">
            <w:pPr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>8. 样品环：标配500ul</w:t>
            </w:r>
            <w:r w:rsidRPr="004461EF">
              <w:rPr>
                <w:rFonts w:ascii="宋体" w:hAnsi="宋体" w:cs="宋体"/>
                <w:szCs w:val="21"/>
              </w:rPr>
              <w:t>样品环</w:t>
            </w:r>
            <w:r w:rsidRPr="004461EF">
              <w:rPr>
                <w:rFonts w:ascii="宋体" w:hAnsi="宋体" w:cs="宋体" w:hint="eastAsia"/>
                <w:szCs w:val="21"/>
              </w:rPr>
              <w:t>1</w:t>
            </w:r>
            <w:r w:rsidRPr="004461EF">
              <w:rPr>
                <w:rFonts w:ascii="宋体" w:hAnsi="宋体" w:cs="宋体"/>
                <w:szCs w:val="21"/>
              </w:rPr>
              <w:t>个</w:t>
            </w:r>
            <w:r w:rsidRPr="004461EF">
              <w:rPr>
                <w:rFonts w:ascii="宋体" w:hAnsi="宋体" w:cs="宋体" w:hint="eastAsia"/>
                <w:szCs w:val="21"/>
              </w:rPr>
              <w:t>,</w:t>
            </w:r>
          </w:p>
          <w:p w:rsidR="00630269" w:rsidRDefault="00630269" w:rsidP="005C6718">
            <w:pPr>
              <w:rPr>
                <w:rFonts w:ascii="宋体" w:hAnsi="宋体" w:cs="宋体"/>
                <w:szCs w:val="21"/>
              </w:rPr>
            </w:pPr>
            <w:r w:rsidRPr="004461EF">
              <w:rPr>
                <w:rFonts w:ascii="宋体" w:hAnsi="宋体" w:cs="宋体" w:hint="eastAsia"/>
                <w:szCs w:val="21"/>
              </w:rPr>
              <w:t>9．辅助备件：标配</w:t>
            </w:r>
            <w:r w:rsidRPr="004461EF">
              <w:rPr>
                <w:rFonts w:ascii="宋体" w:hAnsi="宋体" w:cs="宋体"/>
                <w:szCs w:val="21"/>
              </w:rPr>
              <w:t>进液滤头</w:t>
            </w:r>
            <w:r w:rsidRPr="004461EF">
              <w:rPr>
                <w:rFonts w:ascii="宋体" w:hAnsi="宋体" w:cs="宋体" w:hint="eastAsia"/>
                <w:szCs w:val="21"/>
              </w:rPr>
              <w:t>2</w:t>
            </w:r>
            <w:r w:rsidRPr="004461EF">
              <w:rPr>
                <w:rFonts w:ascii="宋体" w:hAnsi="宋体" w:cs="宋体"/>
                <w:szCs w:val="21"/>
              </w:rPr>
              <w:t>个</w:t>
            </w:r>
            <w:r w:rsidRPr="004461EF">
              <w:rPr>
                <w:rFonts w:ascii="宋体" w:hAnsi="宋体" w:cs="宋体" w:hint="eastAsia"/>
                <w:szCs w:val="21"/>
              </w:rPr>
              <w:t>，</w:t>
            </w:r>
            <w:r w:rsidRPr="004461EF">
              <w:rPr>
                <w:rFonts w:ascii="宋体" w:hAnsi="宋体" w:cs="宋体"/>
                <w:szCs w:val="21"/>
              </w:rPr>
              <w:t>管道（内径 0.75MM (1/16")）</w:t>
            </w:r>
            <w:r w:rsidRPr="004461EF">
              <w:rPr>
                <w:rFonts w:ascii="宋体" w:hAnsi="宋体" w:cs="宋体" w:hint="eastAsia"/>
                <w:szCs w:val="21"/>
              </w:rPr>
              <w:t>1</w:t>
            </w:r>
            <w:r w:rsidRPr="004461EF">
              <w:rPr>
                <w:rFonts w:ascii="宋体" w:hAnsi="宋体" w:cs="宋体"/>
                <w:szCs w:val="21"/>
              </w:rPr>
              <w:t>包</w:t>
            </w:r>
            <w:r w:rsidRPr="004461EF">
              <w:rPr>
                <w:rFonts w:ascii="宋体" w:hAnsi="宋体" w:cs="宋体" w:hint="eastAsia"/>
                <w:szCs w:val="21"/>
              </w:rPr>
              <w:t>，</w:t>
            </w:r>
            <w:r w:rsidRPr="004461EF">
              <w:rPr>
                <w:rFonts w:ascii="宋体" w:hAnsi="宋体" w:cs="宋体"/>
                <w:szCs w:val="21"/>
              </w:rPr>
              <w:t>管道（内径 ID 0,5/OD 1/16）</w:t>
            </w:r>
            <w:r w:rsidRPr="004461EF">
              <w:rPr>
                <w:rFonts w:ascii="宋体" w:hAnsi="宋体" w:cs="宋体" w:hint="eastAsia"/>
                <w:szCs w:val="21"/>
              </w:rPr>
              <w:t>1</w:t>
            </w:r>
            <w:r w:rsidRPr="004461EF">
              <w:rPr>
                <w:rFonts w:ascii="宋体" w:hAnsi="宋体" w:cs="宋体"/>
                <w:szCs w:val="21"/>
              </w:rPr>
              <w:t>包</w:t>
            </w:r>
            <w:r w:rsidRPr="004461EF">
              <w:rPr>
                <w:rFonts w:ascii="宋体" w:hAnsi="宋体" w:cs="宋体" w:hint="eastAsia"/>
                <w:szCs w:val="21"/>
              </w:rPr>
              <w:t>，控制软件1份，分析软件1份</w:t>
            </w:r>
          </w:p>
          <w:p w:rsidR="00630269" w:rsidRDefault="00630269" w:rsidP="005C6718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10.</w:t>
            </w:r>
            <w:r>
              <w:rPr>
                <w:rFonts w:hint="eastAsia"/>
                <w:bCs/>
                <w:color w:val="000000"/>
                <w:szCs w:val="21"/>
              </w:rPr>
              <w:t>配置：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Superdex 200 Increase 3.2/300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Pr="00B02E3C" w:rsidRDefault="00630269" w:rsidP="005C6718">
            <w:pPr>
              <w:widowControl/>
              <w:ind w:firstLineChars="150" w:firstLin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Superose 6 Increase 3.2/300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Superdex 200 Increase 10/300 GL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HiLoad 16/600 Superdex 200 pg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Superose 6 Increase 10/300 GL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HiLoad 16/600 Superose 6 pg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HisTrap excel 5 × 5ml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HisTrap excel 5 × 1ml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StrepTrap HP 5 × 5 ml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  <w:r w:rsidRPr="00B02E3C">
              <w:rPr>
                <w:bCs/>
                <w:color w:val="000000"/>
                <w:szCs w:val="21"/>
              </w:rPr>
              <w:t>StrepTrap HP 5 × 1 ml</w:t>
            </w:r>
            <w:r>
              <w:rPr>
                <w:rFonts w:hint="eastAsia"/>
                <w:bCs/>
                <w:color w:val="000000"/>
                <w:szCs w:val="21"/>
              </w:rPr>
              <w:t>填料</w:t>
            </w:r>
            <w:r>
              <w:rPr>
                <w:bCs/>
                <w:color w:val="000000"/>
                <w:szCs w:val="21"/>
              </w:rPr>
              <w:t>柱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630269" w:rsidRPr="00B02E3C" w:rsidRDefault="00630269" w:rsidP="005C6718">
            <w:pPr>
              <w:ind w:firstLineChars="150" w:firstLine="315"/>
              <w:rPr>
                <w:bCs/>
                <w:color w:val="000000"/>
                <w:szCs w:val="21"/>
              </w:rPr>
            </w:pPr>
          </w:p>
          <w:p w:rsidR="00630269" w:rsidRPr="00A97029" w:rsidRDefault="00630269" w:rsidP="005C6718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C36578" w:rsidRDefault="00630269" w:rsidP="005C671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0269" w:rsidRPr="00E37C00" w:rsidRDefault="00630269" w:rsidP="005C671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0"/>
                <w:szCs w:val="21"/>
                <w:lang w:val="zh-CN"/>
              </w:rPr>
            </w:pPr>
            <w:r w:rsidRPr="00E37C00">
              <w:rPr>
                <w:rFonts w:ascii="宋体" w:hAnsi="宋体"/>
                <w:kern w:val="0"/>
                <w:szCs w:val="21"/>
                <w:lang w:val="zh-CN"/>
              </w:rPr>
              <w:t>交货期：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免税批文下来后6</w:t>
            </w:r>
            <w:r w:rsidRPr="00E37C00">
              <w:rPr>
                <w:rFonts w:ascii="宋体" w:hAnsi="宋体" w:hint="eastAsia"/>
                <w:kern w:val="0"/>
                <w:szCs w:val="21"/>
                <w:lang w:val="zh-CN"/>
              </w:rPr>
              <w:t xml:space="preserve">0   </w:t>
            </w:r>
            <w:r w:rsidRPr="00E37C00">
              <w:rPr>
                <w:rFonts w:ascii="宋体" w:hAnsi="宋体"/>
                <w:kern w:val="0"/>
                <w:szCs w:val="21"/>
                <w:lang w:val="zh-CN"/>
              </w:rPr>
              <w:t>天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内</w:t>
            </w:r>
            <w:r w:rsidRPr="00E37C00">
              <w:rPr>
                <w:rFonts w:ascii="宋体" w:hAnsi="宋体"/>
                <w:kern w:val="0"/>
                <w:szCs w:val="21"/>
                <w:lang w:val="zh-CN"/>
              </w:rPr>
              <w:t>；</w:t>
            </w:r>
          </w:p>
          <w:p w:rsidR="00630269" w:rsidRPr="005F66AF" w:rsidRDefault="00630269" w:rsidP="005C6718">
            <w:pPr>
              <w:adjustRightInd w:val="0"/>
              <w:snapToGrid w:val="0"/>
              <w:rPr>
                <w:rFonts w:ascii="宋体" w:hAnsi="宋体"/>
                <w:b/>
                <w:bCs/>
              </w:rPr>
            </w:pPr>
            <w:r w:rsidRPr="00E37C00">
              <w:rPr>
                <w:rFonts w:ascii="宋体" w:hAnsi="宋体"/>
                <w:kern w:val="0"/>
                <w:szCs w:val="21"/>
                <w:lang w:val="zh-CN"/>
              </w:rPr>
              <w:t>保修期：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一</w:t>
            </w:r>
            <w:r w:rsidRPr="00E37C00">
              <w:rPr>
                <w:rFonts w:ascii="宋体" w:hAnsi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（</w:t>
            </w:r>
            <w:r w:rsidRPr="002627C6">
              <w:rPr>
                <w:rFonts w:ascii="宋体" w:hAnsi="宋体" w:hint="eastAsia"/>
                <w:bCs/>
              </w:rPr>
              <w:t>为保证售后服务质量，必须</w:t>
            </w:r>
            <w:r>
              <w:rPr>
                <w:rFonts w:ascii="宋体" w:hAnsi="宋体" w:hint="eastAsia"/>
                <w:bCs/>
              </w:rPr>
              <w:t>由制造厂家直接承担售后服务）</w:t>
            </w:r>
          </w:p>
        </w:tc>
        <w:bookmarkStart w:id="1" w:name="_GoBack"/>
        <w:bookmarkEnd w:id="1"/>
      </w:tr>
    </w:tbl>
    <w:p w:rsidR="00DD180B" w:rsidRPr="00630269" w:rsidRDefault="00DD180B"/>
    <w:sectPr w:rsidR="00DD180B" w:rsidRPr="00630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0B" w:rsidRDefault="00DD180B" w:rsidP="00630269">
      <w:r>
        <w:separator/>
      </w:r>
    </w:p>
  </w:endnote>
  <w:endnote w:type="continuationSeparator" w:id="1">
    <w:p w:rsidR="00DD180B" w:rsidRDefault="00DD180B" w:rsidP="0063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0B" w:rsidRDefault="00DD180B" w:rsidP="00630269">
      <w:r>
        <w:separator/>
      </w:r>
    </w:p>
  </w:footnote>
  <w:footnote w:type="continuationSeparator" w:id="1">
    <w:p w:rsidR="00DD180B" w:rsidRDefault="00DD180B" w:rsidP="00630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269"/>
    <w:rsid w:val="00630269"/>
    <w:rsid w:val="00D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269"/>
    <w:rPr>
      <w:sz w:val="18"/>
      <w:szCs w:val="18"/>
    </w:rPr>
  </w:style>
  <w:style w:type="character" w:customStyle="1" w:styleId="Char1">
    <w:name w:val="标题 Char"/>
    <w:link w:val="a5"/>
    <w:rsid w:val="00630269"/>
    <w:rPr>
      <w:sz w:val="30"/>
      <w:szCs w:val="24"/>
    </w:rPr>
  </w:style>
  <w:style w:type="paragraph" w:styleId="a5">
    <w:name w:val="Title"/>
    <w:basedOn w:val="a"/>
    <w:link w:val="Char1"/>
    <w:qFormat/>
    <w:rsid w:val="00630269"/>
    <w:pPr>
      <w:jc w:val="center"/>
    </w:pPr>
    <w:rPr>
      <w:rFonts w:asciiTheme="minorHAnsi" w:eastAsiaTheme="minorEastAsia" w:hAnsiTheme="minorHAnsi" w:cstheme="minorBidi"/>
      <w:sz w:val="30"/>
    </w:rPr>
  </w:style>
  <w:style w:type="character" w:customStyle="1" w:styleId="Char10">
    <w:name w:val="标题 Char1"/>
    <w:basedOn w:val="a0"/>
    <w:link w:val="a5"/>
    <w:uiPriority w:val="10"/>
    <w:rsid w:val="0063026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2019-03-04T08:55:00Z</dcterms:created>
  <dcterms:modified xsi:type="dcterms:W3CDTF">2019-03-04T08:55:00Z</dcterms:modified>
</cp:coreProperties>
</file>