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afterLines="50"/>
        <w:jc w:val="center"/>
        <w:outlineLvl w:val="0"/>
        <w:rPr>
          <w:rFonts w:ascii="仿宋" w:hAnsi="仿宋" w:eastAsia="仿宋" w:cs="仿宋"/>
          <w:b/>
          <w:bCs/>
          <w:kern w:val="0"/>
          <w:sz w:val="32"/>
          <w:szCs w:val="32"/>
        </w:rPr>
      </w:pPr>
      <w:bookmarkStart w:id="0" w:name="_Toc28831"/>
      <w:r>
        <w:rPr>
          <w:rFonts w:hint="eastAsia" w:ascii="仿宋" w:hAnsi="仿宋" w:eastAsia="仿宋" w:cs="仿宋"/>
          <w:b/>
          <w:bCs/>
          <w:kern w:val="0"/>
          <w:sz w:val="32"/>
          <w:szCs w:val="32"/>
        </w:rPr>
        <w:t>第一章  招标公告</w:t>
      </w:r>
      <w:bookmarkEnd w:id="0"/>
    </w:p>
    <w:p>
      <w:pPr>
        <w:jc w:val="center"/>
        <w:rPr>
          <w:rFonts w:ascii="仿宋" w:hAnsi="仿宋" w:eastAsia="仿宋" w:cs="仿宋"/>
          <w:sz w:val="24"/>
        </w:rPr>
      </w:pPr>
    </w:p>
    <w:p>
      <w:pPr>
        <w:spacing w:line="360" w:lineRule="exact"/>
        <w:ind w:firstLine="480" w:firstLineChars="200"/>
        <w:rPr>
          <w:rFonts w:ascii="仿宋" w:hAnsi="仿宋" w:eastAsia="仿宋" w:cs="仿宋"/>
          <w:sz w:val="24"/>
        </w:rPr>
      </w:pPr>
      <w:r>
        <w:rPr>
          <w:rFonts w:hint="eastAsia" w:ascii="仿宋" w:hAnsi="仿宋" w:eastAsia="仿宋" w:cs="仿宋"/>
          <w:sz w:val="24"/>
        </w:rPr>
        <w:t>国信招标集团股份有限公司受中国特种设备检测研究院委托，根据《中华人民共和国政府采购法》等有关规定，现对中国特检院游乐园和景区载人设备全生命周期检测监测与完整性项目进行公开招标，欢迎合格的供应商前来投标。</w:t>
      </w:r>
    </w:p>
    <w:p>
      <w:pPr>
        <w:spacing w:line="360" w:lineRule="exact"/>
        <w:rPr>
          <w:rFonts w:ascii="仿宋" w:hAnsi="仿宋" w:eastAsia="仿宋" w:cs="仿宋"/>
          <w:sz w:val="24"/>
        </w:rPr>
      </w:pPr>
    </w:p>
    <w:p>
      <w:pPr>
        <w:spacing w:line="360" w:lineRule="exact"/>
        <w:rPr>
          <w:rFonts w:ascii="仿宋" w:hAnsi="仿宋" w:eastAsia="仿宋" w:cs="仿宋"/>
          <w:sz w:val="24"/>
        </w:rPr>
      </w:pPr>
      <w:r>
        <w:rPr>
          <w:rFonts w:hint="eastAsia" w:ascii="仿宋" w:hAnsi="仿宋" w:eastAsia="仿宋" w:cs="仿宋"/>
          <w:b/>
          <w:sz w:val="24"/>
        </w:rPr>
        <w:t>项目名称</w:t>
      </w:r>
      <w:r>
        <w:rPr>
          <w:rFonts w:hint="eastAsia" w:ascii="仿宋" w:hAnsi="仿宋" w:eastAsia="仿宋" w:cs="仿宋"/>
          <w:sz w:val="24"/>
        </w:rPr>
        <w:t>：中国特检院游乐园和景区载人设备全生命周期检测监测与完整性项目</w:t>
      </w:r>
    </w:p>
    <w:p>
      <w:pPr>
        <w:spacing w:line="360" w:lineRule="exact"/>
        <w:rPr>
          <w:rFonts w:hint="eastAsia" w:ascii="仿宋" w:hAnsi="仿宋" w:eastAsia="仿宋" w:cs="仿宋"/>
          <w:color w:val="auto"/>
          <w:sz w:val="24"/>
          <w:lang w:val="en-US" w:eastAsia="zh-CN"/>
        </w:rPr>
      </w:pPr>
      <w:r>
        <w:rPr>
          <w:rFonts w:hint="eastAsia" w:ascii="仿宋" w:hAnsi="仿宋" w:eastAsia="仿宋" w:cs="仿宋"/>
          <w:b/>
          <w:sz w:val="24"/>
        </w:rPr>
        <w:t>项目编号</w:t>
      </w:r>
      <w:r>
        <w:rPr>
          <w:rFonts w:hint="eastAsia" w:ascii="仿宋" w:hAnsi="仿宋" w:eastAsia="仿宋" w:cs="仿宋"/>
          <w:sz w:val="24"/>
        </w:rPr>
        <w:t>：</w:t>
      </w:r>
      <w:r>
        <w:rPr>
          <w:rFonts w:hint="eastAsia" w:ascii="仿宋" w:hAnsi="仿宋" w:eastAsia="仿宋" w:cs="仿宋"/>
          <w:color w:val="auto"/>
          <w:sz w:val="24"/>
        </w:rPr>
        <w:t>GXTC-18500</w:t>
      </w:r>
      <w:r>
        <w:rPr>
          <w:rFonts w:hint="eastAsia" w:ascii="仿宋" w:hAnsi="仿宋" w:eastAsia="仿宋" w:cs="仿宋"/>
          <w:color w:val="auto"/>
          <w:sz w:val="24"/>
          <w:lang w:val="en-US" w:eastAsia="zh-CN"/>
        </w:rPr>
        <w:t>119</w:t>
      </w:r>
    </w:p>
    <w:p>
      <w:pPr>
        <w:spacing w:line="360" w:lineRule="exact"/>
        <w:rPr>
          <w:rFonts w:ascii="仿宋" w:hAnsi="仿宋" w:eastAsia="仿宋" w:cs="仿宋"/>
          <w:b/>
          <w:sz w:val="24"/>
        </w:rPr>
      </w:pPr>
      <w:r>
        <w:rPr>
          <w:rFonts w:hint="eastAsia" w:ascii="仿宋" w:hAnsi="仿宋" w:eastAsia="仿宋" w:cs="仿宋"/>
          <w:b/>
          <w:sz w:val="28"/>
          <w:szCs w:val="28"/>
        </w:rPr>
        <w:t>采购人联系方式</w:t>
      </w:r>
      <w:r>
        <w:rPr>
          <w:rFonts w:hint="eastAsia" w:ascii="仿宋" w:hAnsi="仿宋" w:eastAsia="仿宋" w:cs="仿宋"/>
          <w:b/>
          <w:sz w:val="24"/>
        </w:rPr>
        <w:t>：</w:t>
      </w:r>
    </w:p>
    <w:p>
      <w:pPr>
        <w:spacing w:line="360" w:lineRule="exact"/>
        <w:rPr>
          <w:rFonts w:ascii="仿宋" w:hAnsi="仿宋" w:eastAsia="仿宋" w:cs="仿宋"/>
          <w:b/>
          <w:sz w:val="24"/>
        </w:rPr>
      </w:pPr>
      <w:r>
        <w:rPr>
          <w:rFonts w:hint="eastAsia" w:ascii="仿宋" w:hAnsi="仿宋" w:eastAsia="仿宋" w:cs="仿宋"/>
          <w:b/>
          <w:sz w:val="24"/>
        </w:rPr>
        <w:t>采购人：</w:t>
      </w:r>
      <w:r>
        <w:rPr>
          <w:rFonts w:hint="eastAsia" w:ascii="仿宋" w:hAnsi="仿宋" w:eastAsia="仿宋" w:cs="仿宋"/>
          <w:sz w:val="24"/>
          <w:lang w:val="zh-CN"/>
        </w:rPr>
        <w:t>中国特种设备检测研究院</w:t>
      </w:r>
    </w:p>
    <w:p>
      <w:pPr>
        <w:spacing w:line="360" w:lineRule="exact"/>
        <w:rPr>
          <w:rFonts w:ascii="仿宋" w:hAnsi="仿宋" w:eastAsia="仿宋" w:cs="仿宋"/>
          <w:b/>
          <w:sz w:val="24"/>
        </w:rPr>
      </w:pPr>
      <w:r>
        <w:rPr>
          <w:rFonts w:hint="eastAsia" w:ascii="仿宋" w:hAnsi="仿宋" w:eastAsia="仿宋" w:cs="仿宋"/>
          <w:b/>
          <w:sz w:val="24"/>
        </w:rPr>
        <w:t>地址：</w:t>
      </w:r>
      <w:r>
        <w:rPr>
          <w:rFonts w:hint="eastAsia" w:ascii="仿宋" w:hAnsi="仿宋" w:eastAsia="仿宋" w:cs="仿宋"/>
          <w:sz w:val="24"/>
          <w:lang w:val="zh-CN"/>
        </w:rPr>
        <w:t>北京市朝阳区和平街西苑</w:t>
      </w:r>
      <w:r>
        <w:rPr>
          <w:rFonts w:hint="eastAsia" w:ascii="仿宋" w:hAnsi="仿宋" w:eastAsia="仿宋" w:cs="仿宋"/>
          <w:sz w:val="24"/>
        </w:rPr>
        <w:t>2号</w:t>
      </w:r>
    </w:p>
    <w:p>
      <w:pPr>
        <w:spacing w:line="360" w:lineRule="exact"/>
        <w:rPr>
          <w:rFonts w:ascii="仿宋" w:hAnsi="仿宋" w:eastAsia="仿宋" w:cs="仿宋"/>
          <w:sz w:val="24"/>
          <w:lang w:val="zh-CN"/>
        </w:rPr>
      </w:pPr>
      <w:r>
        <w:rPr>
          <w:rFonts w:hint="eastAsia" w:ascii="仿宋" w:hAnsi="仿宋" w:eastAsia="仿宋" w:cs="仿宋"/>
          <w:b/>
          <w:sz w:val="24"/>
        </w:rPr>
        <w:t>联系方式：</w:t>
      </w:r>
      <w:r>
        <w:rPr>
          <w:rFonts w:hint="eastAsia" w:ascii="仿宋" w:hAnsi="仿宋" w:eastAsia="仿宋" w:cs="仿宋"/>
          <w:sz w:val="24"/>
          <w:lang w:val="zh-CN"/>
        </w:rPr>
        <w:t>王亚雄，010-</w:t>
      </w:r>
      <w:r>
        <w:rPr>
          <w:rFonts w:hint="eastAsia" w:ascii="仿宋" w:hAnsi="仿宋" w:eastAsia="仿宋" w:cs="仿宋"/>
          <w:sz w:val="24"/>
        </w:rPr>
        <w:t>59068103</w:t>
      </w:r>
    </w:p>
    <w:p>
      <w:pPr>
        <w:spacing w:line="360" w:lineRule="exact"/>
        <w:rPr>
          <w:rFonts w:ascii="仿宋" w:hAnsi="仿宋" w:eastAsia="仿宋" w:cs="仿宋"/>
          <w:sz w:val="24"/>
        </w:rPr>
      </w:pPr>
    </w:p>
    <w:p>
      <w:pPr>
        <w:spacing w:line="360" w:lineRule="exact"/>
        <w:rPr>
          <w:rFonts w:ascii="仿宋" w:hAnsi="仿宋" w:eastAsia="仿宋" w:cs="仿宋"/>
          <w:b/>
          <w:sz w:val="28"/>
          <w:szCs w:val="28"/>
        </w:rPr>
      </w:pPr>
    </w:p>
    <w:p>
      <w:pPr>
        <w:spacing w:line="360" w:lineRule="exact"/>
        <w:rPr>
          <w:rFonts w:ascii="仿宋" w:hAnsi="仿宋" w:eastAsia="仿宋" w:cs="仿宋"/>
          <w:b/>
          <w:sz w:val="24"/>
        </w:rPr>
      </w:pPr>
      <w:r>
        <w:rPr>
          <w:rFonts w:hint="eastAsia" w:ascii="仿宋" w:hAnsi="仿宋" w:eastAsia="仿宋" w:cs="仿宋"/>
          <w:b/>
          <w:sz w:val="28"/>
          <w:szCs w:val="28"/>
        </w:rPr>
        <w:t>代理机构联系方式</w:t>
      </w:r>
      <w:r>
        <w:rPr>
          <w:rFonts w:hint="eastAsia" w:ascii="仿宋" w:hAnsi="仿宋" w:eastAsia="仿宋" w:cs="仿宋"/>
          <w:b/>
          <w:sz w:val="24"/>
        </w:rPr>
        <w:t>：</w:t>
      </w:r>
    </w:p>
    <w:p>
      <w:pPr>
        <w:spacing w:line="360" w:lineRule="exact"/>
        <w:rPr>
          <w:rFonts w:ascii="仿宋" w:hAnsi="仿宋" w:eastAsia="仿宋" w:cs="仿宋"/>
          <w:sz w:val="24"/>
          <w:lang w:val="zh-CN"/>
        </w:rPr>
      </w:pPr>
      <w:r>
        <w:rPr>
          <w:rFonts w:hint="eastAsia" w:ascii="仿宋" w:hAnsi="仿宋" w:eastAsia="仿宋" w:cs="仿宋"/>
          <w:b/>
          <w:sz w:val="24"/>
        </w:rPr>
        <w:t>代理机构：</w:t>
      </w:r>
      <w:r>
        <w:rPr>
          <w:rFonts w:hint="eastAsia" w:ascii="仿宋" w:hAnsi="仿宋" w:eastAsia="仿宋" w:cs="仿宋"/>
          <w:sz w:val="24"/>
          <w:lang w:val="zh-CN"/>
        </w:rPr>
        <w:t>国信招标集团股份有限公司</w:t>
      </w:r>
    </w:p>
    <w:p>
      <w:pPr>
        <w:spacing w:line="360" w:lineRule="exact"/>
        <w:rPr>
          <w:rFonts w:ascii="仿宋" w:hAnsi="仿宋" w:eastAsia="仿宋" w:cs="仿宋"/>
          <w:sz w:val="24"/>
          <w:lang w:val="zh-CN"/>
        </w:rPr>
      </w:pPr>
      <w:r>
        <w:rPr>
          <w:rFonts w:hint="eastAsia" w:ascii="仿宋" w:hAnsi="仿宋" w:eastAsia="仿宋" w:cs="仿宋"/>
          <w:b/>
          <w:sz w:val="24"/>
        </w:rPr>
        <w:t>执行机构：</w:t>
      </w:r>
      <w:r>
        <w:rPr>
          <w:rFonts w:hint="eastAsia" w:ascii="仿宋" w:hAnsi="仿宋" w:eastAsia="仿宋" w:cs="仿宋"/>
          <w:sz w:val="24"/>
          <w:lang w:val="zh-CN"/>
        </w:rPr>
        <w:t>国信招标集团股份有限公司北京第三分公司</w:t>
      </w:r>
    </w:p>
    <w:p>
      <w:pPr>
        <w:spacing w:line="360" w:lineRule="exact"/>
        <w:rPr>
          <w:rFonts w:ascii="仿宋" w:hAnsi="仿宋" w:eastAsia="仿宋" w:cs="仿宋"/>
          <w:sz w:val="24"/>
        </w:rPr>
      </w:pPr>
      <w:r>
        <w:rPr>
          <w:rFonts w:hint="eastAsia" w:ascii="仿宋" w:hAnsi="仿宋" w:eastAsia="仿宋" w:cs="仿宋"/>
          <w:b/>
          <w:sz w:val="24"/>
        </w:rPr>
        <w:t>代理机构联系人：</w:t>
      </w:r>
      <w:r>
        <w:rPr>
          <w:rFonts w:hint="eastAsia" w:ascii="仿宋" w:hAnsi="仿宋" w:eastAsia="仿宋" w:cs="仿宋"/>
          <w:sz w:val="24"/>
        </w:rPr>
        <w:t>王星燏、</w:t>
      </w:r>
      <w:r>
        <w:rPr>
          <w:rFonts w:hint="eastAsia" w:ascii="仿宋" w:hAnsi="仿宋" w:eastAsia="仿宋" w:cs="仿宋"/>
          <w:sz w:val="24"/>
          <w:lang w:val="zh-CN"/>
        </w:rPr>
        <w:t>李茂，010－872351</w:t>
      </w:r>
      <w:r>
        <w:rPr>
          <w:rFonts w:hint="eastAsia" w:ascii="仿宋" w:hAnsi="仿宋" w:eastAsia="仿宋" w:cs="仿宋"/>
          <w:sz w:val="24"/>
        </w:rPr>
        <w:t>32</w:t>
      </w:r>
      <w:r>
        <w:rPr>
          <w:rFonts w:hint="eastAsia" w:ascii="仿宋" w:hAnsi="仿宋" w:eastAsia="仿宋" w:cs="仿宋"/>
          <w:sz w:val="24"/>
          <w:lang w:val="zh-CN"/>
        </w:rPr>
        <w:t>、872351</w:t>
      </w:r>
      <w:r>
        <w:rPr>
          <w:rFonts w:hint="eastAsia" w:ascii="仿宋" w:hAnsi="仿宋" w:eastAsia="仿宋" w:cs="仿宋"/>
          <w:sz w:val="24"/>
        </w:rPr>
        <w:t>23</w:t>
      </w:r>
    </w:p>
    <w:p>
      <w:pPr>
        <w:spacing w:line="360" w:lineRule="exact"/>
        <w:rPr>
          <w:rFonts w:ascii="仿宋" w:hAnsi="仿宋" w:eastAsia="仿宋" w:cs="仿宋"/>
          <w:sz w:val="24"/>
        </w:rPr>
      </w:pPr>
      <w:r>
        <w:rPr>
          <w:rFonts w:hint="eastAsia" w:ascii="仿宋" w:hAnsi="仿宋" w:eastAsia="仿宋" w:cs="仿宋"/>
          <w:b/>
          <w:sz w:val="24"/>
        </w:rPr>
        <w:t>代理机构地址：</w:t>
      </w:r>
      <w:r>
        <w:rPr>
          <w:rFonts w:hint="eastAsia" w:ascii="仿宋" w:hAnsi="仿宋" w:eastAsia="仿宋" w:cs="仿宋"/>
          <w:sz w:val="24"/>
          <w:lang w:val="zh-CN"/>
        </w:rPr>
        <w:t>北京市海淀区四季青常青路5号院6号楼（鑫泰大厦院外铁轨</w:t>
      </w:r>
      <w:r>
        <w:rPr>
          <w:rFonts w:hint="eastAsia" w:ascii="仿宋" w:hAnsi="仿宋" w:eastAsia="仿宋" w:cs="仿宋"/>
          <w:sz w:val="24"/>
        </w:rPr>
        <w:t>旁</w:t>
      </w:r>
      <w:r>
        <w:rPr>
          <w:rFonts w:hint="eastAsia" w:ascii="仿宋" w:hAnsi="仿宋" w:eastAsia="仿宋" w:cs="仿宋"/>
          <w:sz w:val="24"/>
          <w:lang w:val="zh-CN"/>
        </w:rPr>
        <w:t>）</w:t>
      </w:r>
    </w:p>
    <w:p>
      <w:pPr>
        <w:spacing w:line="360" w:lineRule="exact"/>
        <w:rPr>
          <w:rFonts w:ascii="仿宋" w:hAnsi="仿宋" w:eastAsia="仿宋" w:cs="仿宋"/>
          <w:sz w:val="24"/>
        </w:rPr>
      </w:pPr>
    </w:p>
    <w:p>
      <w:pPr>
        <w:spacing w:line="360" w:lineRule="exact"/>
        <w:rPr>
          <w:rFonts w:ascii="仿宋" w:hAnsi="仿宋" w:eastAsia="仿宋" w:cs="仿宋"/>
          <w:b/>
          <w:bCs/>
          <w:sz w:val="24"/>
        </w:rPr>
      </w:pPr>
      <w:r>
        <w:rPr>
          <w:rFonts w:hint="eastAsia" w:ascii="仿宋" w:hAnsi="仿宋" w:eastAsia="仿宋" w:cs="仿宋"/>
          <w:b/>
          <w:sz w:val="24"/>
        </w:rPr>
        <w:t>一、招标项目性质、用途、数量、简要技术要求或者招标项目的性质：</w:t>
      </w:r>
    </w:p>
    <w:p>
      <w:pPr>
        <w:spacing w:line="360" w:lineRule="exact"/>
        <w:rPr>
          <w:rFonts w:ascii="仿宋" w:hAnsi="仿宋" w:eastAsia="仿宋" w:cs="仿宋"/>
          <w:b/>
          <w:bCs/>
          <w:sz w:val="24"/>
        </w:rPr>
      </w:pPr>
    </w:p>
    <w:tbl>
      <w:tblPr>
        <w:tblStyle w:val="4"/>
        <w:tblW w:w="86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736"/>
        <w:gridCol w:w="1737"/>
        <w:gridCol w:w="945"/>
        <w:gridCol w:w="795"/>
        <w:gridCol w:w="2640"/>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8" w:type="dxa"/>
            <w:vAlign w:val="center"/>
          </w:tcPr>
          <w:p>
            <w:pPr>
              <w:widowControl/>
              <w:jc w:val="center"/>
              <w:rPr>
                <w:rFonts w:ascii="仿宋" w:hAnsi="仿宋" w:eastAsia="仿宋" w:cs="仿宋"/>
                <w:b/>
                <w:bCs/>
              </w:rPr>
            </w:pPr>
            <w:r>
              <w:rPr>
                <w:rFonts w:hint="eastAsia" w:ascii="仿宋" w:hAnsi="仿宋" w:eastAsia="仿宋" w:cs="仿宋"/>
                <w:b/>
                <w:bCs/>
                <w:kern w:val="0"/>
              </w:rPr>
              <w:t>包号</w:t>
            </w:r>
          </w:p>
        </w:tc>
        <w:tc>
          <w:tcPr>
            <w:tcW w:w="736" w:type="dxa"/>
            <w:vAlign w:val="center"/>
          </w:tcPr>
          <w:p>
            <w:pPr>
              <w:jc w:val="center"/>
              <w:rPr>
                <w:rFonts w:ascii="仿宋" w:hAnsi="仿宋" w:eastAsia="仿宋" w:cs="仿宋"/>
                <w:b/>
                <w:bCs/>
              </w:rPr>
            </w:pPr>
            <w:r>
              <w:rPr>
                <w:rFonts w:hint="eastAsia" w:ascii="仿宋" w:hAnsi="仿宋" w:eastAsia="仿宋" w:cs="仿宋"/>
                <w:b/>
                <w:bCs/>
                <w:kern w:val="0"/>
              </w:rPr>
              <w:t>品目号</w:t>
            </w:r>
          </w:p>
        </w:tc>
        <w:tc>
          <w:tcPr>
            <w:tcW w:w="1737" w:type="dxa"/>
            <w:vAlign w:val="center"/>
          </w:tcPr>
          <w:p>
            <w:pPr>
              <w:jc w:val="center"/>
              <w:rPr>
                <w:rFonts w:ascii="仿宋" w:hAnsi="仿宋" w:eastAsia="仿宋" w:cs="仿宋"/>
                <w:b/>
                <w:bCs/>
              </w:rPr>
            </w:pPr>
            <w:r>
              <w:rPr>
                <w:rFonts w:hint="eastAsia" w:ascii="仿宋" w:hAnsi="仿宋" w:eastAsia="仿宋" w:cs="仿宋"/>
                <w:b/>
                <w:bCs/>
                <w:kern w:val="0"/>
              </w:rPr>
              <w:t>货物名称</w:t>
            </w:r>
          </w:p>
        </w:tc>
        <w:tc>
          <w:tcPr>
            <w:tcW w:w="945" w:type="dxa"/>
            <w:vAlign w:val="center"/>
          </w:tcPr>
          <w:p>
            <w:pPr>
              <w:widowControl/>
              <w:jc w:val="center"/>
              <w:rPr>
                <w:rFonts w:ascii="仿宋" w:hAnsi="仿宋" w:eastAsia="仿宋" w:cs="仿宋"/>
                <w:b/>
                <w:bCs/>
              </w:rPr>
            </w:pPr>
            <w:r>
              <w:rPr>
                <w:rFonts w:hint="eastAsia" w:ascii="仿宋" w:hAnsi="仿宋" w:eastAsia="仿宋" w:cs="仿宋"/>
                <w:b/>
                <w:bCs/>
                <w:kern w:val="0"/>
              </w:rPr>
              <w:t>数量（套）</w:t>
            </w:r>
          </w:p>
        </w:tc>
        <w:tc>
          <w:tcPr>
            <w:tcW w:w="795" w:type="dxa"/>
            <w:vAlign w:val="center"/>
          </w:tcPr>
          <w:p>
            <w:pPr>
              <w:widowControl/>
              <w:jc w:val="center"/>
              <w:rPr>
                <w:rFonts w:ascii="仿宋" w:hAnsi="仿宋" w:eastAsia="仿宋" w:cs="仿宋"/>
                <w:b/>
                <w:bCs/>
              </w:rPr>
            </w:pPr>
            <w:r>
              <w:rPr>
                <w:rFonts w:hint="eastAsia" w:ascii="仿宋" w:hAnsi="仿宋" w:eastAsia="仿宋" w:cs="仿宋"/>
                <w:b/>
                <w:bCs/>
                <w:kern w:val="0"/>
              </w:rPr>
              <w:t>用途</w:t>
            </w:r>
          </w:p>
        </w:tc>
        <w:tc>
          <w:tcPr>
            <w:tcW w:w="2640" w:type="dxa"/>
            <w:vAlign w:val="center"/>
          </w:tcPr>
          <w:p>
            <w:pPr>
              <w:widowControl/>
              <w:jc w:val="center"/>
              <w:rPr>
                <w:rFonts w:ascii="仿宋" w:hAnsi="仿宋" w:eastAsia="仿宋" w:cs="仿宋"/>
                <w:b/>
                <w:bCs/>
              </w:rPr>
            </w:pPr>
            <w:r>
              <w:rPr>
                <w:rFonts w:hint="eastAsia" w:ascii="仿宋" w:hAnsi="仿宋" w:eastAsia="仿宋" w:cs="仿宋"/>
                <w:b/>
                <w:bCs/>
                <w:kern w:val="0"/>
              </w:rPr>
              <w:t>简要技术要求</w:t>
            </w:r>
          </w:p>
        </w:tc>
        <w:tc>
          <w:tcPr>
            <w:tcW w:w="1087" w:type="dxa"/>
            <w:vAlign w:val="center"/>
          </w:tcPr>
          <w:p>
            <w:pPr>
              <w:widowControl/>
              <w:jc w:val="center"/>
              <w:rPr>
                <w:rFonts w:ascii="仿宋" w:hAnsi="仿宋" w:eastAsia="仿宋" w:cs="仿宋"/>
                <w:b/>
                <w:bCs/>
                <w:kern w:val="0"/>
              </w:rPr>
            </w:pPr>
            <w:r>
              <w:rPr>
                <w:rFonts w:hint="eastAsia" w:ascii="仿宋" w:hAnsi="仿宋" w:eastAsia="仿宋" w:cs="仿宋"/>
                <w:b/>
                <w:bCs/>
                <w:kern w:val="0"/>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738" w:type="dxa"/>
            <w:vAlign w:val="center"/>
          </w:tcPr>
          <w:p>
            <w:pPr>
              <w:spacing w:line="360" w:lineRule="exact"/>
              <w:jc w:val="center"/>
              <w:rPr>
                <w:rFonts w:ascii="仿宋" w:hAnsi="仿宋" w:eastAsia="仿宋" w:cs="仿宋"/>
              </w:rPr>
            </w:pPr>
            <w:r>
              <w:rPr>
                <w:rFonts w:hint="eastAsia" w:ascii="仿宋" w:hAnsi="仿宋" w:eastAsia="仿宋" w:cs="仿宋"/>
              </w:rPr>
              <w:t>1</w:t>
            </w:r>
          </w:p>
        </w:tc>
        <w:tc>
          <w:tcPr>
            <w:tcW w:w="736" w:type="dxa"/>
            <w:vAlign w:val="center"/>
          </w:tcPr>
          <w:p>
            <w:pPr>
              <w:spacing w:line="360" w:lineRule="exact"/>
              <w:jc w:val="center"/>
              <w:rPr>
                <w:rFonts w:ascii="仿宋" w:hAnsi="仿宋" w:eastAsia="仿宋" w:cs="仿宋"/>
              </w:rPr>
            </w:pPr>
            <w:r>
              <w:rPr>
                <w:rFonts w:hint="eastAsia" w:ascii="仿宋" w:hAnsi="仿宋" w:eastAsia="仿宋" w:cs="仿宋"/>
              </w:rPr>
              <w:t>1-1</w:t>
            </w:r>
          </w:p>
        </w:tc>
        <w:tc>
          <w:tcPr>
            <w:tcW w:w="1737" w:type="dxa"/>
            <w:vAlign w:val="center"/>
          </w:tcPr>
          <w:p>
            <w:pPr>
              <w:widowControl/>
              <w:jc w:val="center"/>
              <w:textAlignment w:val="center"/>
              <w:rPr>
                <w:rFonts w:ascii="仿宋" w:hAnsi="仿宋" w:eastAsia="仿宋" w:cs="仿宋"/>
                <w:b/>
                <w:bCs/>
              </w:rPr>
            </w:pPr>
            <w:r>
              <w:rPr>
                <w:rFonts w:hint="eastAsia" w:ascii="仿宋" w:hAnsi="仿宋" w:eastAsia="仿宋" w:cs="仿宋"/>
                <w:color w:val="000000"/>
                <w:sz w:val="24"/>
              </w:rPr>
              <w:t>32通道16位数据采集仪</w:t>
            </w:r>
          </w:p>
        </w:tc>
        <w:tc>
          <w:tcPr>
            <w:tcW w:w="945" w:type="dxa"/>
            <w:vAlign w:val="center"/>
          </w:tcPr>
          <w:p>
            <w:pPr>
              <w:widowControl/>
              <w:jc w:val="center"/>
              <w:textAlignment w:val="center"/>
              <w:rPr>
                <w:rFonts w:ascii="仿宋" w:hAnsi="仿宋" w:eastAsia="仿宋" w:cs="仿宋"/>
                <w:b/>
                <w:bCs/>
              </w:rPr>
            </w:pPr>
            <w:r>
              <w:rPr>
                <w:rFonts w:hint="eastAsia" w:ascii="仿宋" w:hAnsi="仿宋" w:eastAsia="仿宋" w:cs="仿宋"/>
                <w:color w:val="000000"/>
                <w:kern w:val="0"/>
              </w:rPr>
              <w:t>1套</w:t>
            </w:r>
          </w:p>
        </w:tc>
        <w:tc>
          <w:tcPr>
            <w:tcW w:w="795" w:type="dxa"/>
            <w:vAlign w:val="center"/>
          </w:tcPr>
          <w:p>
            <w:pPr>
              <w:widowControl/>
              <w:jc w:val="center"/>
              <w:textAlignment w:val="center"/>
              <w:rPr>
                <w:rFonts w:ascii="仿宋" w:hAnsi="仿宋" w:eastAsia="仿宋" w:cs="仿宋"/>
                <w:color w:val="000000"/>
                <w:kern w:val="0"/>
              </w:rPr>
            </w:pPr>
            <w:r>
              <w:rPr>
                <w:rFonts w:hint="eastAsia" w:ascii="仿宋" w:hAnsi="仿宋" w:eastAsia="仿宋" w:cs="仿宋"/>
              </w:rPr>
              <w:t>检测</w:t>
            </w:r>
          </w:p>
        </w:tc>
        <w:tc>
          <w:tcPr>
            <w:tcW w:w="2640" w:type="dxa"/>
            <w:vAlign w:val="center"/>
          </w:tcPr>
          <w:p>
            <w:pPr>
              <w:widowControl/>
              <w:jc w:val="center"/>
              <w:textAlignment w:val="center"/>
              <w:rPr>
                <w:rFonts w:ascii="仿宋" w:hAnsi="仿宋" w:eastAsia="仿宋" w:cs="仿宋"/>
                <w:color w:val="000000"/>
                <w:kern w:val="0"/>
                <w:highlight w:val="yellow"/>
              </w:rPr>
            </w:pPr>
            <w:r>
              <w:rPr>
                <w:rFonts w:hint="eastAsia" w:ascii="仿宋" w:hAnsi="仿宋" w:eastAsia="仿宋" w:cs="仿宋"/>
                <w:szCs w:val="21"/>
              </w:rPr>
              <w:t>精度：满量程千分之一</w:t>
            </w:r>
          </w:p>
        </w:tc>
        <w:tc>
          <w:tcPr>
            <w:tcW w:w="1087" w:type="dxa"/>
            <w:vAlign w:val="center"/>
          </w:tcPr>
          <w:p>
            <w:pPr>
              <w:widowControl/>
              <w:jc w:val="center"/>
              <w:textAlignment w:val="center"/>
              <w:rPr>
                <w:rFonts w:ascii="仿宋" w:hAnsi="仿宋" w:eastAsia="仿宋" w:cs="仿宋"/>
                <w:color w:val="000000"/>
                <w:kern w:val="0"/>
              </w:rPr>
            </w:pPr>
            <w:r>
              <w:rPr>
                <w:rFonts w:hint="eastAsia" w:ascii="仿宋" w:hAnsi="仿宋" w:eastAsia="仿宋" w:cs="仿宋"/>
                <w:color w:val="000000"/>
                <w:kern w:val="0"/>
              </w:rPr>
              <w:t>47.6</w:t>
            </w:r>
          </w:p>
        </w:tc>
      </w:tr>
    </w:tbl>
    <w:p>
      <w:pPr>
        <w:spacing w:line="360" w:lineRule="exact"/>
        <w:rPr>
          <w:rFonts w:ascii="仿宋" w:hAnsi="仿宋" w:eastAsia="仿宋" w:cs="仿宋"/>
          <w:b/>
          <w:bCs/>
          <w:sz w:val="24"/>
        </w:rPr>
      </w:pPr>
    </w:p>
    <w:p>
      <w:pPr>
        <w:spacing w:line="360" w:lineRule="exact"/>
        <w:rPr>
          <w:rFonts w:ascii="仿宋" w:hAnsi="仿宋" w:eastAsia="仿宋" w:cs="仿宋"/>
          <w:b/>
          <w:sz w:val="24"/>
        </w:rPr>
      </w:pPr>
      <w:r>
        <w:rPr>
          <w:rFonts w:hint="eastAsia" w:ascii="仿宋" w:hAnsi="仿宋" w:eastAsia="仿宋" w:cs="仿宋"/>
          <w:b/>
          <w:sz w:val="24"/>
        </w:rPr>
        <w:t>二、供应商（或投标人）的资格要求：</w:t>
      </w:r>
    </w:p>
    <w:p>
      <w:pPr>
        <w:spacing w:line="360" w:lineRule="exact"/>
        <w:rPr>
          <w:rFonts w:ascii="仿宋" w:hAnsi="仿宋" w:eastAsia="仿宋" w:cs="仿宋"/>
          <w:sz w:val="24"/>
        </w:rPr>
      </w:pPr>
      <w:r>
        <w:rPr>
          <w:rFonts w:hint="eastAsia" w:ascii="仿宋" w:hAnsi="仿宋" w:eastAsia="仿宋" w:cs="仿宋"/>
          <w:sz w:val="24"/>
        </w:rPr>
        <w:t xml:space="preserve">（1）在中华人民共和国境内依法注册的，具有独立承担民事责任能力； </w:t>
      </w:r>
    </w:p>
    <w:p>
      <w:pPr>
        <w:spacing w:line="360" w:lineRule="exact"/>
        <w:rPr>
          <w:rFonts w:ascii="仿宋" w:hAnsi="仿宋" w:eastAsia="仿宋" w:cs="仿宋"/>
          <w:sz w:val="24"/>
        </w:rPr>
      </w:pPr>
      <w:r>
        <w:rPr>
          <w:rFonts w:hint="eastAsia" w:ascii="仿宋" w:hAnsi="仿宋" w:eastAsia="仿宋" w:cs="仿宋"/>
          <w:sz w:val="24"/>
        </w:rPr>
        <w:t>（2）按本招标公告的规定获取招标文件；</w:t>
      </w:r>
    </w:p>
    <w:p>
      <w:pPr>
        <w:spacing w:line="360" w:lineRule="exact"/>
        <w:rPr>
          <w:rFonts w:ascii="仿宋" w:hAnsi="仿宋" w:eastAsia="仿宋" w:cs="仿宋"/>
          <w:sz w:val="24"/>
        </w:rPr>
      </w:pPr>
      <w:r>
        <w:rPr>
          <w:rFonts w:hint="eastAsia" w:ascii="仿宋" w:hAnsi="仿宋" w:eastAsia="仿宋" w:cs="仿宋"/>
          <w:sz w:val="24"/>
        </w:rPr>
        <w:t>（3）本项目不接受联合体投标；</w:t>
      </w:r>
    </w:p>
    <w:p>
      <w:pPr>
        <w:spacing w:line="360" w:lineRule="exact"/>
        <w:rPr>
          <w:rFonts w:ascii="仿宋" w:hAnsi="仿宋" w:eastAsia="仿宋" w:cs="仿宋"/>
          <w:sz w:val="24"/>
        </w:rPr>
      </w:pPr>
      <w:r>
        <w:rPr>
          <w:rFonts w:hint="eastAsia" w:ascii="仿宋" w:hAnsi="仿宋" w:eastAsia="仿宋" w:cs="仿宋"/>
          <w:sz w:val="24"/>
        </w:rPr>
        <w:t>（4）为本项目提供整体设计、规范编制或者项目管理、监理、检测等服务的供应商，不得参加本项目投标；</w:t>
      </w:r>
    </w:p>
    <w:p>
      <w:pPr>
        <w:spacing w:line="360" w:lineRule="exact"/>
        <w:rPr>
          <w:rFonts w:ascii="仿宋" w:hAnsi="仿宋" w:eastAsia="仿宋" w:cs="仿宋"/>
          <w:sz w:val="24"/>
        </w:rPr>
      </w:pPr>
      <w:r>
        <w:rPr>
          <w:rFonts w:hint="eastAsia" w:ascii="仿宋" w:hAnsi="仿宋" w:eastAsia="仿宋" w:cs="仿宋"/>
          <w:sz w:val="24"/>
        </w:rPr>
        <w:t>（5) 投标单位负责人为同一人或者存在直接控股、管理关系的不同供应商，不得参加同一合同项下的政府采购活动；</w:t>
      </w:r>
    </w:p>
    <w:p>
      <w:pPr>
        <w:spacing w:line="360" w:lineRule="exact"/>
        <w:rPr>
          <w:rFonts w:ascii="仿宋" w:hAnsi="仿宋" w:eastAsia="仿宋" w:cs="仿宋"/>
          <w:sz w:val="24"/>
        </w:rPr>
      </w:pPr>
      <w:r>
        <w:rPr>
          <w:rFonts w:hint="eastAsia" w:ascii="仿宋" w:hAnsi="仿宋" w:eastAsia="仿宋" w:cs="仿宋"/>
          <w:sz w:val="24"/>
        </w:rPr>
        <w:t>（6）投标人须符合《中华人民共和国政府采购法》第二十二条（一）至（六）的规定，即：</w:t>
      </w:r>
    </w:p>
    <w:p>
      <w:pPr>
        <w:spacing w:line="360" w:lineRule="exact"/>
        <w:ind w:firstLine="638" w:firstLineChars="266"/>
        <w:rPr>
          <w:rFonts w:ascii="仿宋" w:hAnsi="仿宋" w:eastAsia="仿宋" w:cs="仿宋"/>
          <w:sz w:val="24"/>
        </w:rPr>
      </w:pPr>
      <w:r>
        <w:rPr>
          <w:rFonts w:hint="eastAsia" w:ascii="仿宋" w:hAnsi="仿宋" w:eastAsia="仿宋" w:cs="仿宋"/>
          <w:sz w:val="24"/>
        </w:rPr>
        <w:t xml:space="preserve">1）具有独立承担民事责任的能力； </w:t>
      </w:r>
    </w:p>
    <w:p>
      <w:pPr>
        <w:spacing w:line="360" w:lineRule="exact"/>
        <w:ind w:firstLine="638" w:firstLineChars="266"/>
        <w:rPr>
          <w:rFonts w:ascii="仿宋" w:hAnsi="仿宋" w:eastAsia="仿宋" w:cs="仿宋"/>
          <w:sz w:val="24"/>
        </w:rPr>
      </w:pPr>
      <w:r>
        <w:rPr>
          <w:rFonts w:hint="eastAsia" w:ascii="仿宋" w:hAnsi="仿宋" w:eastAsia="仿宋" w:cs="仿宋"/>
          <w:sz w:val="24"/>
        </w:rPr>
        <w:t xml:space="preserve">2）具有良好的商业信誉和健全的财务会计制度； </w:t>
      </w:r>
    </w:p>
    <w:p>
      <w:pPr>
        <w:spacing w:line="360" w:lineRule="exact"/>
        <w:ind w:firstLine="638" w:firstLineChars="266"/>
        <w:rPr>
          <w:rFonts w:ascii="仿宋" w:hAnsi="仿宋" w:eastAsia="仿宋" w:cs="仿宋"/>
          <w:sz w:val="24"/>
        </w:rPr>
      </w:pPr>
      <w:r>
        <w:rPr>
          <w:rFonts w:hint="eastAsia" w:ascii="仿宋" w:hAnsi="仿宋" w:eastAsia="仿宋" w:cs="仿宋"/>
          <w:sz w:val="24"/>
        </w:rPr>
        <w:t xml:space="preserve">3）具有履行合同所必需的设备和专业技术能力； </w:t>
      </w:r>
    </w:p>
    <w:p>
      <w:pPr>
        <w:spacing w:line="360" w:lineRule="exact"/>
        <w:ind w:firstLine="638" w:firstLineChars="266"/>
        <w:rPr>
          <w:rFonts w:ascii="仿宋" w:hAnsi="仿宋" w:eastAsia="仿宋" w:cs="仿宋"/>
          <w:sz w:val="24"/>
        </w:rPr>
      </w:pPr>
      <w:r>
        <w:rPr>
          <w:rFonts w:hint="eastAsia" w:ascii="仿宋" w:hAnsi="仿宋" w:eastAsia="仿宋" w:cs="仿宋"/>
          <w:sz w:val="24"/>
        </w:rPr>
        <w:t xml:space="preserve">4）有依法缴纳税收和社会保障资金的良好记录； </w:t>
      </w:r>
    </w:p>
    <w:p>
      <w:pPr>
        <w:spacing w:line="360" w:lineRule="exact"/>
        <w:ind w:firstLine="638" w:firstLineChars="266"/>
        <w:rPr>
          <w:rFonts w:ascii="仿宋" w:hAnsi="仿宋" w:eastAsia="仿宋" w:cs="仿宋"/>
          <w:sz w:val="24"/>
        </w:rPr>
      </w:pPr>
      <w:r>
        <w:rPr>
          <w:rFonts w:hint="eastAsia" w:ascii="仿宋" w:hAnsi="仿宋" w:eastAsia="仿宋" w:cs="仿宋"/>
          <w:sz w:val="24"/>
        </w:rPr>
        <w:t xml:space="preserve">5）参加政府采购活动前三年内，在经营活动中没有重大违法记录（重大违法记录是指供应商因违法经营受到刑事处罚或者责令停产停业、吊销许可证或者执照、较大数额罚款等行政处罚）； </w:t>
      </w:r>
    </w:p>
    <w:p>
      <w:pPr>
        <w:spacing w:line="360" w:lineRule="exact"/>
        <w:ind w:firstLine="638" w:firstLineChars="266"/>
        <w:rPr>
          <w:rFonts w:ascii="仿宋" w:hAnsi="仿宋" w:eastAsia="仿宋" w:cs="仿宋"/>
          <w:sz w:val="24"/>
        </w:rPr>
      </w:pPr>
      <w:r>
        <w:rPr>
          <w:rFonts w:hint="eastAsia" w:ascii="仿宋" w:hAnsi="仿宋" w:eastAsia="仿宋" w:cs="仿宋"/>
          <w:sz w:val="24"/>
        </w:rPr>
        <w:t>6）法律、行政法规规定的其他条件。</w:t>
      </w:r>
    </w:p>
    <w:p>
      <w:pPr>
        <w:spacing w:line="360" w:lineRule="exact"/>
        <w:rPr>
          <w:rFonts w:ascii="仿宋" w:hAnsi="仿宋" w:eastAsia="仿宋" w:cs="仿宋"/>
          <w:sz w:val="24"/>
        </w:rPr>
      </w:pPr>
      <w:r>
        <w:rPr>
          <w:rFonts w:hint="eastAsia" w:ascii="仿宋" w:hAnsi="仿宋" w:eastAsia="仿宋" w:cs="仿宋"/>
          <w:sz w:val="24"/>
        </w:rPr>
        <w:t>（7）被“信用中国”网站（www.creditchina.gov.cn）中列入失信被执行人和/或重大税收违法案件当事人名单的供应商、被中国政府采购网（www.ccgp.gov.cn）列入政府采购严重违法失信行为记录名单中被财政部门禁止参加政府采购活动的供应商（处罚决定规定的时间和地域范围内），无资格参加本项目的采购活动。</w:t>
      </w:r>
    </w:p>
    <w:p>
      <w:pPr>
        <w:spacing w:line="360" w:lineRule="exact"/>
        <w:rPr>
          <w:rFonts w:ascii="仿宋" w:hAnsi="仿宋" w:eastAsia="仿宋" w:cs="仿宋"/>
          <w:b/>
          <w:bCs/>
          <w:sz w:val="24"/>
        </w:rPr>
      </w:pPr>
    </w:p>
    <w:p>
      <w:pPr>
        <w:spacing w:line="360" w:lineRule="exact"/>
        <w:rPr>
          <w:rFonts w:ascii="仿宋" w:hAnsi="仿宋" w:eastAsia="仿宋" w:cs="仿宋"/>
          <w:b/>
          <w:sz w:val="24"/>
        </w:rPr>
      </w:pPr>
      <w:r>
        <w:rPr>
          <w:rFonts w:hint="eastAsia" w:ascii="仿宋" w:hAnsi="仿宋" w:eastAsia="仿宋" w:cs="仿宋"/>
          <w:b/>
          <w:sz w:val="24"/>
        </w:rPr>
        <w:t>三、招标文件的发售时间及地点等：</w:t>
      </w:r>
    </w:p>
    <w:p>
      <w:pPr>
        <w:spacing w:line="360" w:lineRule="exact"/>
        <w:rPr>
          <w:rFonts w:ascii="仿宋" w:hAnsi="仿宋" w:eastAsia="仿宋" w:cs="仿宋"/>
          <w:sz w:val="24"/>
        </w:rPr>
      </w:pPr>
      <w:r>
        <w:rPr>
          <w:rFonts w:hint="eastAsia" w:ascii="仿宋" w:hAnsi="仿宋" w:eastAsia="仿宋" w:cs="仿宋"/>
          <w:sz w:val="24"/>
        </w:rPr>
        <w:t>预算金额：47.6万元（人民币）</w:t>
      </w:r>
    </w:p>
    <w:p>
      <w:pPr>
        <w:spacing w:line="360" w:lineRule="exact"/>
        <w:rPr>
          <w:rFonts w:ascii="仿宋" w:hAnsi="仿宋" w:eastAsia="仿宋" w:cs="仿宋"/>
          <w:color w:val="auto"/>
          <w:sz w:val="24"/>
        </w:rPr>
      </w:pPr>
      <w:r>
        <w:rPr>
          <w:rFonts w:hint="eastAsia" w:ascii="仿宋" w:hAnsi="仿宋" w:eastAsia="仿宋" w:cs="仿宋"/>
          <w:sz w:val="24"/>
        </w:rPr>
        <w:t>时间：</w:t>
      </w:r>
      <w:r>
        <w:rPr>
          <w:rFonts w:ascii="仿宋" w:hAnsi="仿宋" w:eastAsia="仿宋" w:cs="仿宋"/>
          <w:color w:val="auto"/>
          <w:sz w:val="24"/>
        </w:rPr>
        <w:t>2018年</w:t>
      </w:r>
      <w:r>
        <w:rPr>
          <w:rFonts w:hint="eastAsia" w:ascii="仿宋" w:hAnsi="仿宋" w:eastAsia="仿宋" w:cs="仿宋"/>
          <w:color w:val="auto"/>
          <w:sz w:val="24"/>
        </w:rPr>
        <w:t>9</w:t>
      </w:r>
      <w:r>
        <w:rPr>
          <w:rFonts w:ascii="仿宋" w:hAnsi="仿宋" w:eastAsia="仿宋" w:cs="仿宋"/>
          <w:color w:val="auto"/>
          <w:sz w:val="24"/>
        </w:rPr>
        <w:t>月</w:t>
      </w:r>
      <w:r>
        <w:rPr>
          <w:rFonts w:hint="eastAsia" w:ascii="仿宋" w:hAnsi="仿宋" w:eastAsia="仿宋" w:cs="仿宋"/>
          <w:color w:val="auto"/>
          <w:sz w:val="24"/>
          <w:lang w:val="en-US" w:eastAsia="zh-CN"/>
        </w:rPr>
        <w:t>7</w:t>
      </w:r>
      <w:r>
        <w:rPr>
          <w:rFonts w:hint="eastAsia" w:ascii="仿宋" w:hAnsi="仿宋" w:eastAsia="仿宋" w:cs="仿宋"/>
          <w:color w:val="auto"/>
          <w:sz w:val="24"/>
        </w:rPr>
        <w:t>日</w:t>
      </w:r>
      <w:r>
        <w:rPr>
          <w:rFonts w:ascii="仿宋" w:hAnsi="仿宋" w:eastAsia="仿宋" w:cs="仿宋"/>
          <w:color w:val="auto"/>
          <w:sz w:val="24"/>
        </w:rPr>
        <w:t>09:00至2018年</w:t>
      </w:r>
      <w:r>
        <w:rPr>
          <w:rFonts w:hint="eastAsia" w:ascii="仿宋" w:hAnsi="仿宋" w:eastAsia="仿宋" w:cs="仿宋"/>
          <w:color w:val="auto"/>
          <w:sz w:val="24"/>
        </w:rPr>
        <w:t>9</w:t>
      </w:r>
      <w:r>
        <w:rPr>
          <w:rFonts w:ascii="仿宋" w:hAnsi="仿宋" w:eastAsia="仿宋" w:cs="仿宋"/>
          <w:color w:val="auto"/>
          <w:sz w:val="24"/>
        </w:rPr>
        <w:t>月</w:t>
      </w:r>
      <w:r>
        <w:rPr>
          <w:rFonts w:hint="eastAsia" w:ascii="仿宋" w:hAnsi="仿宋" w:eastAsia="仿宋" w:cs="仿宋"/>
          <w:color w:val="auto"/>
          <w:sz w:val="24"/>
          <w:lang w:val="en-US" w:eastAsia="zh-CN"/>
        </w:rPr>
        <w:t>14</w:t>
      </w:r>
      <w:r>
        <w:rPr>
          <w:rFonts w:hint="eastAsia" w:ascii="仿宋" w:hAnsi="仿宋" w:eastAsia="仿宋" w:cs="仿宋"/>
          <w:color w:val="auto"/>
          <w:sz w:val="24"/>
        </w:rPr>
        <w:t>日</w:t>
      </w:r>
      <w:r>
        <w:rPr>
          <w:rFonts w:ascii="仿宋" w:hAnsi="仿宋" w:eastAsia="仿宋" w:cs="仿宋"/>
          <w:color w:val="auto"/>
          <w:sz w:val="24"/>
        </w:rPr>
        <w:t>16:30</w:t>
      </w:r>
      <w:r>
        <w:rPr>
          <w:rFonts w:hint="eastAsia" w:ascii="仿宋" w:hAnsi="仿宋" w:eastAsia="仿宋" w:cs="仿宋"/>
          <w:color w:val="auto"/>
          <w:sz w:val="24"/>
        </w:rPr>
        <w:t>(双休日及法定节假日除外)</w:t>
      </w:r>
    </w:p>
    <w:p>
      <w:pPr>
        <w:spacing w:line="360" w:lineRule="exact"/>
        <w:rPr>
          <w:rFonts w:ascii="仿宋" w:hAnsi="仿宋" w:eastAsia="仿宋" w:cs="仿宋"/>
          <w:sz w:val="24"/>
        </w:rPr>
      </w:pPr>
      <w:r>
        <w:rPr>
          <w:rFonts w:hint="eastAsia" w:ascii="仿宋" w:hAnsi="仿宋" w:eastAsia="仿宋" w:cs="仿宋"/>
          <w:sz w:val="24"/>
        </w:rPr>
        <w:t>地点：</w:t>
      </w:r>
      <w:r>
        <w:rPr>
          <w:rFonts w:hint="eastAsia" w:ascii="仿宋" w:hAnsi="仿宋" w:eastAsia="仿宋" w:cs="仿宋"/>
          <w:sz w:val="24"/>
          <w:lang w:val="zh-CN"/>
        </w:rPr>
        <w:t>北京市海淀区四季青常青路</w:t>
      </w:r>
      <w:r>
        <w:rPr>
          <w:rFonts w:hint="eastAsia" w:ascii="仿宋" w:hAnsi="仿宋" w:eastAsia="仿宋" w:cs="仿宋"/>
          <w:sz w:val="24"/>
        </w:rPr>
        <w:t>5</w:t>
      </w:r>
      <w:r>
        <w:rPr>
          <w:rFonts w:hint="eastAsia" w:ascii="仿宋" w:hAnsi="仿宋" w:eastAsia="仿宋" w:cs="仿宋"/>
          <w:sz w:val="24"/>
          <w:lang w:val="zh-CN"/>
        </w:rPr>
        <w:t>号院</w:t>
      </w:r>
      <w:r>
        <w:rPr>
          <w:rFonts w:hint="eastAsia" w:ascii="仿宋" w:hAnsi="仿宋" w:eastAsia="仿宋" w:cs="仿宋"/>
          <w:sz w:val="24"/>
        </w:rPr>
        <w:t>6</w:t>
      </w:r>
      <w:r>
        <w:rPr>
          <w:rFonts w:hint="eastAsia" w:ascii="仿宋" w:hAnsi="仿宋" w:eastAsia="仿宋" w:cs="仿宋"/>
          <w:sz w:val="24"/>
          <w:lang w:val="zh-CN"/>
        </w:rPr>
        <w:t>号楼</w:t>
      </w:r>
      <w:r>
        <w:rPr>
          <w:rFonts w:hint="eastAsia" w:ascii="仿宋" w:hAnsi="仿宋" w:eastAsia="仿宋" w:cs="仿宋"/>
          <w:sz w:val="24"/>
        </w:rPr>
        <w:t>（</w:t>
      </w:r>
      <w:r>
        <w:rPr>
          <w:rFonts w:hint="eastAsia" w:ascii="仿宋" w:hAnsi="仿宋" w:eastAsia="仿宋" w:cs="仿宋"/>
          <w:sz w:val="24"/>
          <w:lang w:val="zh-CN"/>
        </w:rPr>
        <w:t>鑫泰大厦院外铁轨</w:t>
      </w:r>
      <w:r>
        <w:rPr>
          <w:rFonts w:hint="eastAsia" w:ascii="仿宋" w:hAnsi="仿宋" w:eastAsia="仿宋" w:cs="仿宋"/>
          <w:sz w:val="24"/>
        </w:rPr>
        <w:t>旁）</w:t>
      </w:r>
    </w:p>
    <w:p>
      <w:pPr>
        <w:spacing w:line="360" w:lineRule="exact"/>
        <w:rPr>
          <w:rFonts w:ascii="仿宋" w:hAnsi="仿宋" w:eastAsia="仿宋" w:cs="仿宋"/>
          <w:sz w:val="24"/>
        </w:rPr>
      </w:pPr>
      <w:r>
        <w:rPr>
          <w:rFonts w:hint="eastAsia" w:ascii="仿宋" w:hAnsi="仿宋" w:eastAsia="仿宋" w:cs="仿宋"/>
          <w:sz w:val="24"/>
        </w:rPr>
        <w:t>招标文件售价：￥500.00元，本公告包含的招标文件售价总和，售后不退</w:t>
      </w:r>
    </w:p>
    <w:p>
      <w:pPr>
        <w:spacing w:line="360" w:lineRule="exact"/>
        <w:rPr>
          <w:rFonts w:ascii="仿宋" w:hAnsi="仿宋" w:eastAsia="仿宋" w:cs="仿宋"/>
          <w:sz w:val="24"/>
        </w:rPr>
      </w:pPr>
      <w:r>
        <w:rPr>
          <w:rFonts w:hint="eastAsia" w:ascii="仿宋" w:hAnsi="仿宋" w:eastAsia="仿宋" w:cs="仿宋"/>
          <w:sz w:val="24"/>
        </w:rPr>
        <w:t>招标文件获取方式：现场购买或电汇</w:t>
      </w:r>
    </w:p>
    <w:p>
      <w:pPr>
        <w:spacing w:line="360" w:lineRule="exact"/>
        <w:rPr>
          <w:rFonts w:ascii="仿宋" w:hAnsi="仿宋" w:eastAsia="仿宋" w:cs="仿宋"/>
          <w:b/>
          <w:bCs/>
          <w:sz w:val="24"/>
        </w:rPr>
      </w:pPr>
    </w:p>
    <w:p>
      <w:pPr>
        <w:spacing w:line="360" w:lineRule="exact"/>
        <w:rPr>
          <w:rFonts w:ascii="仿宋" w:hAnsi="仿宋" w:eastAsia="仿宋" w:cs="仿宋"/>
          <w:color w:val="auto"/>
          <w:sz w:val="24"/>
        </w:rPr>
      </w:pPr>
      <w:r>
        <w:rPr>
          <w:rFonts w:hint="eastAsia" w:ascii="仿宋" w:hAnsi="仿宋" w:eastAsia="仿宋" w:cs="仿宋"/>
          <w:b/>
          <w:sz w:val="24"/>
        </w:rPr>
        <w:t>四、投标截止时间</w:t>
      </w:r>
      <w:r>
        <w:rPr>
          <w:rFonts w:hint="eastAsia" w:ascii="仿宋" w:hAnsi="仿宋" w:eastAsia="仿宋" w:cs="仿宋"/>
          <w:b/>
          <w:bCs/>
          <w:sz w:val="24"/>
        </w:rPr>
        <w:t>：</w:t>
      </w:r>
      <w:r>
        <w:rPr>
          <w:rFonts w:hint="eastAsia" w:ascii="仿宋" w:hAnsi="仿宋" w:eastAsia="仿宋" w:cs="仿宋"/>
          <w:color w:val="auto"/>
          <w:sz w:val="24"/>
        </w:rPr>
        <w:t>2018年9月</w:t>
      </w:r>
      <w:r>
        <w:rPr>
          <w:rFonts w:hint="eastAsia" w:ascii="仿宋" w:hAnsi="仿宋" w:eastAsia="仿宋" w:cs="仿宋"/>
          <w:color w:val="auto"/>
          <w:sz w:val="24"/>
          <w:lang w:val="en-US" w:eastAsia="zh-CN"/>
        </w:rPr>
        <w:t>29</w:t>
      </w:r>
      <w:r>
        <w:rPr>
          <w:rFonts w:hint="eastAsia" w:ascii="仿宋" w:hAnsi="仿宋" w:eastAsia="仿宋" w:cs="仿宋"/>
          <w:color w:val="auto"/>
          <w:sz w:val="24"/>
        </w:rPr>
        <w:t>日 9:00时（北京时间）</w:t>
      </w:r>
    </w:p>
    <w:p>
      <w:pPr>
        <w:spacing w:line="360" w:lineRule="exact"/>
        <w:rPr>
          <w:rFonts w:ascii="仿宋" w:hAnsi="仿宋" w:eastAsia="仿宋" w:cs="仿宋"/>
          <w:b/>
          <w:bCs/>
          <w:sz w:val="24"/>
        </w:rPr>
      </w:pPr>
    </w:p>
    <w:p>
      <w:pPr>
        <w:spacing w:line="360" w:lineRule="exact"/>
        <w:rPr>
          <w:rFonts w:ascii="仿宋" w:hAnsi="仿宋" w:eastAsia="仿宋" w:cs="仿宋"/>
          <w:b/>
          <w:bCs/>
          <w:color w:val="0000FF"/>
          <w:sz w:val="24"/>
        </w:rPr>
      </w:pPr>
      <w:r>
        <w:rPr>
          <w:rFonts w:hint="eastAsia" w:ascii="仿宋" w:hAnsi="仿宋" w:eastAsia="仿宋" w:cs="仿宋"/>
          <w:b/>
          <w:sz w:val="24"/>
        </w:rPr>
        <w:t>五、开标时间</w:t>
      </w:r>
      <w:r>
        <w:rPr>
          <w:rFonts w:hint="eastAsia" w:ascii="仿宋" w:hAnsi="仿宋" w:eastAsia="仿宋" w:cs="仿宋"/>
          <w:b/>
          <w:bCs/>
          <w:sz w:val="24"/>
        </w:rPr>
        <w:t>：</w:t>
      </w:r>
      <w:r>
        <w:rPr>
          <w:rFonts w:hint="eastAsia" w:ascii="仿宋" w:hAnsi="仿宋" w:eastAsia="仿宋" w:cs="仿宋"/>
          <w:color w:val="auto"/>
          <w:sz w:val="24"/>
        </w:rPr>
        <w:t>2018年9月</w:t>
      </w:r>
      <w:r>
        <w:rPr>
          <w:rFonts w:hint="eastAsia" w:ascii="仿宋" w:hAnsi="仿宋" w:eastAsia="仿宋" w:cs="仿宋"/>
          <w:color w:val="auto"/>
          <w:sz w:val="24"/>
          <w:lang w:val="en-US" w:eastAsia="zh-CN"/>
        </w:rPr>
        <w:t>29</w:t>
      </w:r>
      <w:r>
        <w:rPr>
          <w:rFonts w:hint="eastAsia" w:ascii="仿宋" w:hAnsi="仿宋" w:eastAsia="仿宋" w:cs="仿宋"/>
          <w:color w:val="auto"/>
          <w:sz w:val="24"/>
        </w:rPr>
        <w:t>日 9:00时（北京时间）</w:t>
      </w:r>
    </w:p>
    <w:p>
      <w:pPr>
        <w:spacing w:line="360" w:lineRule="exact"/>
        <w:rPr>
          <w:rFonts w:ascii="仿宋" w:hAnsi="仿宋" w:eastAsia="仿宋" w:cs="仿宋"/>
          <w:b/>
          <w:sz w:val="24"/>
        </w:rPr>
      </w:pPr>
    </w:p>
    <w:p>
      <w:pPr>
        <w:spacing w:line="360" w:lineRule="exact"/>
        <w:rPr>
          <w:rFonts w:ascii="仿宋" w:hAnsi="仿宋" w:eastAsia="仿宋" w:cs="仿宋"/>
          <w:b/>
          <w:sz w:val="24"/>
        </w:rPr>
      </w:pPr>
      <w:r>
        <w:rPr>
          <w:rFonts w:hint="eastAsia" w:ascii="仿宋" w:hAnsi="仿宋" w:eastAsia="仿宋" w:cs="仿宋"/>
          <w:b/>
          <w:sz w:val="24"/>
        </w:rPr>
        <w:t>六、开标地点：</w:t>
      </w:r>
    </w:p>
    <w:p>
      <w:pPr>
        <w:spacing w:line="360" w:lineRule="exact"/>
        <w:rPr>
          <w:rFonts w:ascii="仿宋" w:hAnsi="仿宋" w:eastAsia="仿宋" w:cs="仿宋"/>
          <w:sz w:val="24"/>
          <w:lang w:val="zh-CN"/>
        </w:rPr>
      </w:pPr>
    </w:p>
    <w:p>
      <w:pPr>
        <w:spacing w:line="360" w:lineRule="exact"/>
        <w:rPr>
          <w:rFonts w:ascii="仿宋" w:hAnsi="仿宋" w:eastAsia="仿宋" w:cs="仿宋"/>
          <w:sz w:val="24"/>
        </w:rPr>
      </w:pPr>
      <w:r>
        <w:rPr>
          <w:rFonts w:hint="eastAsia" w:ascii="仿宋" w:hAnsi="仿宋" w:eastAsia="仿宋" w:cs="仿宋"/>
          <w:sz w:val="24"/>
          <w:lang w:val="zh-CN"/>
        </w:rPr>
        <w:t>北京市海淀区四季青常青路5号院6号</w:t>
      </w:r>
      <w:r>
        <w:rPr>
          <w:rFonts w:hint="eastAsia" w:ascii="仿宋" w:hAnsi="仿宋" w:eastAsia="仿宋" w:cs="仿宋"/>
          <w:sz w:val="24"/>
        </w:rPr>
        <w:t>楼</w:t>
      </w:r>
      <w:r>
        <w:rPr>
          <w:rFonts w:hint="eastAsia" w:ascii="仿宋" w:hAnsi="仿宋" w:eastAsia="仿宋" w:cs="仿宋"/>
          <w:sz w:val="24"/>
          <w:lang w:val="zh-CN"/>
        </w:rPr>
        <w:t>（</w:t>
      </w:r>
      <w:r>
        <w:rPr>
          <w:rFonts w:hint="eastAsia" w:ascii="仿宋" w:hAnsi="仿宋" w:eastAsia="仿宋" w:cs="仿宋"/>
          <w:sz w:val="24"/>
        </w:rPr>
        <w:t>鑫泰大厦院外铁轨旁</w:t>
      </w:r>
      <w:r>
        <w:rPr>
          <w:rFonts w:hint="eastAsia" w:ascii="仿宋" w:hAnsi="仿宋" w:eastAsia="仿宋" w:cs="仿宋"/>
          <w:sz w:val="24"/>
          <w:lang w:val="zh-CN"/>
        </w:rPr>
        <w:t>）</w:t>
      </w:r>
      <w:r>
        <w:rPr>
          <w:rFonts w:hint="eastAsia" w:ascii="仿宋" w:hAnsi="仿宋" w:eastAsia="仿宋" w:cs="仿宋"/>
          <w:sz w:val="24"/>
        </w:rPr>
        <w:t>。</w:t>
      </w:r>
    </w:p>
    <w:p>
      <w:pPr>
        <w:spacing w:line="360" w:lineRule="exact"/>
        <w:rPr>
          <w:rFonts w:ascii="仿宋" w:hAnsi="仿宋" w:eastAsia="仿宋" w:cs="仿宋"/>
          <w:b/>
          <w:bCs/>
          <w:sz w:val="24"/>
        </w:rPr>
      </w:pPr>
    </w:p>
    <w:p>
      <w:pPr>
        <w:spacing w:line="360" w:lineRule="exact"/>
        <w:rPr>
          <w:rFonts w:ascii="仿宋" w:hAnsi="仿宋" w:eastAsia="仿宋" w:cs="仿宋"/>
          <w:b/>
          <w:sz w:val="24"/>
        </w:rPr>
      </w:pPr>
      <w:r>
        <w:rPr>
          <w:rFonts w:hint="eastAsia" w:ascii="仿宋" w:hAnsi="仿宋" w:eastAsia="仿宋" w:cs="仿宋"/>
          <w:b/>
          <w:sz w:val="24"/>
        </w:rPr>
        <w:t>七、其它补充事宜</w:t>
      </w:r>
    </w:p>
    <w:p>
      <w:pPr>
        <w:spacing w:line="360" w:lineRule="exact"/>
        <w:rPr>
          <w:rFonts w:ascii="仿宋" w:hAnsi="仿宋" w:eastAsia="仿宋" w:cs="仿宋"/>
          <w:sz w:val="24"/>
        </w:rPr>
      </w:pPr>
      <w:r>
        <w:rPr>
          <w:rFonts w:hint="eastAsia" w:ascii="仿宋" w:hAnsi="仿宋" w:eastAsia="仿宋" w:cs="仿宋"/>
          <w:sz w:val="24"/>
        </w:rPr>
        <w:t>1、本招标公告仅在中国政府采购网（www.ccgp.gov.cn）上发布。</w:t>
      </w:r>
    </w:p>
    <w:p>
      <w:pPr>
        <w:spacing w:line="360" w:lineRule="exact"/>
        <w:rPr>
          <w:rFonts w:ascii="仿宋" w:hAnsi="仿宋" w:eastAsia="仿宋" w:cs="仿宋"/>
          <w:sz w:val="24"/>
        </w:rPr>
      </w:pPr>
      <w:r>
        <w:rPr>
          <w:rFonts w:hint="eastAsia" w:ascii="仿宋" w:hAnsi="仿宋" w:eastAsia="仿宋" w:cs="仿宋"/>
          <w:sz w:val="24"/>
        </w:rPr>
        <w:t>2、公告期限：5个工作日</w:t>
      </w:r>
    </w:p>
    <w:p>
      <w:pPr>
        <w:spacing w:line="360" w:lineRule="exact"/>
        <w:rPr>
          <w:rFonts w:ascii="仿宋" w:hAnsi="仿宋" w:eastAsia="仿宋" w:cs="仿宋"/>
          <w:sz w:val="24"/>
        </w:rPr>
      </w:pPr>
      <w:r>
        <w:rPr>
          <w:rFonts w:hint="eastAsia" w:ascii="仿宋" w:hAnsi="仿宋" w:eastAsia="仿宋" w:cs="仿宋"/>
          <w:sz w:val="24"/>
        </w:rPr>
        <w:t>3、投标人须以包为单位对该包中的全部内容/品目进行投标，不得拆分，不完整的投标将被拒绝。评标、授标以包为单位。</w:t>
      </w:r>
    </w:p>
    <w:p>
      <w:pPr>
        <w:spacing w:line="360" w:lineRule="exact"/>
        <w:rPr>
          <w:rFonts w:ascii="仿宋" w:hAnsi="仿宋" w:eastAsia="仿宋" w:cs="仿宋"/>
          <w:b/>
          <w:sz w:val="24"/>
        </w:rPr>
      </w:pPr>
    </w:p>
    <w:p>
      <w:pPr>
        <w:spacing w:line="360" w:lineRule="exact"/>
        <w:rPr>
          <w:rFonts w:ascii="仿宋" w:hAnsi="仿宋" w:eastAsia="仿宋" w:cs="仿宋"/>
          <w:b/>
          <w:sz w:val="24"/>
        </w:rPr>
      </w:pPr>
      <w:r>
        <w:rPr>
          <w:rFonts w:hint="eastAsia" w:ascii="仿宋" w:hAnsi="仿宋" w:eastAsia="仿宋" w:cs="仿宋"/>
          <w:b/>
          <w:sz w:val="24"/>
        </w:rPr>
        <w:t>4、代理机构银行财务信息：</w:t>
      </w:r>
    </w:p>
    <w:p>
      <w:pPr>
        <w:spacing w:line="360" w:lineRule="exact"/>
        <w:rPr>
          <w:rFonts w:ascii="仿宋" w:hAnsi="仿宋" w:eastAsia="仿宋" w:cs="仿宋"/>
          <w:b/>
          <w:sz w:val="24"/>
        </w:rPr>
      </w:pPr>
      <w:r>
        <w:rPr>
          <w:rFonts w:hint="eastAsia" w:ascii="仿宋" w:hAnsi="仿宋" w:eastAsia="仿宋" w:cs="仿宋"/>
          <w:b/>
          <w:sz w:val="24"/>
        </w:rPr>
        <w:t>标书款、服务费账户（</w:t>
      </w:r>
      <w:r>
        <w:rPr>
          <w:rFonts w:hint="eastAsia" w:ascii="仿宋" w:hAnsi="仿宋" w:eastAsia="仿宋" w:cs="仿宋"/>
          <w:b/>
          <w:sz w:val="24"/>
          <w:u w:val="single"/>
        </w:rPr>
        <w:t>此账户仅收取标书款、招标代理服务费</w:t>
      </w:r>
      <w:r>
        <w:rPr>
          <w:rFonts w:hint="eastAsia" w:ascii="仿宋" w:hAnsi="仿宋" w:eastAsia="仿宋" w:cs="仿宋"/>
          <w:b/>
          <w:sz w:val="24"/>
        </w:rPr>
        <w:t>）：</w:t>
      </w:r>
    </w:p>
    <w:p>
      <w:pPr>
        <w:spacing w:line="360" w:lineRule="exact"/>
        <w:rPr>
          <w:rFonts w:ascii="仿宋" w:hAnsi="仿宋" w:eastAsia="仿宋" w:cs="仿宋"/>
          <w:sz w:val="24"/>
        </w:rPr>
      </w:pPr>
      <w:r>
        <w:rPr>
          <w:rFonts w:hint="eastAsia" w:ascii="仿宋" w:hAnsi="仿宋" w:eastAsia="仿宋" w:cs="仿宋"/>
          <w:sz w:val="24"/>
        </w:rPr>
        <w:t>开户名称：国信招标集团股份有限公司北京第三分公司</w:t>
      </w:r>
    </w:p>
    <w:p>
      <w:pPr>
        <w:spacing w:line="360" w:lineRule="exact"/>
        <w:rPr>
          <w:rFonts w:ascii="仿宋" w:hAnsi="仿宋" w:eastAsia="仿宋" w:cs="仿宋"/>
          <w:sz w:val="24"/>
        </w:rPr>
      </w:pPr>
      <w:r>
        <w:rPr>
          <w:rFonts w:hint="eastAsia" w:ascii="仿宋" w:hAnsi="仿宋" w:eastAsia="仿宋" w:cs="仿宋"/>
          <w:sz w:val="24"/>
        </w:rPr>
        <w:t>开户行：中国工商银行股份有限公司北京四季青支行</w:t>
      </w:r>
    </w:p>
    <w:p>
      <w:pPr>
        <w:spacing w:line="360" w:lineRule="exact"/>
        <w:rPr>
          <w:rFonts w:ascii="仿宋" w:hAnsi="仿宋" w:eastAsia="仿宋" w:cs="仿宋"/>
          <w:sz w:val="24"/>
        </w:rPr>
      </w:pPr>
      <w:r>
        <w:rPr>
          <w:rFonts w:hint="eastAsia" w:ascii="仿宋" w:hAnsi="仿宋" w:eastAsia="仿宋" w:cs="仿宋"/>
          <w:sz w:val="24"/>
        </w:rPr>
        <w:t>账 号：0200245309201124106</w:t>
      </w:r>
    </w:p>
    <w:p>
      <w:pPr>
        <w:spacing w:line="360" w:lineRule="exact"/>
        <w:rPr>
          <w:rFonts w:ascii="仿宋" w:hAnsi="仿宋" w:eastAsia="仿宋" w:cs="仿宋"/>
          <w:sz w:val="24"/>
        </w:rPr>
      </w:pPr>
      <w:r>
        <w:rPr>
          <w:rFonts w:hint="eastAsia" w:ascii="仿宋" w:hAnsi="仿宋" w:eastAsia="仿宋" w:cs="仿宋"/>
          <w:sz w:val="24"/>
        </w:rPr>
        <w:t>行   号：102100024537</w:t>
      </w:r>
    </w:p>
    <w:p>
      <w:pPr>
        <w:spacing w:line="360" w:lineRule="exact"/>
        <w:rPr>
          <w:rFonts w:ascii="仿宋" w:hAnsi="仿宋" w:eastAsia="仿宋" w:cs="仿宋"/>
          <w:sz w:val="24"/>
        </w:rPr>
      </w:pPr>
    </w:p>
    <w:p>
      <w:pPr>
        <w:spacing w:line="360" w:lineRule="exact"/>
        <w:rPr>
          <w:rFonts w:ascii="仿宋" w:hAnsi="仿宋" w:eastAsia="仿宋" w:cs="仿宋"/>
          <w:b/>
          <w:sz w:val="24"/>
        </w:rPr>
      </w:pPr>
      <w:r>
        <w:rPr>
          <w:rFonts w:hint="eastAsia" w:ascii="仿宋" w:hAnsi="仿宋" w:eastAsia="仿宋" w:cs="仿宋"/>
          <w:b/>
          <w:sz w:val="24"/>
        </w:rPr>
        <w:t>投标保证金账户（</w:t>
      </w:r>
      <w:r>
        <w:rPr>
          <w:rFonts w:hint="eastAsia" w:ascii="仿宋" w:hAnsi="仿宋" w:eastAsia="仿宋" w:cs="仿宋"/>
          <w:b/>
          <w:sz w:val="24"/>
          <w:u w:val="single"/>
        </w:rPr>
        <w:t>此账户仅收取投标保证金</w:t>
      </w:r>
      <w:r>
        <w:rPr>
          <w:rFonts w:hint="eastAsia" w:ascii="仿宋" w:hAnsi="仿宋" w:eastAsia="仿宋" w:cs="仿宋"/>
          <w:b/>
          <w:sz w:val="24"/>
        </w:rPr>
        <w:t>）：</w:t>
      </w:r>
    </w:p>
    <w:p>
      <w:pPr>
        <w:spacing w:line="360" w:lineRule="exact"/>
        <w:rPr>
          <w:rFonts w:ascii="仿宋" w:hAnsi="仿宋" w:eastAsia="仿宋" w:cs="仿宋"/>
          <w:sz w:val="24"/>
        </w:rPr>
      </w:pPr>
      <w:r>
        <w:rPr>
          <w:rFonts w:hint="eastAsia" w:ascii="仿宋" w:hAnsi="仿宋" w:eastAsia="仿宋" w:cs="仿宋"/>
          <w:sz w:val="24"/>
        </w:rPr>
        <w:t>开户银行：招商银行世纪城支行</w:t>
      </w:r>
    </w:p>
    <w:p>
      <w:pPr>
        <w:spacing w:line="360" w:lineRule="exact"/>
        <w:rPr>
          <w:rFonts w:ascii="仿宋" w:hAnsi="仿宋" w:eastAsia="仿宋" w:cs="仿宋"/>
          <w:sz w:val="24"/>
        </w:rPr>
      </w:pPr>
      <w:r>
        <w:rPr>
          <w:rFonts w:hint="eastAsia" w:ascii="仿宋" w:hAnsi="仿宋" w:eastAsia="仿宋" w:cs="仿宋"/>
          <w:sz w:val="24"/>
        </w:rPr>
        <w:t>户    名：国信招标集团股份有限公司北京第三分公司</w:t>
      </w:r>
    </w:p>
    <w:p>
      <w:pPr>
        <w:spacing w:line="360" w:lineRule="exact"/>
        <w:rPr>
          <w:rFonts w:ascii="仿宋" w:hAnsi="仿宋" w:eastAsia="仿宋" w:cs="仿宋"/>
          <w:sz w:val="24"/>
        </w:rPr>
      </w:pPr>
      <w:r>
        <w:rPr>
          <w:rFonts w:hint="eastAsia" w:ascii="仿宋" w:hAnsi="仿宋" w:eastAsia="仿宋" w:cs="仿宋"/>
          <w:sz w:val="24"/>
        </w:rPr>
        <w:t>账    号：110920865010201</w:t>
      </w:r>
    </w:p>
    <w:p>
      <w:pPr>
        <w:spacing w:line="360" w:lineRule="exact"/>
        <w:rPr>
          <w:rFonts w:ascii="仿宋" w:hAnsi="仿宋" w:eastAsia="仿宋" w:cs="仿宋"/>
          <w:sz w:val="24"/>
        </w:rPr>
      </w:pPr>
      <w:r>
        <w:rPr>
          <w:rFonts w:hint="eastAsia" w:ascii="仿宋" w:hAnsi="仿宋" w:eastAsia="仿宋" w:cs="仿宋"/>
          <w:sz w:val="24"/>
        </w:rPr>
        <w:t>行    号：308100005301</w:t>
      </w:r>
    </w:p>
    <w:p>
      <w:pPr>
        <w:spacing w:line="360" w:lineRule="exact"/>
        <w:rPr>
          <w:rFonts w:ascii="仿宋" w:hAnsi="仿宋" w:eastAsia="仿宋" w:cs="仿宋"/>
          <w:sz w:val="24"/>
        </w:rPr>
      </w:pPr>
    </w:p>
    <w:p>
      <w:pPr>
        <w:spacing w:line="360" w:lineRule="exact"/>
        <w:rPr>
          <w:rFonts w:ascii="仿宋" w:hAnsi="仿宋" w:eastAsia="仿宋" w:cs="仿宋"/>
          <w:sz w:val="24"/>
        </w:rPr>
      </w:pPr>
      <w:r>
        <w:rPr>
          <w:rFonts w:hint="eastAsia" w:ascii="仿宋" w:hAnsi="仿宋" w:eastAsia="仿宋" w:cs="仿宋"/>
          <w:sz w:val="24"/>
        </w:rPr>
        <w:t>备注：以电汇方式购买招标文件或递交投标保证金、支付中标服务费须在电汇凭据附言栏中写明招标编号、设备品目号及用途。</w:t>
      </w:r>
    </w:p>
    <w:p>
      <w:pPr>
        <w:spacing w:line="360" w:lineRule="exact"/>
        <w:rPr>
          <w:rFonts w:ascii="仿宋" w:hAnsi="仿宋" w:eastAsia="仿宋" w:cs="仿宋"/>
          <w:sz w:val="24"/>
        </w:rPr>
      </w:pPr>
    </w:p>
    <w:p>
      <w:pPr>
        <w:spacing w:line="360" w:lineRule="exact"/>
        <w:rPr>
          <w:rFonts w:ascii="仿宋" w:hAnsi="仿宋" w:eastAsia="仿宋" w:cs="仿宋"/>
          <w:sz w:val="24"/>
        </w:rPr>
      </w:pPr>
      <w:r>
        <w:rPr>
          <w:rFonts w:hint="eastAsia" w:ascii="仿宋" w:hAnsi="仿宋" w:eastAsia="仿宋" w:cs="仿宋"/>
          <w:sz w:val="24"/>
        </w:rPr>
        <w:t>5、详细技术要求见第五章采购需求。</w:t>
      </w:r>
    </w:p>
    <w:p>
      <w:pPr>
        <w:spacing w:line="360" w:lineRule="exact"/>
        <w:rPr>
          <w:rFonts w:ascii="仿宋" w:hAnsi="仿宋" w:eastAsia="仿宋" w:cs="仿宋"/>
          <w:sz w:val="24"/>
        </w:rPr>
      </w:pPr>
    </w:p>
    <w:p>
      <w:pPr>
        <w:spacing w:line="360" w:lineRule="auto"/>
        <w:rPr>
          <w:rFonts w:ascii="仿宋" w:hAnsi="仿宋" w:eastAsia="仿宋" w:cs="仿宋"/>
          <w:b/>
          <w:sz w:val="24"/>
        </w:rPr>
      </w:pPr>
      <w:r>
        <w:rPr>
          <w:rFonts w:hint="eastAsia" w:ascii="仿宋" w:hAnsi="仿宋" w:eastAsia="仿宋" w:cs="仿宋"/>
          <w:b/>
          <w:sz w:val="24"/>
        </w:rPr>
        <w:t>八、采购项目需要落实的政府采购政策：</w:t>
      </w:r>
    </w:p>
    <w:p>
      <w:pPr>
        <w:tabs>
          <w:tab w:val="left" w:pos="709"/>
        </w:tabs>
        <w:autoSpaceDE w:val="0"/>
        <w:autoSpaceDN w:val="0"/>
        <w:adjustRightInd w:val="0"/>
        <w:snapToGrid w:val="0"/>
        <w:spacing w:afterLines="50"/>
        <w:rPr>
          <w:rFonts w:ascii="仿宋" w:hAnsi="仿宋" w:eastAsia="仿宋" w:cs="仿宋"/>
          <w:sz w:val="24"/>
        </w:rPr>
      </w:pPr>
      <w:r>
        <w:rPr>
          <w:rFonts w:hint="eastAsia" w:ascii="仿宋" w:hAnsi="仿宋" w:eastAsia="仿宋" w:cs="仿宋"/>
          <w:sz w:val="24"/>
        </w:rPr>
        <w:t>1．对小微企业的产品给予价格扣除（监狱企业、残疾人福利性单位视同小微企业；残疾人福利性单位属于小型、微型企业的，不重复享受政策）；</w:t>
      </w:r>
    </w:p>
    <w:p>
      <w:pPr>
        <w:tabs>
          <w:tab w:val="left" w:pos="709"/>
        </w:tabs>
        <w:autoSpaceDE w:val="0"/>
        <w:autoSpaceDN w:val="0"/>
        <w:adjustRightInd w:val="0"/>
        <w:snapToGrid w:val="0"/>
        <w:spacing w:afterLines="50"/>
        <w:rPr>
          <w:rFonts w:ascii="仿宋" w:hAnsi="仿宋" w:eastAsia="仿宋" w:cs="仿宋"/>
          <w:kern w:val="0"/>
          <w:sz w:val="24"/>
        </w:rPr>
      </w:pPr>
      <w:r>
        <w:rPr>
          <w:rFonts w:hint="eastAsia" w:ascii="仿宋" w:hAnsi="仿宋" w:eastAsia="仿宋" w:cs="仿宋"/>
          <w:sz w:val="24"/>
        </w:rPr>
        <w:t>2．鼓励采购节能环保产品（注：所采购的货物在采购期间内属于有效的“节能产品政府采购清单”、“环境标志产品政府采购清单”范围）。</w:t>
      </w:r>
    </w:p>
    <w:p>
      <w:pPr>
        <w:sectPr>
          <w:pgSz w:w="11906" w:h="16838"/>
          <w:pgMar w:top="1440" w:right="1800" w:bottom="1440" w:left="1800" w:header="851" w:footer="992" w:gutter="0"/>
          <w:cols w:space="425" w:num="1"/>
          <w:docGrid w:type="lines" w:linePitch="312" w:charSpace="0"/>
        </w:sectPr>
      </w:pPr>
    </w:p>
    <w:p>
      <w:pPr>
        <w:snapToGrid w:val="0"/>
        <w:spacing w:afterLines="50"/>
        <w:jc w:val="center"/>
        <w:outlineLvl w:val="0"/>
        <w:rPr>
          <w:rFonts w:ascii="仿宋" w:hAnsi="仿宋" w:eastAsia="仿宋" w:cs="仿宋"/>
          <w:b/>
          <w:bCs/>
          <w:sz w:val="36"/>
          <w:szCs w:val="36"/>
        </w:rPr>
      </w:pPr>
      <w:bookmarkStart w:id="2" w:name="_GoBack"/>
      <w:bookmarkEnd w:id="2"/>
      <w:bookmarkStart w:id="1" w:name="_Toc252"/>
      <w:r>
        <w:rPr>
          <w:rFonts w:hint="eastAsia" w:ascii="仿宋" w:hAnsi="仿宋" w:eastAsia="仿宋" w:cs="仿宋"/>
          <w:b/>
          <w:bCs/>
          <w:sz w:val="36"/>
          <w:szCs w:val="36"/>
        </w:rPr>
        <w:t>第五章 采购需求</w:t>
      </w:r>
      <w:bookmarkEnd w:id="1"/>
    </w:p>
    <w:p>
      <w:pPr>
        <w:snapToGrid w:val="0"/>
        <w:spacing w:afterLines="50"/>
        <w:rPr>
          <w:rFonts w:ascii="仿宋" w:hAnsi="仿宋" w:eastAsia="仿宋" w:cs="仿宋"/>
        </w:rPr>
      </w:pPr>
    </w:p>
    <w:p>
      <w:pPr>
        <w:widowControl/>
        <w:jc w:val="center"/>
        <w:rPr>
          <w:rFonts w:ascii="仿宋_GB2312" w:hAnsi="仿宋" w:eastAsia="仿宋_GB2312"/>
          <w:b/>
          <w:color w:val="000000"/>
          <w:sz w:val="30"/>
          <w:szCs w:val="30"/>
        </w:rPr>
      </w:pPr>
      <w:r>
        <w:rPr>
          <w:rFonts w:hint="eastAsia" w:ascii="仿宋" w:hAnsi="仿宋" w:eastAsia="仿宋" w:cs="仿宋"/>
          <w:i/>
          <w:iCs/>
          <w:sz w:val="24"/>
        </w:rPr>
        <w:br w:type="page"/>
      </w:r>
      <w:r>
        <w:rPr>
          <w:rFonts w:hint="eastAsia" w:ascii="仿宋_GB2312" w:hAnsi="仿宋" w:eastAsia="仿宋_GB2312"/>
          <w:b/>
          <w:color w:val="000000"/>
          <w:sz w:val="30"/>
          <w:szCs w:val="30"/>
        </w:rPr>
        <w:t>第1包 品目1-1</w:t>
      </w:r>
    </w:p>
    <w:p>
      <w:pPr>
        <w:widowControl/>
        <w:spacing w:line="360" w:lineRule="auto"/>
        <w:jc w:val="center"/>
        <w:rPr>
          <w:rFonts w:ascii="宋体" w:hAnsi="宋体" w:cs="宋体"/>
          <w:b/>
          <w:szCs w:val="22"/>
          <w:u w:val="single"/>
        </w:rPr>
      </w:pPr>
      <w:r>
        <w:rPr>
          <w:rFonts w:hint="eastAsia" w:ascii="仿宋_GB2312" w:hAnsi="仿宋" w:eastAsia="仿宋_GB2312"/>
          <w:b/>
          <w:sz w:val="30"/>
          <w:szCs w:val="30"/>
        </w:rPr>
        <w:t>32通道16位数据采集仪 技术规格</w:t>
      </w:r>
    </w:p>
    <w:p>
      <w:pPr>
        <w:widowControl/>
        <w:jc w:val="left"/>
        <w:rPr>
          <w:rFonts w:ascii="宋体" w:hAnsi="宋体" w:cs="宋体"/>
          <w:b/>
          <w:szCs w:val="22"/>
          <w:u w:val="single"/>
        </w:rPr>
      </w:pPr>
    </w:p>
    <w:p>
      <w:pPr>
        <w:spacing w:line="360" w:lineRule="auto"/>
        <w:rPr>
          <w:rFonts w:ascii="仿宋_GB2312" w:hAnsi="仿宋" w:eastAsia="仿宋_GB2312"/>
          <w:bCs/>
          <w:sz w:val="24"/>
        </w:rPr>
      </w:pPr>
      <w:r>
        <w:rPr>
          <w:rFonts w:hint="eastAsia" w:ascii="仿宋_GB2312" w:hAnsi="仿宋" w:eastAsia="仿宋_GB2312"/>
          <w:bCs/>
          <w:sz w:val="24"/>
        </w:rPr>
        <w:t>一、技术要求</w:t>
      </w:r>
    </w:p>
    <w:p>
      <w:pPr>
        <w:spacing w:line="360" w:lineRule="auto"/>
        <w:rPr>
          <w:rFonts w:ascii="仿宋_GB2312" w:hAnsi="仿宋" w:eastAsia="仿宋_GB2312"/>
          <w:b/>
          <w:sz w:val="24"/>
        </w:rPr>
      </w:pPr>
      <w:r>
        <w:rPr>
          <w:rFonts w:hint="eastAsia" w:ascii="仿宋_GB2312" w:hAnsi="仿宋" w:eastAsia="仿宋_GB2312"/>
          <w:b/>
          <w:sz w:val="24"/>
        </w:rPr>
        <w:t>* 1.通道数：32个模拟通道/16个数字通道</w:t>
      </w:r>
    </w:p>
    <w:p>
      <w:pPr>
        <w:spacing w:line="360" w:lineRule="auto"/>
        <w:rPr>
          <w:rFonts w:ascii="仿宋_GB2312" w:hAnsi="仿宋" w:eastAsia="仿宋_GB2312"/>
          <w:b/>
          <w:sz w:val="24"/>
        </w:rPr>
      </w:pPr>
      <w:r>
        <w:rPr>
          <w:rFonts w:hint="eastAsia" w:ascii="仿宋_GB2312" w:hAnsi="仿宋" w:eastAsia="仿宋_GB2312"/>
          <w:b/>
          <w:sz w:val="24"/>
        </w:rPr>
        <w:t>* 2.分辨率：16位</w:t>
      </w:r>
    </w:p>
    <w:p>
      <w:pPr>
        <w:spacing w:line="360" w:lineRule="auto"/>
        <w:rPr>
          <w:rFonts w:ascii="仿宋_GB2312" w:hAnsi="仿宋" w:eastAsia="仿宋_GB2312"/>
          <w:b/>
          <w:sz w:val="24"/>
        </w:rPr>
      </w:pPr>
      <w:r>
        <w:rPr>
          <w:rFonts w:hint="eastAsia" w:ascii="仿宋_GB2312" w:hAnsi="仿宋" w:eastAsia="仿宋_GB2312"/>
          <w:b/>
          <w:sz w:val="24"/>
        </w:rPr>
        <w:t>* 3.最大采样率：100kHz</w:t>
      </w:r>
    </w:p>
    <w:p>
      <w:pPr>
        <w:spacing w:line="360" w:lineRule="auto"/>
        <w:rPr>
          <w:rFonts w:ascii="仿宋_GB2312" w:hAnsi="仿宋" w:eastAsia="仿宋_GB2312"/>
          <w:b/>
          <w:sz w:val="24"/>
        </w:rPr>
      </w:pPr>
      <w:r>
        <w:rPr>
          <w:rFonts w:hint="eastAsia" w:ascii="仿宋_GB2312" w:hAnsi="仿宋" w:eastAsia="仿宋_GB2312"/>
          <w:b/>
          <w:sz w:val="24"/>
        </w:rPr>
        <w:t>* 4.精度：满量程千分之一</w:t>
      </w:r>
    </w:p>
    <w:p>
      <w:pPr>
        <w:spacing w:line="360" w:lineRule="auto"/>
        <w:rPr>
          <w:rFonts w:ascii="仿宋_GB2312" w:hAnsi="仿宋" w:eastAsia="仿宋_GB2312"/>
          <w:b/>
          <w:sz w:val="24"/>
        </w:rPr>
      </w:pPr>
      <w:r>
        <w:rPr>
          <w:rFonts w:hint="eastAsia" w:ascii="仿宋_GB2312" w:hAnsi="仿宋" w:eastAsia="仿宋_GB2312"/>
          <w:b/>
          <w:sz w:val="24"/>
        </w:rPr>
        <w:t>* 5.工作温度：0~40℃</w:t>
      </w:r>
    </w:p>
    <w:p>
      <w:pPr>
        <w:spacing w:line="360" w:lineRule="auto"/>
        <w:rPr>
          <w:rFonts w:ascii="仿宋_GB2312" w:hAnsi="仿宋" w:eastAsia="仿宋_GB2312"/>
          <w:bCs/>
          <w:sz w:val="24"/>
        </w:rPr>
      </w:pPr>
      <w:r>
        <w:rPr>
          <w:rFonts w:hint="eastAsia" w:ascii="仿宋_GB2312" w:hAnsi="仿宋" w:eastAsia="仿宋_GB2312"/>
          <w:bCs/>
          <w:sz w:val="24"/>
        </w:rPr>
        <w:t>6.输入电压范围：18/-5V，与供电负极有关</w:t>
      </w:r>
    </w:p>
    <w:p>
      <w:pPr>
        <w:spacing w:line="360" w:lineRule="auto"/>
        <w:rPr>
          <w:rFonts w:ascii="仿宋_GB2312" w:hAnsi="仿宋" w:eastAsia="仿宋_GB2312"/>
          <w:bCs/>
          <w:sz w:val="24"/>
        </w:rPr>
      </w:pPr>
      <w:r>
        <w:rPr>
          <w:rFonts w:hint="eastAsia" w:ascii="仿宋_GB2312" w:hAnsi="仿宋" w:eastAsia="仿宋_GB2312"/>
          <w:bCs/>
          <w:sz w:val="24"/>
        </w:rPr>
        <w:t>7.可编程增益：0.5~10000倍</w:t>
      </w:r>
    </w:p>
    <w:p>
      <w:pPr>
        <w:spacing w:line="360" w:lineRule="auto"/>
        <w:rPr>
          <w:rFonts w:ascii="仿宋_GB2312" w:hAnsi="仿宋" w:eastAsia="仿宋_GB2312"/>
          <w:bCs/>
          <w:sz w:val="24"/>
        </w:rPr>
      </w:pPr>
      <w:r>
        <w:rPr>
          <w:rFonts w:hint="eastAsia" w:ascii="仿宋_GB2312" w:hAnsi="仿宋" w:eastAsia="仿宋_GB2312"/>
          <w:bCs/>
          <w:sz w:val="24"/>
        </w:rPr>
        <w:t>8.桥路激励：0～18V，可对每个通道上进行独立调节</w:t>
      </w:r>
    </w:p>
    <w:p>
      <w:pPr>
        <w:spacing w:line="360" w:lineRule="auto"/>
        <w:rPr>
          <w:rFonts w:ascii="仿宋_GB2312" w:hAnsi="仿宋" w:eastAsia="仿宋_GB2312"/>
          <w:bCs/>
          <w:sz w:val="24"/>
        </w:rPr>
      </w:pPr>
      <w:r>
        <w:rPr>
          <w:rFonts w:hint="eastAsia" w:ascii="仿宋_GB2312" w:hAnsi="仿宋" w:eastAsia="仿宋_GB2312"/>
          <w:bCs/>
          <w:sz w:val="24"/>
        </w:rPr>
        <w:t>9.恒定电流激励：1～20mA</w:t>
      </w:r>
    </w:p>
    <w:p>
      <w:pPr>
        <w:spacing w:line="360" w:lineRule="auto"/>
        <w:rPr>
          <w:rFonts w:ascii="仿宋_GB2312" w:hAnsi="仿宋" w:eastAsia="仿宋_GB2312"/>
          <w:bCs/>
          <w:sz w:val="24"/>
        </w:rPr>
      </w:pPr>
      <w:r>
        <w:rPr>
          <w:rFonts w:hint="eastAsia" w:ascii="仿宋_GB2312" w:hAnsi="仿宋" w:eastAsia="仿宋_GB2312"/>
          <w:bCs/>
          <w:sz w:val="24"/>
        </w:rPr>
        <w:t>10.可编程的桥路设置：可以</w:t>
      </w:r>
    </w:p>
    <w:p>
      <w:pPr>
        <w:spacing w:line="360" w:lineRule="auto"/>
        <w:rPr>
          <w:rFonts w:ascii="仿宋_GB2312" w:hAnsi="仿宋" w:eastAsia="仿宋_GB2312"/>
          <w:bCs/>
          <w:sz w:val="24"/>
        </w:rPr>
      </w:pPr>
      <w:r>
        <w:rPr>
          <w:rFonts w:hint="eastAsia" w:ascii="仿宋_GB2312" w:hAnsi="仿宋" w:eastAsia="仿宋_GB2312"/>
          <w:bCs/>
          <w:sz w:val="24"/>
        </w:rPr>
        <w:t>11.最大额定输出，总体消耗限制：60mA</w:t>
      </w:r>
    </w:p>
    <w:p>
      <w:pPr>
        <w:spacing w:line="360" w:lineRule="auto"/>
        <w:rPr>
          <w:rFonts w:ascii="仿宋_GB2312" w:hAnsi="仿宋" w:eastAsia="仿宋_GB2312"/>
          <w:bCs/>
          <w:sz w:val="24"/>
        </w:rPr>
      </w:pPr>
      <w:r>
        <w:rPr>
          <w:rFonts w:hint="eastAsia" w:ascii="仿宋_GB2312" w:hAnsi="仿宋" w:eastAsia="仿宋_GB2312"/>
          <w:bCs/>
          <w:sz w:val="24"/>
        </w:rPr>
        <w:t>12.滤波器：自适应抗锯齿</w:t>
      </w:r>
    </w:p>
    <w:p>
      <w:pPr>
        <w:spacing w:line="360" w:lineRule="auto"/>
        <w:rPr>
          <w:rFonts w:ascii="仿宋_GB2312" w:hAnsi="仿宋" w:eastAsia="仿宋_GB2312"/>
          <w:bCs/>
          <w:sz w:val="24"/>
        </w:rPr>
      </w:pPr>
      <w:r>
        <w:rPr>
          <w:rFonts w:hint="eastAsia" w:ascii="仿宋_GB2312" w:hAnsi="仿宋" w:eastAsia="仿宋_GB2312"/>
          <w:bCs/>
          <w:sz w:val="24"/>
        </w:rPr>
        <w:t>13.输入阻抗：≥10MΩ</w:t>
      </w:r>
    </w:p>
    <w:p>
      <w:pPr>
        <w:spacing w:line="360" w:lineRule="auto"/>
        <w:rPr>
          <w:rFonts w:ascii="仿宋_GB2312" w:hAnsi="仿宋" w:eastAsia="仿宋_GB2312"/>
          <w:bCs/>
          <w:sz w:val="24"/>
        </w:rPr>
      </w:pPr>
      <w:r>
        <w:rPr>
          <w:rFonts w:hint="eastAsia" w:ascii="仿宋_GB2312" w:hAnsi="仿宋" w:eastAsia="仿宋_GB2312"/>
          <w:bCs/>
          <w:sz w:val="24"/>
        </w:rPr>
        <w:t>14.触发方式：双触发，①电平触发，②软件触发</w:t>
      </w:r>
    </w:p>
    <w:p>
      <w:pPr>
        <w:spacing w:line="360" w:lineRule="auto"/>
        <w:rPr>
          <w:rFonts w:ascii="仿宋_GB2312" w:hAnsi="仿宋" w:eastAsia="仿宋_GB2312"/>
          <w:bCs/>
          <w:sz w:val="24"/>
        </w:rPr>
      </w:pPr>
      <w:r>
        <w:rPr>
          <w:rFonts w:hint="eastAsia" w:ascii="仿宋_GB2312" w:hAnsi="仿宋" w:eastAsia="仿宋_GB2312"/>
          <w:bCs/>
          <w:sz w:val="24"/>
        </w:rPr>
        <w:t>15.供电电压：19～60V</w:t>
      </w:r>
    </w:p>
    <w:p>
      <w:pPr>
        <w:spacing w:line="360" w:lineRule="auto"/>
        <w:rPr>
          <w:rFonts w:ascii="仿宋_GB2312" w:hAnsi="仿宋" w:eastAsia="仿宋_GB2312"/>
          <w:bCs/>
          <w:sz w:val="24"/>
        </w:rPr>
      </w:pPr>
      <w:r>
        <w:rPr>
          <w:rFonts w:hint="eastAsia" w:ascii="仿宋_GB2312" w:hAnsi="仿宋" w:eastAsia="仿宋_GB2312"/>
          <w:bCs/>
          <w:sz w:val="24"/>
        </w:rPr>
        <w:t>16.可编程偏移补偿：可以</w:t>
      </w:r>
    </w:p>
    <w:p>
      <w:pPr>
        <w:spacing w:line="360" w:lineRule="auto"/>
        <w:rPr>
          <w:rFonts w:ascii="仿宋_GB2312" w:hAnsi="仿宋" w:eastAsia="仿宋_GB2312"/>
          <w:bCs/>
          <w:sz w:val="24"/>
        </w:rPr>
      </w:pPr>
      <w:r>
        <w:rPr>
          <w:rFonts w:hint="eastAsia" w:ascii="仿宋_GB2312" w:hAnsi="仿宋" w:eastAsia="仿宋_GB2312"/>
          <w:bCs/>
          <w:sz w:val="24"/>
        </w:rPr>
        <w:t>17.最大信号带宽：40kHz</w:t>
      </w:r>
    </w:p>
    <w:p>
      <w:pPr>
        <w:spacing w:line="360" w:lineRule="auto"/>
        <w:rPr>
          <w:rFonts w:ascii="仿宋_GB2312" w:hAnsi="仿宋" w:eastAsia="仿宋_GB2312"/>
          <w:bCs/>
          <w:sz w:val="24"/>
        </w:rPr>
      </w:pPr>
      <w:r>
        <w:rPr>
          <w:rFonts w:hint="eastAsia" w:ascii="仿宋_GB2312" w:hAnsi="仿宋" w:eastAsia="仿宋_GB2312"/>
          <w:bCs/>
          <w:sz w:val="24"/>
        </w:rPr>
        <w:t>18.插座上可用的感应线：可以</w:t>
      </w:r>
    </w:p>
    <w:p>
      <w:pPr>
        <w:spacing w:line="360" w:lineRule="auto"/>
        <w:rPr>
          <w:rFonts w:ascii="仿宋_GB2312" w:hAnsi="仿宋" w:eastAsia="仿宋_GB2312"/>
          <w:bCs/>
          <w:sz w:val="24"/>
        </w:rPr>
      </w:pPr>
      <w:r>
        <w:rPr>
          <w:rFonts w:hint="eastAsia" w:ascii="仿宋_GB2312" w:hAnsi="仿宋" w:eastAsia="仿宋_GB2312"/>
          <w:bCs/>
          <w:sz w:val="24"/>
        </w:rPr>
        <w:t>19.分流检查：2象限内部电阻</w:t>
      </w:r>
    </w:p>
    <w:p>
      <w:pPr>
        <w:spacing w:line="360" w:lineRule="auto"/>
        <w:rPr>
          <w:rFonts w:ascii="仿宋_GB2312" w:hAnsi="仿宋" w:eastAsia="仿宋_GB2312"/>
          <w:bCs/>
          <w:sz w:val="24"/>
        </w:rPr>
      </w:pPr>
      <w:r>
        <w:rPr>
          <w:rFonts w:hint="eastAsia" w:ascii="仿宋_GB2312" w:hAnsi="仿宋" w:eastAsia="仿宋_GB2312"/>
          <w:bCs/>
          <w:sz w:val="24"/>
        </w:rPr>
        <w:t>20.推荐的外部并联电阻：＞9.5KΩ</w:t>
      </w:r>
    </w:p>
    <w:p>
      <w:pPr>
        <w:spacing w:line="360" w:lineRule="auto"/>
        <w:rPr>
          <w:rFonts w:ascii="仿宋_GB2312" w:hAnsi="仿宋" w:eastAsia="仿宋_GB2312"/>
          <w:bCs/>
          <w:sz w:val="24"/>
        </w:rPr>
      </w:pPr>
      <w:r>
        <w:rPr>
          <w:rFonts w:hint="eastAsia" w:ascii="仿宋_GB2312" w:hAnsi="仿宋" w:eastAsia="仿宋_GB2312"/>
          <w:bCs/>
          <w:sz w:val="24"/>
        </w:rPr>
        <w:t>21.传感器ID：达拉斯</w:t>
      </w:r>
    </w:p>
    <w:p>
      <w:pPr>
        <w:spacing w:line="360" w:lineRule="auto"/>
        <w:rPr>
          <w:rFonts w:ascii="仿宋_GB2312" w:hAnsi="仿宋" w:eastAsia="仿宋_GB2312"/>
          <w:bCs/>
          <w:sz w:val="24"/>
        </w:rPr>
      </w:pPr>
      <w:r>
        <w:rPr>
          <w:rFonts w:hint="eastAsia" w:ascii="仿宋_GB2312" w:hAnsi="仿宋" w:eastAsia="仿宋_GB2312"/>
          <w:bCs/>
          <w:sz w:val="24"/>
        </w:rPr>
        <w:t>22.数据存储器：非易失性闪存，32通道20kHz采样率存储529s</w:t>
      </w:r>
    </w:p>
    <w:p>
      <w:pPr>
        <w:spacing w:line="360" w:lineRule="auto"/>
        <w:rPr>
          <w:rFonts w:ascii="仿宋_GB2312" w:hAnsi="仿宋" w:eastAsia="仿宋_GB2312"/>
          <w:bCs/>
          <w:sz w:val="24"/>
        </w:rPr>
      </w:pPr>
      <w:r>
        <w:rPr>
          <w:rFonts w:hint="eastAsia" w:ascii="仿宋_GB2312" w:hAnsi="仿宋" w:eastAsia="仿宋_GB2312"/>
          <w:bCs/>
          <w:sz w:val="24"/>
        </w:rPr>
        <w:t>23.可承受冲击：100g</w:t>
      </w:r>
    </w:p>
    <w:p>
      <w:pPr>
        <w:spacing w:line="360" w:lineRule="auto"/>
        <w:rPr>
          <w:rFonts w:ascii="仿宋_GB2312" w:hAnsi="仿宋" w:eastAsia="仿宋_GB2312"/>
          <w:bCs/>
          <w:sz w:val="24"/>
        </w:rPr>
      </w:pPr>
      <w:r>
        <w:rPr>
          <w:rFonts w:hint="eastAsia" w:ascii="仿宋_GB2312" w:hAnsi="仿宋" w:eastAsia="仿宋_GB2312"/>
          <w:bCs/>
          <w:sz w:val="24"/>
        </w:rPr>
        <w:t>24.通讯：100BaseTX WLAN</w:t>
      </w:r>
    </w:p>
    <w:p>
      <w:pPr>
        <w:spacing w:line="360" w:lineRule="auto"/>
        <w:rPr>
          <w:rFonts w:ascii="仿宋_GB2312" w:hAnsi="仿宋" w:eastAsia="仿宋_GB2312"/>
          <w:bCs/>
          <w:sz w:val="24"/>
        </w:rPr>
      </w:pPr>
      <w:r>
        <w:rPr>
          <w:rFonts w:hint="eastAsia" w:ascii="仿宋_GB2312" w:hAnsi="仿宋" w:eastAsia="仿宋_GB2312"/>
          <w:bCs/>
          <w:sz w:val="24"/>
        </w:rPr>
        <w:t>25.内置电池：内部可充电锂电池，可使用20分钟</w:t>
      </w:r>
    </w:p>
    <w:p>
      <w:pPr>
        <w:spacing w:line="360" w:lineRule="auto"/>
        <w:rPr>
          <w:rFonts w:ascii="仿宋_GB2312" w:hAnsi="仿宋" w:eastAsia="仿宋_GB2312"/>
          <w:bCs/>
          <w:sz w:val="24"/>
        </w:rPr>
      </w:pPr>
      <w:r>
        <w:rPr>
          <w:rFonts w:hint="eastAsia" w:ascii="仿宋_GB2312" w:hAnsi="仿宋" w:eastAsia="仿宋_GB2312"/>
          <w:bCs/>
          <w:sz w:val="24"/>
        </w:rPr>
        <w:t>26.接口：CrashLink, USB, CAN</w:t>
      </w:r>
    </w:p>
    <w:p>
      <w:pPr>
        <w:spacing w:line="360" w:lineRule="auto"/>
        <w:rPr>
          <w:rFonts w:ascii="仿宋_GB2312" w:hAnsi="仿宋" w:eastAsia="仿宋_GB2312"/>
          <w:bCs/>
          <w:sz w:val="24"/>
        </w:rPr>
      </w:pPr>
      <w:r>
        <w:rPr>
          <w:rFonts w:hint="eastAsia" w:ascii="仿宋_GB2312" w:hAnsi="仿宋" w:eastAsia="仿宋_GB2312"/>
          <w:bCs/>
          <w:sz w:val="24"/>
        </w:rPr>
        <w:t>27.备注：内置CAN记录器重量：不大于2.2千克</w:t>
      </w:r>
    </w:p>
    <w:p>
      <w:pPr>
        <w:spacing w:line="360" w:lineRule="auto"/>
        <w:rPr>
          <w:rFonts w:ascii="仿宋_GB2312" w:hAnsi="仿宋" w:eastAsia="仿宋_GB2312"/>
          <w:bCs/>
          <w:sz w:val="24"/>
        </w:rPr>
      </w:pPr>
      <w:r>
        <w:rPr>
          <w:rFonts w:hint="eastAsia" w:ascii="仿宋_GB2312" w:hAnsi="仿宋" w:eastAsia="仿宋_GB2312"/>
          <w:bCs/>
          <w:sz w:val="24"/>
        </w:rPr>
        <w:t>28.尺寸(长，宽，高)：不大于231×64×90mm</w:t>
      </w:r>
    </w:p>
    <w:p>
      <w:pPr>
        <w:spacing w:line="360" w:lineRule="auto"/>
        <w:rPr>
          <w:rFonts w:ascii="仿宋_GB2312" w:hAnsi="仿宋" w:eastAsia="仿宋_GB2312"/>
          <w:bCs/>
          <w:sz w:val="24"/>
        </w:rPr>
      </w:pPr>
      <w:r>
        <w:rPr>
          <w:rFonts w:hint="eastAsia" w:ascii="仿宋_GB2312" w:hAnsi="仿宋" w:eastAsia="仿宋_GB2312"/>
          <w:bCs/>
          <w:sz w:val="24"/>
        </w:rPr>
        <w:t>29.如验收、安装、测试或试运行中发现设备不符合合同时，将被看作性能不合格，买方有权按合同规定拒收并要求赔偿。</w:t>
      </w:r>
    </w:p>
    <w:p>
      <w:pPr>
        <w:spacing w:line="360" w:lineRule="auto"/>
        <w:rPr>
          <w:rFonts w:ascii="仿宋_GB2312" w:hAnsi="仿宋" w:eastAsia="仿宋_GB2312"/>
          <w:bCs/>
          <w:sz w:val="24"/>
        </w:rPr>
      </w:pPr>
      <w:r>
        <w:rPr>
          <w:rFonts w:hint="eastAsia" w:ascii="仿宋_GB2312" w:hAnsi="仿宋" w:eastAsia="仿宋_GB2312"/>
          <w:bCs/>
          <w:sz w:val="24"/>
        </w:rPr>
        <w:t>30.验收时卖方应提供该设备的出厂合格证。</w:t>
      </w:r>
    </w:p>
    <w:p>
      <w:pPr>
        <w:spacing w:line="360" w:lineRule="auto"/>
        <w:rPr>
          <w:rFonts w:ascii="仿宋_GB2312" w:hAnsi="仿宋" w:eastAsia="仿宋_GB2312"/>
          <w:bCs/>
          <w:sz w:val="24"/>
        </w:rPr>
      </w:pPr>
      <w:r>
        <w:rPr>
          <w:rFonts w:hint="eastAsia" w:ascii="仿宋_GB2312" w:hAnsi="仿宋" w:eastAsia="仿宋_GB2312"/>
          <w:bCs/>
          <w:sz w:val="24"/>
        </w:rPr>
        <w:t>二、售后服务要求</w:t>
      </w:r>
    </w:p>
    <w:p>
      <w:pPr>
        <w:spacing w:line="360" w:lineRule="auto"/>
        <w:rPr>
          <w:rFonts w:ascii="仿宋_GB2312" w:hAnsi="仿宋" w:eastAsia="仿宋_GB2312"/>
          <w:b/>
          <w:sz w:val="24"/>
        </w:rPr>
      </w:pPr>
      <w:r>
        <w:rPr>
          <w:rFonts w:hint="eastAsia" w:ascii="仿宋_GB2312" w:hAnsi="仿宋" w:eastAsia="仿宋_GB2312"/>
          <w:b/>
          <w:sz w:val="24"/>
        </w:rPr>
        <w:t>*1.设备安装、调试、验收合格并做完设备全部功能项测试合格后，方可进入保修期。保修期为1年。保修期内免费维修。保修期后提供终身优惠维修。</w:t>
      </w:r>
    </w:p>
    <w:p>
      <w:pPr>
        <w:spacing w:line="360" w:lineRule="auto"/>
        <w:rPr>
          <w:rFonts w:ascii="仿宋_GB2312" w:hAnsi="仿宋" w:eastAsia="仿宋_GB2312"/>
          <w:bCs/>
          <w:sz w:val="24"/>
        </w:rPr>
      </w:pPr>
      <w:r>
        <w:rPr>
          <w:rFonts w:hint="eastAsia" w:ascii="仿宋_GB2312" w:hAnsi="仿宋" w:eastAsia="仿宋_GB2312"/>
          <w:bCs/>
          <w:sz w:val="24"/>
        </w:rPr>
        <w:t>2.保修期内的服务：在国家法定工作日内开机使用合格率应达到95%以上，如果不能达到，按1:2加倍延长保修期。卖方在接到买方维修电话后的24小时内到达用户现场维修或更换已损坏的零部件直至设备运转正常。</w:t>
      </w:r>
    </w:p>
    <w:p>
      <w:pPr>
        <w:spacing w:line="360" w:lineRule="auto"/>
        <w:rPr>
          <w:rFonts w:ascii="仿宋_GB2312" w:hAnsi="仿宋" w:eastAsia="仿宋_GB2312"/>
          <w:bCs/>
          <w:sz w:val="24"/>
        </w:rPr>
      </w:pPr>
      <w:r>
        <w:rPr>
          <w:rFonts w:hint="eastAsia" w:ascii="仿宋_GB2312" w:hAnsi="仿宋" w:eastAsia="仿宋_GB2312"/>
          <w:bCs/>
          <w:sz w:val="24"/>
        </w:rPr>
        <w:t>3.保修期后的服务：卖方在接到买方维修电话后的24-48小时内到达用户现场维修或更换已损坏的零部件直至设备运转正常。质量保证期结束后，卖方有责任对买方的设备提供良好的维保服务，并在投标文件中说明指定维保代理人的情况。</w:t>
      </w:r>
    </w:p>
    <w:p>
      <w:pPr>
        <w:spacing w:line="360" w:lineRule="auto"/>
        <w:rPr>
          <w:rFonts w:ascii="仿宋_GB2312" w:hAnsi="仿宋" w:eastAsia="仿宋_GB2312"/>
          <w:bCs/>
          <w:sz w:val="24"/>
        </w:rPr>
      </w:pPr>
      <w:r>
        <w:rPr>
          <w:rFonts w:hint="eastAsia" w:ascii="仿宋_GB2312" w:hAnsi="仿宋" w:eastAsia="仿宋_GB2312"/>
          <w:bCs/>
          <w:sz w:val="24"/>
        </w:rPr>
        <w:t>4.卖方应在投标文件中声明终身售后服务承诺、售后服务的方式和能力。</w:t>
      </w:r>
    </w:p>
    <w:p>
      <w:pPr>
        <w:spacing w:line="360" w:lineRule="auto"/>
        <w:rPr>
          <w:rFonts w:ascii="仿宋_GB2312" w:hAnsi="仿宋" w:eastAsia="仿宋_GB2312"/>
          <w:bCs/>
          <w:sz w:val="24"/>
        </w:rPr>
      </w:pPr>
      <w:r>
        <w:rPr>
          <w:rFonts w:hint="eastAsia" w:ascii="仿宋_GB2312" w:hAnsi="仿宋" w:eastAsia="仿宋_GB2312"/>
          <w:bCs/>
          <w:sz w:val="24"/>
        </w:rPr>
        <w:t>卖方应在投标文件中声明北京地区有技术服务及有经验的技术人员，有备件库，能够提供技术支持和培训。</w:t>
      </w:r>
    </w:p>
    <w:p>
      <w:pPr>
        <w:spacing w:line="360" w:lineRule="auto"/>
        <w:rPr>
          <w:rFonts w:ascii="仿宋_GB2312" w:hAnsi="仿宋" w:eastAsia="仿宋_GB2312"/>
          <w:b/>
          <w:sz w:val="24"/>
        </w:rPr>
      </w:pPr>
      <w:r>
        <w:rPr>
          <w:rFonts w:hint="eastAsia" w:ascii="仿宋_GB2312" w:hAnsi="仿宋" w:eastAsia="仿宋_GB2312"/>
          <w:b/>
          <w:sz w:val="24"/>
        </w:rPr>
        <w:t>*5.交货期：签订合同后1个月内</w:t>
      </w:r>
    </w:p>
    <w:p>
      <w:pPr>
        <w:rPr>
          <w:rFonts w:ascii="宋体" w:hAnsi="宋体" w:cs="宋体"/>
          <w:b/>
          <w:color w:val="000000"/>
          <w:szCs w:val="22"/>
        </w:rPr>
      </w:pPr>
    </w:p>
    <w:p>
      <w:pPr>
        <w:spacing w:line="360" w:lineRule="auto"/>
        <w:rPr>
          <w:rFonts w:ascii="仿宋_GB2312" w:hAnsi="仿宋" w:eastAsia="仿宋_GB2312"/>
          <w:b/>
          <w:sz w:val="24"/>
          <w:highlight w:val="yellow"/>
        </w:rPr>
      </w:pPr>
    </w:p>
    <w:p>
      <w:pPr>
        <w:widowControl/>
        <w:spacing w:line="360" w:lineRule="auto"/>
        <w:rPr>
          <w:rFonts w:ascii="仿宋_GB2312" w:hAnsi="仿宋" w:eastAsia="仿宋_GB2312"/>
          <w:b/>
          <w:bCs/>
          <w:sz w:val="24"/>
        </w:rPr>
      </w:pPr>
      <w:r>
        <w:rPr>
          <w:rFonts w:hint="eastAsia" w:ascii="仿宋_GB2312" w:hAnsi="仿宋" w:eastAsia="仿宋_GB2312"/>
          <w:b/>
          <w:bCs/>
          <w:sz w:val="24"/>
        </w:rPr>
        <w:t>验收标准：验收依据以合同文本和招标的承诺函为准。</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B5714F"/>
    <w:rsid w:val="46B5714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xj\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2018-09-07T02:24:00Z</dcterms:created>
  <dc:creator>王星燏</dc:creator>
  <cp:lastModifiedBy>王星燏</cp:lastModifiedBy>
  <dcterms:modified xsi:type="dcterms:W3CDTF">2018-09-07T02:25:19Z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