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6B" w:rsidRPr="003F2F6B" w:rsidRDefault="003F2F6B" w:rsidP="003F2F6B">
      <w:pPr>
        <w:widowControl/>
        <w:shd w:val="clear" w:color="auto" w:fill="FFFFFF"/>
        <w:spacing w:after="330" w:line="480" w:lineRule="atLeast"/>
        <w:jc w:val="left"/>
        <w:rPr>
          <w:rFonts w:ascii="宋体" w:eastAsia="宋体" w:hAnsi="宋体" w:cs="宋体"/>
          <w:color w:val="383838"/>
          <w:kern w:val="0"/>
          <w:sz w:val="24"/>
          <w:szCs w:val="24"/>
        </w:rPr>
      </w:pPr>
      <w:r w:rsidRPr="003F2F6B">
        <w:rPr>
          <w:rFonts w:ascii="Calibri" w:eastAsia="宋体" w:hAnsi="Calibri" w:cs="宋体" w:hint="eastAsia"/>
          <w:b/>
          <w:color w:val="383838"/>
          <w:kern w:val="0"/>
          <w:sz w:val="24"/>
          <w:szCs w:val="24"/>
        </w:rPr>
        <w:t>附件：</w:t>
      </w:r>
    </w:p>
    <w:p w:rsidR="003F2F6B" w:rsidRPr="003F2F6B" w:rsidRDefault="003F2F6B" w:rsidP="003F2F6B">
      <w:pPr>
        <w:widowControl/>
        <w:shd w:val="clear" w:color="auto" w:fill="FFFFFF"/>
        <w:spacing w:before="75" w:after="330" w:line="520" w:lineRule="exact"/>
        <w:jc w:val="left"/>
        <w:rPr>
          <w:rFonts w:ascii="宋体" w:eastAsia="宋体" w:hAnsi="宋体" w:cs="宋体"/>
          <w:color w:val="383838"/>
          <w:kern w:val="0"/>
          <w:sz w:val="24"/>
          <w:szCs w:val="24"/>
        </w:rPr>
      </w:pPr>
      <w:r w:rsidRPr="003F2F6B">
        <w:rPr>
          <w:rFonts w:ascii="宋体" w:eastAsia="宋体" w:hAnsi="宋体" w:cs="宋体" w:hint="eastAsia"/>
          <w:b/>
          <w:color w:val="383838"/>
          <w:kern w:val="0"/>
          <w:sz w:val="24"/>
          <w:szCs w:val="24"/>
        </w:rPr>
        <w:t>（一）采购标的需实现的功能或者目标，以及为落实政府采购政策需满足的要求；</w:t>
      </w:r>
    </w:p>
    <w:p w:rsidR="003F2F6B" w:rsidRPr="003F2F6B" w:rsidRDefault="003F2F6B" w:rsidP="003F2F6B">
      <w:pPr>
        <w:widowControl/>
        <w:shd w:val="clear" w:color="auto" w:fill="FFFFFF"/>
        <w:spacing w:before="75" w:after="330" w:line="520" w:lineRule="exact"/>
        <w:ind w:firstLineChars="200" w:firstLine="480"/>
        <w:jc w:val="left"/>
        <w:rPr>
          <w:rFonts w:ascii="宋体" w:eastAsia="宋体" w:hAnsi="宋体" w:cs="宋体"/>
          <w:color w:val="383838"/>
          <w:kern w:val="0"/>
          <w:sz w:val="24"/>
          <w:szCs w:val="24"/>
        </w:rPr>
      </w:pPr>
      <w:r w:rsidRPr="003F2F6B">
        <w:rPr>
          <w:rFonts w:ascii="宋体" w:eastAsia="宋体" w:hAnsi="宋体" w:cs="宋体" w:hint="eastAsia"/>
          <w:color w:val="383838"/>
          <w:kern w:val="0"/>
          <w:sz w:val="24"/>
          <w:szCs w:val="24"/>
        </w:rPr>
        <w:t>1.要实现的功能或者目标：多功能气体吸附仪、紫外光分光光度计及酶标仪是化学学科常见的大型专用分析检测仪器，是我校化学类、制药类等专业在教学、科研、本科和研究生在科研训练和毕业论文经常使用的仪器设备。为了更好地满足高质量的教学和科研要求，学生掌握现代高端分析仪器的使用，建设一流化学学科，故申请购置较高配置的上述进口仪器设备各1台（套）。</w:t>
      </w:r>
    </w:p>
    <w:p w:rsidR="003F2F6B" w:rsidRPr="003F2F6B" w:rsidRDefault="003F2F6B" w:rsidP="003F2F6B">
      <w:pPr>
        <w:widowControl/>
        <w:shd w:val="clear" w:color="auto" w:fill="FFFFFF"/>
        <w:spacing w:before="75" w:after="330" w:line="520" w:lineRule="exact"/>
        <w:ind w:firstLineChars="200" w:firstLine="480"/>
        <w:jc w:val="left"/>
        <w:rPr>
          <w:rFonts w:ascii="宋体" w:eastAsia="宋体" w:hAnsi="宋体" w:cs="宋体"/>
          <w:color w:val="383838"/>
          <w:kern w:val="0"/>
          <w:sz w:val="24"/>
          <w:szCs w:val="24"/>
        </w:rPr>
      </w:pPr>
      <w:r w:rsidRPr="003F2F6B">
        <w:rPr>
          <w:rFonts w:ascii="宋体" w:eastAsia="宋体" w:hAnsi="宋体" w:cs="宋体" w:hint="eastAsia"/>
          <w:color w:val="383838"/>
          <w:kern w:val="0"/>
          <w:sz w:val="24"/>
          <w:szCs w:val="24"/>
        </w:rPr>
        <w:t>2.落实政府采购政策需满足的要求：为落实政府采购政策，鼓励节能政策：在技术、服务等指标同等条件下，优先采购属于国家公布的节能清单中产品；鼓励环保政策：在性能、技术、服务等指标同等条件下，优先采购国家公布的环保产品清单中的产品；促进中小企业发展政策、监狱企业、残疾人福利性单位扶持政策：评审时小型和微型企业产品享受6%的价格折扣。监狱企业、残疾人福利性单位视同小型、微型企业。</w:t>
      </w:r>
    </w:p>
    <w:p w:rsidR="003F2F6B" w:rsidRPr="003F2F6B" w:rsidRDefault="003F2F6B" w:rsidP="003F2F6B">
      <w:pPr>
        <w:widowControl/>
        <w:shd w:val="clear" w:color="auto" w:fill="FFFFFF"/>
        <w:spacing w:before="75" w:after="330" w:line="520" w:lineRule="exact"/>
        <w:jc w:val="left"/>
        <w:rPr>
          <w:rFonts w:ascii="宋体" w:eastAsia="宋体" w:hAnsi="宋体" w:cs="宋体"/>
          <w:color w:val="383838"/>
          <w:kern w:val="0"/>
          <w:sz w:val="24"/>
          <w:szCs w:val="24"/>
        </w:rPr>
      </w:pPr>
      <w:r w:rsidRPr="003F2F6B">
        <w:rPr>
          <w:rFonts w:ascii="宋体" w:eastAsia="宋体" w:hAnsi="宋体" w:cs="宋体" w:hint="eastAsia"/>
          <w:b/>
          <w:color w:val="383838"/>
          <w:kern w:val="0"/>
          <w:sz w:val="24"/>
          <w:szCs w:val="24"/>
        </w:rPr>
        <w:t>（二）采购标的需执行的国家相关标准、行业标准、地方标准或者其他标准、规范；</w:t>
      </w:r>
    </w:p>
    <w:p w:rsidR="003F2F6B" w:rsidRPr="003F2F6B" w:rsidRDefault="003F2F6B" w:rsidP="003F2F6B">
      <w:pPr>
        <w:widowControl/>
        <w:shd w:val="clear" w:color="auto" w:fill="FFFFFF"/>
        <w:spacing w:before="75" w:after="330" w:line="520" w:lineRule="exact"/>
        <w:ind w:firstLineChars="200" w:firstLine="480"/>
        <w:jc w:val="left"/>
        <w:rPr>
          <w:rFonts w:ascii="宋体" w:eastAsia="宋体" w:hAnsi="宋体" w:cs="宋体"/>
          <w:color w:val="383838"/>
          <w:kern w:val="0"/>
          <w:sz w:val="24"/>
          <w:szCs w:val="24"/>
        </w:rPr>
      </w:pPr>
      <w:r w:rsidRPr="003F2F6B">
        <w:rPr>
          <w:rFonts w:ascii="宋体" w:eastAsia="宋体" w:hAnsi="宋体" w:cs="宋体" w:hint="eastAsia"/>
          <w:color w:val="383838"/>
          <w:kern w:val="0"/>
          <w:sz w:val="24"/>
          <w:szCs w:val="24"/>
        </w:rPr>
        <w:t>1.符合国家相关标准及行业标准；</w:t>
      </w:r>
    </w:p>
    <w:p w:rsidR="003F2F6B" w:rsidRPr="003F2F6B" w:rsidRDefault="003F2F6B" w:rsidP="003F2F6B">
      <w:pPr>
        <w:widowControl/>
        <w:shd w:val="clear" w:color="auto" w:fill="FFFFFF"/>
        <w:spacing w:before="75" w:after="330" w:line="520" w:lineRule="exact"/>
        <w:ind w:firstLineChars="200" w:firstLine="480"/>
        <w:jc w:val="left"/>
        <w:rPr>
          <w:rFonts w:ascii="宋体" w:eastAsia="宋体" w:hAnsi="宋体" w:cs="宋体"/>
          <w:color w:val="383838"/>
          <w:kern w:val="0"/>
          <w:sz w:val="24"/>
          <w:szCs w:val="24"/>
        </w:rPr>
      </w:pPr>
      <w:r w:rsidRPr="003F2F6B">
        <w:rPr>
          <w:rFonts w:ascii="宋体" w:eastAsia="宋体" w:hAnsi="宋体" w:cs="宋体" w:hint="eastAsia"/>
          <w:color w:val="383838"/>
          <w:kern w:val="0"/>
          <w:sz w:val="24"/>
          <w:szCs w:val="24"/>
        </w:rPr>
        <w:t>2.地方标准或者其他标准、规范：保证提供的设备是全新（包括零部件）、符合谈判文件规定、具有国家有关部门注册并符合国家质量检测标准（进口产品具有国家有关部门完整手续）和产品出厂标准的设备。</w:t>
      </w:r>
    </w:p>
    <w:p w:rsidR="003F2F6B" w:rsidRPr="003F2F6B" w:rsidRDefault="003F2F6B" w:rsidP="003F2F6B">
      <w:pPr>
        <w:widowControl/>
        <w:shd w:val="clear" w:color="auto" w:fill="FFFFFF"/>
        <w:spacing w:before="75" w:after="330" w:line="520" w:lineRule="exact"/>
        <w:jc w:val="left"/>
        <w:rPr>
          <w:rFonts w:ascii="宋体" w:eastAsia="宋体" w:hAnsi="宋体" w:cs="宋体"/>
          <w:color w:val="383838"/>
          <w:kern w:val="0"/>
          <w:sz w:val="24"/>
          <w:szCs w:val="24"/>
        </w:rPr>
      </w:pPr>
      <w:r w:rsidRPr="003F2F6B">
        <w:rPr>
          <w:rFonts w:ascii="宋体" w:eastAsia="宋体" w:hAnsi="宋体" w:cs="宋体" w:hint="eastAsia"/>
          <w:b/>
          <w:color w:val="383838"/>
          <w:kern w:val="0"/>
          <w:sz w:val="24"/>
          <w:szCs w:val="24"/>
        </w:rPr>
        <w:t>（三）采购标的需满足的质量、安全、技术规格、物理特性等要求：</w:t>
      </w:r>
    </w:p>
    <w:p w:rsidR="003F2F6B" w:rsidRPr="003F2F6B" w:rsidRDefault="003F2F6B" w:rsidP="003F2F6B">
      <w:pPr>
        <w:widowControl/>
        <w:shd w:val="clear" w:color="auto" w:fill="FFFFFF"/>
        <w:spacing w:before="75" w:after="330" w:line="520" w:lineRule="exact"/>
        <w:jc w:val="center"/>
        <w:rPr>
          <w:rFonts w:ascii="宋体" w:eastAsia="宋体" w:hAnsi="宋体" w:cs="宋体"/>
          <w:color w:val="383838"/>
          <w:kern w:val="0"/>
          <w:sz w:val="24"/>
          <w:szCs w:val="24"/>
        </w:rPr>
      </w:pPr>
      <w:r w:rsidRPr="003F2F6B">
        <w:rPr>
          <w:rFonts w:ascii="Times New Roman" w:eastAsia="宋体" w:hAnsi="宋体" w:cs="宋体" w:hint="eastAsia"/>
          <w:b/>
          <w:color w:val="383838"/>
          <w:kern w:val="0"/>
          <w:sz w:val="32"/>
          <w:szCs w:val="32"/>
        </w:rPr>
        <w:lastRenderedPageBreak/>
        <w:t>化学学科学位建设政府采购</w:t>
      </w:r>
      <w:r w:rsidRPr="003F2F6B">
        <w:rPr>
          <w:rFonts w:ascii="Times New Roman" w:eastAsia="宋体" w:hAnsi="宋体" w:cs="Times New Roman"/>
          <w:b/>
          <w:color w:val="383838"/>
          <w:kern w:val="0"/>
          <w:sz w:val="32"/>
          <w:szCs w:val="32"/>
        </w:rPr>
        <w:t>-</w:t>
      </w:r>
      <w:r w:rsidRPr="003F2F6B">
        <w:rPr>
          <w:rFonts w:ascii="Times New Roman" w:eastAsia="宋体" w:hAnsi="宋体" w:cs="宋体" w:hint="eastAsia"/>
          <w:b/>
          <w:color w:val="383838"/>
          <w:kern w:val="0"/>
          <w:sz w:val="32"/>
          <w:szCs w:val="32"/>
        </w:rPr>
        <w:t>配置和参数（进口）（简要技术参数）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559"/>
        <w:gridCol w:w="992"/>
        <w:gridCol w:w="992"/>
        <w:gridCol w:w="10428"/>
      </w:tblGrid>
      <w:tr w:rsidR="003F2F6B" w:rsidRPr="003F2F6B" w:rsidTr="003F2F6B">
        <w:trPr>
          <w:trHeight w:val="450"/>
        </w:trPr>
        <w:tc>
          <w:tcPr>
            <w:tcW w:w="640"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napToGri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b/>
                <w:bCs/>
                <w:color w:val="02396F"/>
                <w:kern w:val="0"/>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napToGri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b/>
                <w:bCs/>
                <w:color w:val="02396F"/>
                <w:kern w:val="0"/>
                <w:sz w:val="24"/>
                <w:szCs w:val="24"/>
              </w:rPr>
              <w:t>项目名称</w:t>
            </w:r>
          </w:p>
        </w:tc>
        <w:tc>
          <w:tcPr>
            <w:tcW w:w="992"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napToGri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b/>
                <w:bCs/>
                <w:color w:val="02396F"/>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napToGri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b/>
                <w:bCs/>
                <w:color w:val="02396F"/>
                <w:kern w:val="0"/>
                <w:sz w:val="24"/>
                <w:szCs w:val="24"/>
              </w:rPr>
              <w:t>单位</w:t>
            </w:r>
          </w:p>
        </w:tc>
        <w:tc>
          <w:tcPr>
            <w:tcW w:w="10428"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napToGri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b/>
                <w:bCs/>
                <w:color w:val="02396F"/>
                <w:kern w:val="0"/>
                <w:sz w:val="24"/>
                <w:szCs w:val="24"/>
              </w:rPr>
              <w:t>配置和技术参数</w:t>
            </w:r>
          </w:p>
        </w:tc>
      </w:tr>
      <w:tr w:rsidR="003F2F6B" w:rsidRPr="003F2F6B" w:rsidTr="003F2F6B">
        <w:trPr>
          <w:trHeight w:val="557"/>
        </w:trPr>
        <w:tc>
          <w:tcPr>
            <w:tcW w:w="640"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b/>
                <w:bCs/>
                <w:color w:val="02396F"/>
                <w:kern w:val="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color w:val="02396F"/>
                <w:kern w:val="0"/>
                <w:sz w:val="24"/>
                <w:szCs w:val="24"/>
                <w:lang w:bidi="en-US"/>
              </w:rPr>
              <w:t>★</w:t>
            </w:r>
            <w:r w:rsidRPr="003F2F6B">
              <w:rPr>
                <w:rFonts w:ascii="宋体" w:eastAsia="宋体" w:hAnsi="宋体" w:cs="宋体" w:hint="eastAsia"/>
                <w:b/>
                <w:bCs/>
                <w:color w:val="02396F"/>
                <w:kern w:val="0"/>
                <w:sz w:val="24"/>
                <w:szCs w:val="24"/>
              </w:rPr>
              <w:t>多功能气体吸附仪</w:t>
            </w:r>
          </w:p>
        </w:tc>
        <w:tc>
          <w:tcPr>
            <w:tcW w:w="992"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b/>
                <w:bCs/>
                <w:color w:val="02396F"/>
                <w:kern w:val="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b/>
                <w:bCs/>
                <w:color w:val="02396F"/>
                <w:kern w:val="0"/>
                <w:sz w:val="24"/>
                <w:szCs w:val="24"/>
              </w:rPr>
              <w:t>套</w:t>
            </w:r>
          </w:p>
        </w:tc>
        <w:tc>
          <w:tcPr>
            <w:tcW w:w="10428" w:type="dxa"/>
            <w:tcBorders>
              <w:top w:val="single" w:sz="4" w:space="0" w:color="auto"/>
              <w:left w:val="single" w:sz="4" w:space="0" w:color="auto"/>
              <w:bottom w:val="single" w:sz="4" w:space="0" w:color="auto"/>
              <w:right w:val="single" w:sz="4" w:space="0" w:color="auto"/>
            </w:tcBorders>
            <w:hideMark/>
          </w:tcPr>
          <w:p w:rsidR="003F2F6B" w:rsidRPr="003F2F6B" w:rsidRDefault="003F2F6B" w:rsidP="003F2F6B">
            <w:pPr>
              <w:widowControl/>
              <w:spacing w:before="75" w:after="330" w:line="375" w:lineRule="atLeast"/>
              <w:ind w:left="600" w:hangingChars="250" w:hanging="600"/>
              <w:jc w:val="left"/>
              <w:rPr>
                <w:rFonts w:ascii="宋体" w:eastAsia="宋体" w:hAnsi="宋体" w:cs="宋体"/>
                <w:color w:val="02396F"/>
                <w:kern w:val="0"/>
                <w:sz w:val="24"/>
                <w:szCs w:val="24"/>
              </w:rPr>
            </w:pPr>
            <w:r w:rsidRPr="003F2F6B">
              <w:rPr>
                <w:rFonts w:ascii="宋体" w:eastAsia="宋体" w:hAnsi="宋体" w:cs="宋体" w:hint="eastAsia"/>
                <w:color w:val="02396F"/>
                <w:kern w:val="0"/>
                <w:sz w:val="24"/>
                <w:szCs w:val="24"/>
              </w:rPr>
              <w:t>★1.1 功能：采用“静态容量法”原理，用于材料的比表面积测量，介孔和微孔孔隙度分析以及蒸汽吸脱附测试；</w:t>
            </w:r>
          </w:p>
          <w:p w:rsidR="003F2F6B" w:rsidRPr="003F2F6B" w:rsidRDefault="003F2F6B" w:rsidP="003F2F6B">
            <w:pPr>
              <w:widowControl/>
              <w:spacing w:before="75" w:after="330" w:line="375" w:lineRule="atLeast"/>
              <w:ind w:left="600" w:hangingChars="250" w:hanging="600"/>
              <w:jc w:val="left"/>
              <w:rPr>
                <w:rFonts w:ascii="宋体" w:eastAsia="宋体" w:hAnsi="宋体" w:cs="宋体"/>
                <w:color w:val="02396F"/>
                <w:kern w:val="0"/>
                <w:sz w:val="24"/>
                <w:szCs w:val="24"/>
              </w:rPr>
            </w:pPr>
            <w:r w:rsidRPr="003F2F6B">
              <w:rPr>
                <w:rFonts w:ascii="宋体" w:eastAsia="宋体" w:hAnsi="宋体" w:cs="宋体" w:hint="eastAsia"/>
                <w:color w:val="02396F"/>
                <w:kern w:val="0"/>
                <w:sz w:val="24"/>
                <w:szCs w:val="24"/>
              </w:rPr>
              <w:t>★1.2 吸附质要求：N</w:t>
            </w:r>
            <w:r w:rsidRPr="003F2F6B">
              <w:rPr>
                <w:rFonts w:ascii="宋体" w:eastAsia="宋体" w:hAnsi="宋体" w:cs="宋体" w:hint="eastAsia"/>
                <w:color w:val="02396F"/>
                <w:kern w:val="0"/>
                <w:sz w:val="24"/>
                <w:szCs w:val="24"/>
                <w:vertAlign w:val="subscript"/>
              </w:rPr>
              <w:t>2</w:t>
            </w:r>
            <w:r w:rsidRPr="003F2F6B">
              <w:rPr>
                <w:rFonts w:ascii="宋体" w:eastAsia="宋体" w:hAnsi="宋体" w:cs="宋体" w:hint="eastAsia"/>
                <w:color w:val="02396F"/>
                <w:kern w:val="0"/>
                <w:sz w:val="24"/>
                <w:szCs w:val="24"/>
              </w:rPr>
              <w:t xml:space="preserve">, </w:t>
            </w:r>
            <w:proofErr w:type="spellStart"/>
            <w:r w:rsidRPr="003F2F6B">
              <w:rPr>
                <w:rFonts w:ascii="宋体" w:eastAsia="宋体" w:hAnsi="宋体" w:cs="宋体" w:hint="eastAsia"/>
                <w:color w:val="02396F"/>
                <w:kern w:val="0"/>
                <w:sz w:val="24"/>
                <w:szCs w:val="24"/>
              </w:rPr>
              <w:t>Ar</w:t>
            </w:r>
            <w:proofErr w:type="spellEnd"/>
            <w:r w:rsidRPr="003F2F6B">
              <w:rPr>
                <w:rFonts w:ascii="宋体" w:eastAsia="宋体" w:hAnsi="宋体" w:cs="宋体" w:hint="eastAsia"/>
                <w:color w:val="02396F"/>
                <w:kern w:val="0"/>
                <w:sz w:val="24"/>
                <w:szCs w:val="24"/>
              </w:rPr>
              <w:t>, Kr, H</w:t>
            </w:r>
            <w:r w:rsidRPr="003F2F6B">
              <w:rPr>
                <w:rFonts w:ascii="宋体" w:eastAsia="宋体" w:hAnsi="宋体" w:cs="宋体" w:hint="eastAsia"/>
                <w:color w:val="02396F"/>
                <w:kern w:val="0"/>
                <w:sz w:val="24"/>
                <w:szCs w:val="24"/>
                <w:vertAlign w:val="subscript"/>
              </w:rPr>
              <w:t>2</w:t>
            </w:r>
            <w:r w:rsidRPr="003F2F6B">
              <w:rPr>
                <w:rFonts w:ascii="宋体" w:eastAsia="宋体" w:hAnsi="宋体" w:cs="宋体" w:hint="eastAsia"/>
                <w:color w:val="02396F"/>
                <w:kern w:val="0"/>
                <w:sz w:val="24"/>
                <w:szCs w:val="24"/>
              </w:rPr>
              <w:t>, CO, O</w:t>
            </w:r>
            <w:r w:rsidRPr="003F2F6B">
              <w:rPr>
                <w:rFonts w:ascii="宋体" w:eastAsia="宋体" w:hAnsi="宋体" w:cs="宋体" w:hint="eastAsia"/>
                <w:color w:val="02396F"/>
                <w:kern w:val="0"/>
                <w:sz w:val="24"/>
                <w:szCs w:val="24"/>
                <w:vertAlign w:val="subscript"/>
              </w:rPr>
              <w:t>2</w:t>
            </w:r>
            <w:r w:rsidRPr="003F2F6B">
              <w:rPr>
                <w:rFonts w:ascii="宋体" w:eastAsia="宋体" w:hAnsi="宋体" w:cs="宋体" w:hint="eastAsia"/>
                <w:color w:val="02396F"/>
                <w:kern w:val="0"/>
                <w:sz w:val="24"/>
                <w:szCs w:val="24"/>
              </w:rPr>
              <w:t>, CH</w:t>
            </w:r>
            <w:r w:rsidRPr="003F2F6B">
              <w:rPr>
                <w:rFonts w:ascii="宋体" w:eastAsia="宋体" w:hAnsi="宋体" w:cs="宋体" w:hint="eastAsia"/>
                <w:color w:val="02396F"/>
                <w:kern w:val="0"/>
                <w:sz w:val="24"/>
                <w:szCs w:val="24"/>
                <w:vertAlign w:val="subscript"/>
              </w:rPr>
              <w:t>4</w:t>
            </w:r>
            <w:r w:rsidRPr="003F2F6B">
              <w:rPr>
                <w:rFonts w:ascii="宋体" w:eastAsia="宋体" w:hAnsi="宋体" w:cs="宋体" w:hint="eastAsia"/>
                <w:color w:val="02396F"/>
                <w:kern w:val="0"/>
                <w:sz w:val="24"/>
                <w:szCs w:val="24"/>
              </w:rPr>
              <w:t>等非腐蚀性气体，水蒸汽以及甲醇，乙醇，苯等有机蒸气；</w:t>
            </w:r>
          </w:p>
          <w:p w:rsidR="003F2F6B" w:rsidRPr="003F2F6B" w:rsidRDefault="003F2F6B" w:rsidP="003F2F6B">
            <w:pPr>
              <w:widowControl/>
              <w:spacing w:before="75" w:after="330" w:line="375" w:lineRule="atLeast"/>
              <w:ind w:left="600" w:hangingChars="250" w:hanging="600"/>
              <w:jc w:val="left"/>
              <w:rPr>
                <w:rFonts w:ascii="宋体" w:eastAsia="宋体" w:hAnsi="宋体" w:cs="宋体"/>
                <w:color w:val="02396F"/>
                <w:kern w:val="0"/>
                <w:sz w:val="24"/>
                <w:szCs w:val="24"/>
              </w:rPr>
            </w:pPr>
            <w:r w:rsidRPr="003F2F6B">
              <w:rPr>
                <w:rFonts w:ascii="宋体" w:eastAsia="宋体" w:hAnsi="宋体" w:cs="宋体" w:hint="eastAsia"/>
                <w:color w:val="02396F"/>
                <w:kern w:val="0"/>
                <w:sz w:val="24"/>
                <w:szCs w:val="24"/>
              </w:rPr>
              <w:t xml:space="preserve">  1.3 软件实时显示仪器状态。软件模型：等温吸脱附曲线，用户可以在指定的目标压力选择数据点的个数；BET比表面积，朗格莫尔表面积；BJH/DH孔径分布；t-plot作图；微孔孔径分布模型： 至少有MP，HK，SF，DA。需提供GCMC模型和NLDFT模型。</w:t>
            </w:r>
          </w:p>
        </w:tc>
      </w:tr>
      <w:tr w:rsidR="003F2F6B" w:rsidRPr="003F2F6B" w:rsidTr="003F2F6B">
        <w:trPr>
          <w:trHeight w:val="769"/>
        </w:trPr>
        <w:tc>
          <w:tcPr>
            <w:tcW w:w="640"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b/>
                <w:bCs/>
                <w:color w:val="02396F"/>
                <w:kern w:val="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b/>
                <w:color w:val="000000"/>
                <w:kern w:val="0"/>
                <w:sz w:val="24"/>
                <w:szCs w:val="24"/>
              </w:rPr>
              <w:t>紫外光分光光度计</w:t>
            </w:r>
          </w:p>
        </w:tc>
        <w:tc>
          <w:tcPr>
            <w:tcW w:w="992"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b/>
                <w:bCs/>
                <w:color w:val="02396F"/>
                <w:kern w:val="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b/>
                <w:bCs/>
                <w:color w:val="02396F"/>
                <w:kern w:val="0"/>
                <w:sz w:val="24"/>
                <w:szCs w:val="24"/>
              </w:rPr>
              <w:t>套</w:t>
            </w:r>
          </w:p>
        </w:tc>
        <w:tc>
          <w:tcPr>
            <w:tcW w:w="10428" w:type="dxa"/>
            <w:tcBorders>
              <w:top w:val="single" w:sz="4" w:space="0" w:color="auto"/>
              <w:left w:val="single" w:sz="4" w:space="0" w:color="auto"/>
              <w:bottom w:val="single" w:sz="4" w:space="0" w:color="auto"/>
              <w:right w:val="single" w:sz="4" w:space="0" w:color="auto"/>
            </w:tcBorders>
            <w:hideMark/>
          </w:tcPr>
          <w:p w:rsidR="003F2F6B" w:rsidRPr="003F2F6B" w:rsidRDefault="003F2F6B" w:rsidP="003F2F6B">
            <w:pPr>
              <w:widowControl/>
              <w:adjustRightInd w:val="0"/>
              <w:snapToGrid w:val="0"/>
              <w:spacing w:before="75" w:after="330" w:line="276" w:lineRule="auto"/>
              <w:jc w:val="left"/>
              <w:rPr>
                <w:rFonts w:ascii="宋体" w:eastAsia="宋体" w:hAnsi="宋体" w:cs="宋体"/>
                <w:color w:val="02396F"/>
                <w:kern w:val="0"/>
                <w:sz w:val="24"/>
                <w:szCs w:val="24"/>
              </w:rPr>
            </w:pPr>
            <w:r w:rsidRPr="003F2F6B">
              <w:rPr>
                <w:rFonts w:ascii="宋体" w:eastAsia="宋体" w:hAnsi="宋体" w:cs="宋体" w:hint="eastAsia"/>
                <w:b/>
                <w:bCs/>
                <w:color w:val="02396F"/>
                <w:kern w:val="0"/>
                <w:sz w:val="24"/>
                <w:szCs w:val="24"/>
              </w:rPr>
              <w:t>1主要功能：</w:t>
            </w:r>
          </w:p>
          <w:p w:rsidR="003F2F6B" w:rsidRPr="003F2F6B" w:rsidRDefault="003F2F6B" w:rsidP="003F2F6B">
            <w:pPr>
              <w:widowControl/>
              <w:adjustRightInd w:val="0"/>
              <w:snapToGrid w:val="0"/>
              <w:spacing w:before="75" w:after="330" w:line="276" w:lineRule="auto"/>
              <w:ind w:leftChars="64" w:left="134"/>
              <w:jc w:val="left"/>
              <w:rPr>
                <w:rFonts w:ascii="宋体" w:eastAsia="宋体" w:hAnsi="宋体" w:cs="宋体"/>
                <w:color w:val="02396F"/>
                <w:kern w:val="0"/>
                <w:sz w:val="24"/>
                <w:szCs w:val="24"/>
              </w:rPr>
            </w:pPr>
            <w:r w:rsidRPr="003F2F6B">
              <w:rPr>
                <w:rFonts w:ascii="宋体" w:eastAsia="宋体" w:hAnsi="宋体" w:cs="宋体" w:hint="eastAsia"/>
                <w:color w:val="02396F"/>
                <w:kern w:val="0"/>
                <w:sz w:val="24"/>
                <w:szCs w:val="24"/>
              </w:rPr>
              <w:t>1.1仪器功能：可用于水质、食品、饲料、生化样品、药品以及环境样品等的定性定量分析，满足高校科研教学需求。</w:t>
            </w:r>
          </w:p>
          <w:p w:rsidR="003F2F6B" w:rsidRPr="003F2F6B" w:rsidRDefault="003F2F6B" w:rsidP="003F2F6B">
            <w:pPr>
              <w:widowControl/>
              <w:adjustRightInd w:val="0"/>
              <w:snapToGrid w:val="0"/>
              <w:spacing w:before="75" w:after="330" w:line="276" w:lineRule="auto"/>
              <w:ind w:left="425" w:hangingChars="177" w:hanging="425"/>
              <w:jc w:val="left"/>
              <w:rPr>
                <w:rFonts w:ascii="宋体" w:eastAsia="宋体" w:hAnsi="宋体" w:cs="宋体"/>
                <w:color w:val="02396F"/>
                <w:kern w:val="0"/>
                <w:sz w:val="24"/>
                <w:szCs w:val="24"/>
              </w:rPr>
            </w:pPr>
            <w:r w:rsidRPr="003F2F6B">
              <w:rPr>
                <w:rFonts w:ascii="宋体" w:eastAsia="宋体" w:hAnsi="宋体" w:cs="宋体" w:hint="eastAsia"/>
                <w:color w:val="02396F"/>
                <w:kern w:val="0"/>
                <w:sz w:val="24"/>
                <w:szCs w:val="24"/>
              </w:rPr>
              <w:t>★1.2测量模式：波长扫描、时间扫描。</w:t>
            </w:r>
          </w:p>
          <w:p w:rsidR="003F2F6B" w:rsidRPr="003F2F6B" w:rsidRDefault="003F2F6B" w:rsidP="003F2F6B">
            <w:pPr>
              <w:widowControl/>
              <w:adjustRightInd w:val="0"/>
              <w:snapToGrid w:val="0"/>
              <w:spacing w:before="75" w:after="330" w:line="276" w:lineRule="auto"/>
              <w:ind w:leftChars="57" w:left="425" w:hangingChars="127" w:hanging="305"/>
              <w:jc w:val="left"/>
              <w:rPr>
                <w:rFonts w:ascii="宋体" w:eastAsia="宋体" w:hAnsi="宋体" w:cs="宋体"/>
                <w:color w:val="02396F"/>
                <w:kern w:val="0"/>
                <w:sz w:val="24"/>
                <w:szCs w:val="24"/>
              </w:rPr>
            </w:pPr>
            <w:r w:rsidRPr="003F2F6B">
              <w:rPr>
                <w:rFonts w:ascii="宋体" w:eastAsia="宋体" w:hAnsi="宋体" w:cs="宋体" w:hint="eastAsia"/>
                <w:color w:val="02396F"/>
                <w:kern w:val="0"/>
                <w:sz w:val="24"/>
                <w:szCs w:val="24"/>
              </w:rPr>
              <w:t>1.3 测光类型: 吸光度（Abs），透射率（％），反射率，能量（E）。</w:t>
            </w:r>
          </w:p>
        </w:tc>
      </w:tr>
      <w:tr w:rsidR="003F2F6B" w:rsidRPr="003F2F6B" w:rsidTr="003F2F6B">
        <w:trPr>
          <w:trHeight w:val="769"/>
        </w:trPr>
        <w:tc>
          <w:tcPr>
            <w:tcW w:w="640"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b/>
                <w:bCs/>
                <w:color w:val="02396F"/>
                <w:kern w:val="0"/>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b/>
                <w:color w:val="02396F"/>
                <w:kern w:val="0"/>
                <w:sz w:val="24"/>
                <w:szCs w:val="24"/>
              </w:rPr>
              <w:t>酶标仪</w:t>
            </w:r>
          </w:p>
        </w:tc>
        <w:tc>
          <w:tcPr>
            <w:tcW w:w="992"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pacing w:before="75" w:after="330" w:line="375" w:lineRule="atLeast"/>
              <w:jc w:val="center"/>
              <w:rPr>
                <w:rFonts w:ascii="宋体" w:eastAsia="宋体" w:hAnsi="宋体" w:cs="宋体"/>
                <w:color w:val="02396F"/>
                <w:kern w:val="0"/>
                <w:sz w:val="24"/>
                <w:szCs w:val="24"/>
              </w:rPr>
            </w:pPr>
            <w:r w:rsidRPr="003F2F6B">
              <w:rPr>
                <w:rFonts w:ascii="宋体" w:eastAsia="宋体" w:hAnsi="宋体" w:cs="宋体" w:hint="eastAsia"/>
                <w:b/>
                <w:bCs/>
                <w:color w:val="02396F"/>
                <w:kern w:val="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2F6B" w:rsidRPr="003F2F6B" w:rsidRDefault="003F2F6B" w:rsidP="003F2F6B">
            <w:pPr>
              <w:widowControl/>
              <w:adjustRightInd w:val="0"/>
              <w:snapToGrid w:val="0"/>
              <w:spacing w:before="75" w:after="330" w:line="276" w:lineRule="auto"/>
              <w:jc w:val="center"/>
              <w:rPr>
                <w:rFonts w:ascii="宋体" w:eastAsia="宋体" w:hAnsi="宋体" w:cs="宋体"/>
                <w:color w:val="02396F"/>
                <w:kern w:val="0"/>
                <w:sz w:val="24"/>
                <w:szCs w:val="24"/>
              </w:rPr>
            </w:pPr>
            <w:r w:rsidRPr="003F2F6B">
              <w:rPr>
                <w:rFonts w:ascii="宋体" w:eastAsia="宋体" w:hAnsi="宋体" w:cs="宋体" w:hint="eastAsia"/>
                <w:b/>
                <w:bCs/>
                <w:color w:val="02396F"/>
                <w:kern w:val="0"/>
                <w:sz w:val="24"/>
                <w:szCs w:val="24"/>
              </w:rPr>
              <w:t>套</w:t>
            </w:r>
          </w:p>
        </w:tc>
        <w:tc>
          <w:tcPr>
            <w:tcW w:w="10428" w:type="dxa"/>
            <w:tcBorders>
              <w:top w:val="single" w:sz="4" w:space="0" w:color="auto"/>
              <w:left w:val="single" w:sz="4" w:space="0" w:color="auto"/>
              <w:bottom w:val="single" w:sz="4" w:space="0" w:color="auto"/>
              <w:right w:val="single" w:sz="4" w:space="0" w:color="auto"/>
            </w:tcBorders>
            <w:hideMark/>
          </w:tcPr>
          <w:p w:rsidR="003F2F6B" w:rsidRPr="003F2F6B" w:rsidRDefault="003F2F6B" w:rsidP="003F2F6B">
            <w:pPr>
              <w:widowControl/>
              <w:adjustRightInd w:val="0"/>
              <w:snapToGrid w:val="0"/>
              <w:spacing w:before="75" w:after="330" w:line="276" w:lineRule="auto"/>
              <w:jc w:val="left"/>
              <w:rPr>
                <w:rFonts w:ascii="宋体" w:eastAsia="宋体" w:hAnsi="宋体" w:cs="宋体"/>
                <w:color w:val="02396F"/>
                <w:kern w:val="0"/>
                <w:sz w:val="24"/>
                <w:szCs w:val="24"/>
              </w:rPr>
            </w:pPr>
            <w:r w:rsidRPr="003F2F6B">
              <w:rPr>
                <w:rFonts w:ascii="宋体" w:eastAsia="宋体" w:hAnsi="宋体" w:cs="宋体" w:hint="eastAsia"/>
                <w:color w:val="02396F"/>
                <w:kern w:val="0"/>
                <w:sz w:val="24"/>
                <w:szCs w:val="24"/>
              </w:rPr>
              <w:t>★1.1 光源: 高能闪烁氙灯。</w:t>
            </w:r>
          </w:p>
          <w:p w:rsidR="003F2F6B" w:rsidRPr="003F2F6B" w:rsidRDefault="003F2F6B" w:rsidP="003F2F6B">
            <w:pPr>
              <w:widowControl/>
              <w:adjustRightInd w:val="0"/>
              <w:snapToGrid w:val="0"/>
              <w:spacing w:before="75" w:after="330" w:line="276" w:lineRule="auto"/>
              <w:jc w:val="left"/>
              <w:rPr>
                <w:rFonts w:ascii="宋体" w:eastAsia="宋体" w:hAnsi="宋体" w:cs="宋体"/>
                <w:color w:val="02396F"/>
                <w:kern w:val="0"/>
                <w:sz w:val="24"/>
                <w:szCs w:val="24"/>
              </w:rPr>
            </w:pPr>
            <w:r w:rsidRPr="003F2F6B">
              <w:rPr>
                <w:rFonts w:ascii="宋体" w:eastAsia="宋体" w:hAnsi="宋体" w:cs="宋体" w:hint="eastAsia"/>
                <w:color w:val="02396F"/>
                <w:kern w:val="0"/>
                <w:sz w:val="24"/>
                <w:szCs w:val="24"/>
              </w:rPr>
              <w:t>★1.2 光栅系统：全息光栅系统，连续光谱，可调节光栅，1nm步进。</w:t>
            </w:r>
          </w:p>
          <w:p w:rsidR="003F2F6B" w:rsidRPr="003F2F6B" w:rsidRDefault="003F2F6B" w:rsidP="003F2F6B">
            <w:pPr>
              <w:widowControl/>
              <w:adjustRightInd w:val="0"/>
              <w:snapToGrid w:val="0"/>
              <w:spacing w:before="75" w:after="330" w:line="276" w:lineRule="auto"/>
              <w:ind w:firstLineChars="100" w:firstLine="240"/>
              <w:jc w:val="left"/>
              <w:rPr>
                <w:rFonts w:ascii="宋体" w:eastAsia="宋体" w:hAnsi="宋体" w:cs="宋体"/>
                <w:color w:val="02396F"/>
                <w:kern w:val="0"/>
                <w:sz w:val="24"/>
                <w:szCs w:val="24"/>
              </w:rPr>
            </w:pPr>
            <w:r w:rsidRPr="003F2F6B">
              <w:rPr>
                <w:rFonts w:ascii="宋体" w:eastAsia="宋体" w:hAnsi="宋体" w:cs="宋体" w:hint="eastAsia"/>
                <w:color w:val="02396F"/>
                <w:kern w:val="0"/>
                <w:sz w:val="24"/>
                <w:szCs w:val="24"/>
              </w:rPr>
              <w:t>1.3 带宽：2.0nm。</w:t>
            </w:r>
          </w:p>
          <w:p w:rsidR="003F2F6B" w:rsidRPr="003F2F6B" w:rsidRDefault="003F2F6B" w:rsidP="003F2F6B">
            <w:pPr>
              <w:widowControl/>
              <w:adjustRightInd w:val="0"/>
              <w:snapToGrid w:val="0"/>
              <w:spacing w:before="75" w:after="330" w:line="276" w:lineRule="auto"/>
              <w:ind w:firstLineChars="100" w:firstLine="240"/>
              <w:jc w:val="left"/>
              <w:rPr>
                <w:rFonts w:ascii="宋体" w:eastAsia="宋体" w:hAnsi="宋体" w:cs="宋体"/>
                <w:color w:val="02396F"/>
                <w:kern w:val="0"/>
                <w:sz w:val="24"/>
                <w:szCs w:val="24"/>
              </w:rPr>
            </w:pPr>
            <w:r w:rsidRPr="003F2F6B">
              <w:rPr>
                <w:rFonts w:ascii="宋体" w:eastAsia="宋体" w:hAnsi="宋体" w:cs="宋体" w:hint="eastAsia"/>
                <w:color w:val="02396F"/>
                <w:kern w:val="0"/>
                <w:sz w:val="24"/>
                <w:szCs w:val="24"/>
              </w:rPr>
              <w:t>1.4 光吸收：波长精确度 ±1nm，波长重现性 ±0.2nm</w:t>
            </w:r>
          </w:p>
          <w:p w:rsidR="003F2F6B" w:rsidRPr="003F2F6B" w:rsidRDefault="003F2F6B" w:rsidP="003F2F6B">
            <w:pPr>
              <w:widowControl/>
              <w:tabs>
                <w:tab w:val="left" w:pos="3710"/>
              </w:tabs>
              <w:adjustRightInd w:val="0"/>
              <w:snapToGrid w:val="0"/>
              <w:spacing w:before="75" w:after="330" w:line="276" w:lineRule="auto"/>
              <w:jc w:val="left"/>
              <w:rPr>
                <w:rFonts w:ascii="宋体" w:eastAsia="宋体" w:hAnsi="宋体" w:cs="宋体"/>
                <w:color w:val="02396F"/>
                <w:kern w:val="0"/>
                <w:sz w:val="24"/>
                <w:szCs w:val="24"/>
              </w:rPr>
            </w:pPr>
            <w:r w:rsidRPr="003F2F6B">
              <w:rPr>
                <w:rFonts w:ascii="宋体" w:eastAsia="宋体" w:hAnsi="宋体" w:cs="宋体" w:hint="eastAsia"/>
                <w:color w:val="02396F"/>
                <w:kern w:val="0"/>
                <w:sz w:val="24"/>
                <w:szCs w:val="24"/>
              </w:rPr>
              <w:t>★1.5 光路系统：采用两套独立光路，进行微孔板和比色杯检测。</w:t>
            </w:r>
          </w:p>
        </w:tc>
      </w:tr>
    </w:tbl>
    <w:p w:rsidR="003F2F6B" w:rsidRPr="003F2F6B" w:rsidRDefault="003F2F6B" w:rsidP="003F2F6B">
      <w:pPr>
        <w:widowControl/>
        <w:shd w:val="clear" w:color="auto" w:fill="FFFFFF"/>
        <w:spacing w:before="75" w:after="330" w:line="520" w:lineRule="exact"/>
        <w:jc w:val="left"/>
        <w:rPr>
          <w:rFonts w:ascii="宋体" w:eastAsia="宋体" w:hAnsi="宋体" w:cs="宋体"/>
          <w:color w:val="383838"/>
          <w:kern w:val="0"/>
          <w:sz w:val="24"/>
          <w:szCs w:val="24"/>
        </w:rPr>
      </w:pPr>
      <w:r w:rsidRPr="003F2F6B">
        <w:rPr>
          <w:rFonts w:ascii="宋体" w:eastAsia="宋体" w:hAnsi="宋体" w:cs="宋体" w:hint="eastAsia"/>
          <w:b/>
          <w:color w:val="383838"/>
          <w:kern w:val="0"/>
          <w:sz w:val="24"/>
          <w:szCs w:val="24"/>
        </w:rPr>
        <w:t>（四）采购标的的数量、采购项目交付或者实施的时间和地点：</w:t>
      </w:r>
    </w:p>
    <w:p w:rsidR="003F2F6B" w:rsidRPr="003F2F6B" w:rsidRDefault="003F2F6B" w:rsidP="003F2F6B">
      <w:pPr>
        <w:widowControl/>
        <w:shd w:val="clear" w:color="auto" w:fill="FFFFFF"/>
        <w:spacing w:before="75" w:after="330" w:line="520" w:lineRule="exact"/>
        <w:ind w:firstLineChars="200" w:firstLine="480"/>
        <w:jc w:val="left"/>
        <w:rPr>
          <w:rFonts w:ascii="宋体" w:eastAsia="宋体" w:hAnsi="宋体" w:cs="宋体"/>
          <w:color w:val="383838"/>
          <w:kern w:val="0"/>
          <w:sz w:val="24"/>
          <w:szCs w:val="24"/>
        </w:rPr>
      </w:pPr>
      <w:r w:rsidRPr="003F2F6B">
        <w:rPr>
          <w:rFonts w:ascii="宋体" w:eastAsia="宋体" w:hAnsi="宋体" w:cs="宋体" w:hint="eastAsia"/>
          <w:color w:val="383838"/>
          <w:kern w:val="0"/>
          <w:sz w:val="24"/>
          <w:szCs w:val="24"/>
        </w:rPr>
        <w:lastRenderedPageBreak/>
        <w:t>多功能气体吸附仪、紫外光分光光度计及酶标仪，共3套。合同签订生效之日起4个月内交货，地点：云南师范大学呈贡校区睿智2号楼</w:t>
      </w:r>
    </w:p>
    <w:p w:rsidR="003F2F6B" w:rsidRPr="003F2F6B" w:rsidRDefault="003F2F6B" w:rsidP="003F2F6B">
      <w:pPr>
        <w:widowControl/>
        <w:shd w:val="clear" w:color="auto" w:fill="FFFFFF"/>
        <w:spacing w:before="75" w:after="330" w:line="520" w:lineRule="exact"/>
        <w:jc w:val="left"/>
        <w:rPr>
          <w:rFonts w:ascii="宋体" w:eastAsia="宋体" w:hAnsi="宋体" w:cs="宋体"/>
          <w:color w:val="383838"/>
          <w:kern w:val="0"/>
          <w:sz w:val="24"/>
          <w:szCs w:val="24"/>
        </w:rPr>
      </w:pPr>
      <w:r w:rsidRPr="003F2F6B">
        <w:rPr>
          <w:rFonts w:ascii="宋体" w:eastAsia="宋体" w:hAnsi="宋体" w:cs="宋体" w:hint="eastAsia"/>
          <w:b/>
          <w:color w:val="383838"/>
          <w:kern w:val="0"/>
          <w:sz w:val="24"/>
          <w:szCs w:val="24"/>
        </w:rPr>
        <w:t>（五）采购标的需满足的服务标准、期限、效率等要求：</w:t>
      </w:r>
    </w:p>
    <w:p w:rsidR="003F2F6B" w:rsidRPr="003F2F6B" w:rsidRDefault="003F2F6B" w:rsidP="003F2F6B">
      <w:pPr>
        <w:widowControl/>
        <w:shd w:val="clear" w:color="auto" w:fill="FFFFFF"/>
        <w:spacing w:before="75" w:after="330" w:line="520" w:lineRule="exact"/>
        <w:ind w:firstLineChars="200" w:firstLine="480"/>
        <w:jc w:val="left"/>
        <w:rPr>
          <w:rFonts w:ascii="宋体" w:eastAsia="宋体" w:hAnsi="宋体" w:cs="宋体"/>
          <w:color w:val="383838"/>
          <w:kern w:val="0"/>
          <w:sz w:val="24"/>
          <w:szCs w:val="24"/>
        </w:rPr>
      </w:pPr>
      <w:r w:rsidRPr="003F2F6B">
        <w:rPr>
          <w:rFonts w:ascii="宋体" w:eastAsia="宋体" w:hAnsi="宋体" w:cs="宋体" w:hint="eastAsia"/>
          <w:color w:val="383838"/>
          <w:kern w:val="0"/>
          <w:sz w:val="24"/>
          <w:szCs w:val="24"/>
        </w:rPr>
        <w:t>1.服务标准：</w:t>
      </w:r>
    </w:p>
    <w:p w:rsidR="003F2F6B" w:rsidRPr="003F2F6B" w:rsidRDefault="003F2F6B" w:rsidP="003F2F6B">
      <w:pPr>
        <w:widowControl/>
        <w:shd w:val="clear" w:color="auto" w:fill="FFFFFF"/>
        <w:spacing w:before="75" w:after="330" w:line="520" w:lineRule="exact"/>
        <w:ind w:firstLineChars="200" w:firstLine="480"/>
        <w:jc w:val="left"/>
        <w:rPr>
          <w:rFonts w:ascii="宋体" w:eastAsia="宋体" w:hAnsi="宋体" w:cs="宋体"/>
          <w:color w:val="383838"/>
          <w:kern w:val="0"/>
          <w:sz w:val="24"/>
          <w:szCs w:val="24"/>
        </w:rPr>
      </w:pPr>
      <w:r w:rsidRPr="003F2F6B">
        <w:rPr>
          <w:rFonts w:ascii="宋体" w:eastAsia="宋体" w:hAnsi="宋体" w:cs="宋体" w:hint="eastAsia"/>
          <w:color w:val="383838"/>
          <w:kern w:val="0"/>
          <w:sz w:val="24"/>
          <w:szCs w:val="24"/>
        </w:rPr>
        <w:t>供货和安装服务要求：</w:t>
      </w:r>
    </w:p>
    <w:p w:rsidR="003F2F6B" w:rsidRPr="003F2F6B" w:rsidRDefault="003F2F6B" w:rsidP="003F2F6B">
      <w:pPr>
        <w:widowControl/>
        <w:shd w:val="clear" w:color="auto" w:fill="FFFFFF"/>
        <w:spacing w:before="75" w:after="330" w:line="520" w:lineRule="exact"/>
        <w:ind w:firstLineChars="200" w:firstLine="480"/>
        <w:jc w:val="left"/>
        <w:rPr>
          <w:rFonts w:ascii="宋体" w:eastAsia="宋体" w:hAnsi="宋体" w:cs="宋体"/>
          <w:color w:val="383838"/>
          <w:kern w:val="0"/>
          <w:sz w:val="24"/>
          <w:szCs w:val="24"/>
        </w:rPr>
      </w:pPr>
      <w:r w:rsidRPr="003F2F6B">
        <w:rPr>
          <w:rFonts w:ascii="宋体" w:eastAsia="宋体" w:hAnsi="宋体" w:cs="宋体" w:hint="eastAsia"/>
          <w:color w:val="383838"/>
          <w:kern w:val="0"/>
          <w:sz w:val="24"/>
          <w:szCs w:val="24"/>
        </w:rPr>
        <w:t>售后服务要求：保修期内，供应商对设备提供全免费保修或免费更换；保修期满后，收取维修成本费（自然灾害及人为故意损坏除外）；供应商向甲方提供设备使用人员现场例行免费培训，培训内容包括设备的使用、一般的维修、维护及保养等；食宿自理（各自负责）；</w:t>
      </w:r>
    </w:p>
    <w:p w:rsidR="003F2F6B" w:rsidRPr="003F2F6B" w:rsidRDefault="003F2F6B" w:rsidP="003F2F6B">
      <w:pPr>
        <w:widowControl/>
        <w:shd w:val="clear" w:color="auto" w:fill="FFFFFF"/>
        <w:spacing w:before="75" w:after="330" w:line="520" w:lineRule="exact"/>
        <w:ind w:firstLineChars="200" w:firstLine="480"/>
        <w:jc w:val="left"/>
        <w:rPr>
          <w:rFonts w:ascii="宋体" w:eastAsia="宋体" w:hAnsi="宋体" w:cs="宋体"/>
          <w:color w:val="383838"/>
          <w:kern w:val="0"/>
          <w:sz w:val="24"/>
          <w:szCs w:val="24"/>
        </w:rPr>
      </w:pPr>
      <w:r w:rsidRPr="003F2F6B">
        <w:rPr>
          <w:rFonts w:ascii="宋体" w:eastAsia="宋体" w:hAnsi="宋体" w:cs="宋体" w:hint="eastAsia"/>
          <w:color w:val="383838"/>
          <w:kern w:val="0"/>
          <w:sz w:val="24"/>
          <w:szCs w:val="24"/>
        </w:rPr>
        <w:t>2.服务期限：设备及主要配件质保期为验收合格后1年。</w:t>
      </w:r>
    </w:p>
    <w:p w:rsidR="003F2F6B" w:rsidRPr="003F2F6B" w:rsidRDefault="003F2F6B" w:rsidP="003F2F6B">
      <w:pPr>
        <w:widowControl/>
        <w:shd w:val="clear" w:color="auto" w:fill="FFFFFF"/>
        <w:spacing w:before="75" w:after="330" w:line="520" w:lineRule="exact"/>
        <w:ind w:firstLineChars="200" w:firstLine="480"/>
        <w:jc w:val="left"/>
        <w:rPr>
          <w:rFonts w:ascii="宋体" w:eastAsia="宋体" w:hAnsi="宋体" w:cs="宋体"/>
          <w:color w:val="383838"/>
          <w:kern w:val="0"/>
          <w:sz w:val="24"/>
          <w:szCs w:val="24"/>
        </w:rPr>
      </w:pPr>
      <w:r w:rsidRPr="003F2F6B">
        <w:rPr>
          <w:rFonts w:ascii="宋体" w:eastAsia="宋体" w:hAnsi="宋体" w:cs="宋体" w:hint="eastAsia"/>
          <w:color w:val="383838"/>
          <w:kern w:val="0"/>
          <w:sz w:val="24"/>
          <w:szCs w:val="24"/>
        </w:rPr>
        <w:t>3.服务效率：主设备乙方提供现场维修，维修人员在收到故障报告后保证48小时内到达现场，常规类故障保证由专业维修人员（或工程师）在3天内修复，复杂类故障保证由专业维修人员（或工程师或厂家维修人员）在5天内修复；供应商保证在甲方指定地点供应备品备件（含易损件）和配套消耗品；供应商对所提供的设备每年1次的定期进行保养（或维护、巡检）制度。</w:t>
      </w:r>
    </w:p>
    <w:p w:rsidR="003F2F6B" w:rsidRPr="003F2F6B" w:rsidRDefault="003F2F6B" w:rsidP="003F2F6B">
      <w:pPr>
        <w:widowControl/>
        <w:shd w:val="clear" w:color="auto" w:fill="FFFFFF"/>
        <w:spacing w:before="75" w:after="330" w:line="520" w:lineRule="exact"/>
        <w:jc w:val="left"/>
        <w:rPr>
          <w:rFonts w:ascii="宋体" w:eastAsia="宋体" w:hAnsi="宋体" w:cs="宋体"/>
          <w:color w:val="383838"/>
          <w:kern w:val="0"/>
          <w:sz w:val="24"/>
          <w:szCs w:val="24"/>
        </w:rPr>
      </w:pPr>
      <w:r w:rsidRPr="003F2F6B">
        <w:rPr>
          <w:rFonts w:ascii="宋体" w:eastAsia="宋体" w:hAnsi="宋体" w:cs="宋体" w:hint="eastAsia"/>
          <w:b/>
          <w:color w:val="383838"/>
          <w:kern w:val="0"/>
          <w:sz w:val="24"/>
          <w:szCs w:val="24"/>
        </w:rPr>
        <w:t>（六）采购标的的验收标准：</w:t>
      </w:r>
    </w:p>
    <w:p w:rsidR="003F2F6B" w:rsidRPr="003F2F6B" w:rsidRDefault="003F2F6B" w:rsidP="003F2F6B">
      <w:pPr>
        <w:widowControl/>
        <w:shd w:val="clear" w:color="auto" w:fill="FFFFFF"/>
        <w:spacing w:before="75" w:after="330" w:line="520" w:lineRule="exact"/>
        <w:ind w:firstLineChars="200" w:firstLine="480"/>
        <w:jc w:val="left"/>
        <w:rPr>
          <w:rFonts w:ascii="宋体" w:eastAsia="宋体" w:hAnsi="宋体" w:cs="宋体"/>
          <w:color w:val="383838"/>
          <w:kern w:val="0"/>
          <w:sz w:val="24"/>
          <w:szCs w:val="24"/>
        </w:rPr>
      </w:pPr>
      <w:r w:rsidRPr="003F2F6B">
        <w:rPr>
          <w:rFonts w:ascii="宋体" w:eastAsia="宋体" w:hAnsi="宋体" w:cs="宋体" w:hint="eastAsia"/>
          <w:color w:val="383838"/>
          <w:kern w:val="0"/>
          <w:sz w:val="24"/>
          <w:szCs w:val="24"/>
        </w:rPr>
        <w:t>1、设备验收：设备到达甲方指定地点后甲方统一初验是否符合合同要求；</w:t>
      </w:r>
    </w:p>
    <w:p w:rsidR="003F2F6B" w:rsidRPr="003F2F6B" w:rsidRDefault="003F2F6B" w:rsidP="003F2F6B">
      <w:pPr>
        <w:widowControl/>
        <w:shd w:val="clear" w:color="auto" w:fill="FFFFFF"/>
        <w:spacing w:before="75" w:after="330" w:line="520" w:lineRule="exact"/>
        <w:ind w:firstLineChars="200" w:firstLine="480"/>
        <w:jc w:val="left"/>
        <w:rPr>
          <w:rFonts w:ascii="宋体" w:eastAsia="宋体" w:hAnsi="宋体" w:cs="宋体"/>
          <w:color w:val="383838"/>
          <w:kern w:val="0"/>
          <w:sz w:val="24"/>
          <w:szCs w:val="24"/>
        </w:rPr>
      </w:pPr>
      <w:r w:rsidRPr="003F2F6B">
        <w:rPr>
          <w:rFonts w:ascii="宋体" w:eastAsia="宋体" w:hAnsi="宋体" w:cs="宋体" w:hint="eastAsia"/>
          <w:color w:val="383838"/>
          <w:kern w:val="0"/>
          <w:sz w:val="24"/>
          <w:szCs w:val="24"/>
        </w:rPr>
        <w:t>2、项目验收：乙方负责设备安装和调试，完工后，甲方测试是否合格并满足技术要求；</w:t>
      </w:r>
    </w:p>
    <w:p w:rsidR="003F2F6B" w:rsidRPr="003F2F6B" w:rsidRDefault="003F2F6B" w:rsidP="003F2F6B">
      <w:pPr>
        <w:widowControl/>
        <w:shd w:val="clear" w:color="auto" w:fill="FFFFFF"/>
        <w:spacing w:before="75" w:after="330" w:line="520" w:lineRule="exact"/>
        <w:ind w:firstLineChars="200" w:firstLine="480"/>
        <w:jc w:val="left"/>
        <w:rPr>
          <w:rFonts w:ascii="宋体" w:eastAsia="宋体" w:hAnsi="宋体" w:cs="宋体"/>
          <w:color w:val="383838"/>
          <w:kern w:val="0"/>
          <w:sz w:val="24"/>
          <w:szCs w:val="24"/>
        </w:rPr>
      </w:pPr>
      <w:r w:rsidRPr="003F2F6B">
        <w:rPr>
          <w:rFonts w:ascii="宋体" w:eastAsia="宋体" w:hAnsi="宋体" w:cs="宋体" w:hint="eastAsia"/>
          <w:color w:val="383838"/>
          <w:kern w:val="0"/>
          <w:sz w:val="24"/>
          <w:szCs w:val="24"/>
        </w:rPr>
        <w:lastRenderedPageBreak/>
        <w:t>3、实作性操作验收：设备是否正常运作1个月，具体时间按分项要求或在签订合同时协定。</w:t>
      </w:r>
    </w:p>
    <w:p w:rsidR="003F2F6B" w:rsidRPr="003F2F6B" w:rsidRDefault="003F2F6B" w:rsidP="003F2F6B">
      <w:pPr>
        <w:widowControl/>
        <w:shd w:val="clear" w:color="auto" w:fill="FFFFFF"/>
        <w:spacing w:before="75" w:after="330" w:line="520" w:lineRule="exact"/>
        <w:jc w:val="left"/>
        <w:rPr>
          <w:rFonts w:ascii="宋体" w:eastAsia="宋体" w:hAnsi="宋体" w:cs="宋体"/>
          <w:color w:val="383838"/>
          <w:kern w:val="0"/>
          <w:sz w:val="24"/>
          <w:szCs w:val="24"/>
        </w:rPr>
      </w:pPr>
      <w:r w:rsidRPr="003F2F6B">
        <w:rPr>
          <w:rFonts w:ascii="宋体" w:eastAsia="宋体" w:hAnsi="宋体" w:cs="宋体" w:hint="eastAsia"/>
          <w:b/>
          <w:color w:val="383838"/>
          <w:kern w:val="0"/>
          <w:sz w:val="24"/>
          <w:szCs w:val="24"/>
        </w:rPr>
        <w:t>（七）采购标的的其他技术、服务等要求：</w:t>
      </w:r>
    </w:p>
    <w:p w:rsidR="003F2F6B" w:rsidRPr="003F2F6B" w:rsidRDefault="003F2F6B" w:rsidP="003F2F6B">
      <w:pPr>
        <w:widowControl/>
        <w:shd w:val="clear" w:color="auto" w:fill="FFFFFF"/>
        <w:spacing w:before="75" w:after="330" w:line="520" w:lineRule="exact"/>
        <w:ind w:firstLineChars="200" w:firstLine="480"/>
        <w:jc w:val="left"/>
        <w:rPr>
          <w:rFonts w:ascii="宋体" w:eastAsia="宋体" w:hAnsi="宋体" w:cs="宋体"/>
          <w:color w:val="383838"/>
          <w:kern w:val="0"/>
          <w:sz w:val="24"/>
          <w:szCs w:val="24"/>
        </w:rPr>
      </w:pPr>
      <w:r w:rsidRPr="003F2F6B">
        <w:rPr>
          <w:rFonts w:ascii="宋体" w:eastAsia="宋体" w:hAnsi="宋体" w:cs="宋体" w:hint="eastAsia"/>
          <w:color w:val="383838"/>
          <w:kern w:val="0"/>
          <w:sz w:val="24"/>
          <w:szCs w:val="24"/>
        </w:rPr>
        <w:t>1.保证提供的设备是全新（包括零部件）、符合招标文件规定、具有国家有关部门注册并符合国家质量检测标准（进口产品具有国家有关部门完整手续）和产品出厂标准的设备；</w:t>
      </w:r>
    </w:p>
    <w:p w:rsidR="003F2F6B" w:rsidRPr="003F2F6B" w:rsidRDefault="003F2F6B" w:rsidP="003F2F6B">
      <w:pPr>
        <w:widowControl/>
        <w:shd w:val="clear" w:color="auto" w:fill="FFFFFF"/>
        <w:spacing w:before="75" w:after="330" w:line="520" w:lineRule="exact"/>
        <w:ind w:firstLineChars="200" w:firstLine="480"/>
        <w:jc w:val="left"/>
        <w:rPr>
          <w:rFonts w:ascii="宋体" w:eastAsia="宋体" w:hAnsi="宋体" w:cs="宋体"/>
          <w:color w:val="383838"/>
          <w:kern w:val="0"/>
          <w:sz w:val="24"/>
          <w:szCs w:val="24"/>
        </w:rPr>
      </w:pPr>
      <w:r w:rsidRPr="003F2F6B">
        <w:rPr>
          <w:rFonts w:ascii="宋体" w:eastAsia="宋体" w:hAnsi="宋体" w:cs="宋体" w:hint="eastAsia"/>
          <w:color w:val="383838"/>
          <w:kern w:val="0"/>
          <w:sz w:val="24"/>
          <w:szCs w:val="24"/>
        </w:rPr>
        <w:t>2.项目实施方案和保障措施：投标人根据项目实际情况编写实施方案和保障措施。</w:t>
      </w:r>
    </w:p>
    <w:p w:rsidR="003F2F6B" w:rsidRPr="003F2F6B" w:rsidRDefault="003F2F6B" w:rsidP="003F2F6B">
      <w:pPr>
        <w:widowControl/>
        <w:shd w:val="clear" w:color="auto" w:fill="F0F0F0"/>
        <w:spacing w:before="100" w:beforeAutospacing="1" w:after="100" w:afterAutospacing="1" w:line="360" w:lineRule="atLeast"/>
        <w:jc w:val="left"/>
        <w:outlineLvl w:val="2"/>
        <w:rPr>
          <w:rFonts w:ascii="微软雅黑" w:eastAsia="微软雅黑" w:hAnsi="微软雅黑" w:cs="宋体"/>
          <w:b/>
          <w:bCs/>
          <w:vanish/>
          <w:color w:val="02396F"/>
          <w:kern w:val="0"/>
          <w:sz w:val="36"/>
          <w:szCs w:val="36"/>
        </w:rPr>
      </w:pPr>
      <w:r w:rsidRPr="003F2F6B">
        <w:rPr>
          <w:rFonts w:ascii="微软雅黑" w:eastAsia="微软雅黑" w:hAnsi="微软雅黑" w:cs="宋体" w:hint="eastAsia"/>
          <w:b/>
          <w:bCs/>
          <w:vanish/>
          <w:color w:val="02396F"/>
          <w:kern w:val="0"/>
          <w:sz w:val="36"/>
          <w:szCs w:val="36"/>
        </w:rPr>
        <w:t>相关公告</w:t>
      </w:r>
    </w:p>
    <w:p w:rsidR="001E37D7" w:rsidRDefault="003F2F6B"/>
    <w:sectPr w:rsidR="001E37D7" w:rsidSect="00C428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2F6B"/>
    <w:rsid w:val="00193EC4"/>
    <w:rsid w:val="003F2F6B"/>
    <w:rsid w:val="009346A8"/>
    <w:rsid w:val="00C428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F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22281864">
      <w:bodyDiv w:val="1"/>
      <w:marLeft w:val="0"/>
      <w:marRight w:val="0"/>
      <w:marTop w:val="0"/>
      <w:marBottom w:val="0"/>
      <w:divBdr>
        <w:top w:val="none" w:sz="0" w:space="0" w:color="auto"/>
        <w:left w:val="none" w:sz="0" w:space="0" w:color="auto"/>
        <w:bottom w:val="none" w:sz="0" w:space="0" w:color="auto"/>
        <w:right w:val="none" w:sz="0" w:space="0" w:color="auto"/>
      </w:divBdr>
      <w:divsChild>
        <w:div w:id="1119446309">
          <w:marLeft w:val="0"/>
          <w:marRight w:val="0"/>
          <w:marTop w:val="0"/>
          <w:marBottom w:val="0"/>
          <w:divBdr>
            <w:top w:val="none" w:sz="0" w:space="0" w:color="auto"/>
            <w:left w:val="none" w:sz="0" w:space="0" w:color="auto"/>
            <w:bottom w:val="none" w:sz="0" w:space="0" w:color="auto"/>
            <w:right w:val="none" w:sz="0" w:space="0" w:color="auto"/>
          </w:divBdr>
          <w:divsChild>
            <w:div w:id="701590470">
              <w:marLeft w:val="0"/>
              <w:marRight w:val="0"/>
              <w:marTop w:val="0"/>
              <w:marBottom w:val="0"/>
              <w:divBdr>
                <w:top w:val="none" w:sz="0" w:space="0" w:color="auto"/>
                <w:left w:val="none" w:sz="0" w:space="0" w:color="auto"/>
                <w:bottom w:val="none" w:sz="0" w:space="0" w:color="auto"/>
                <w:right w:val="none" w:sz="0" w:space="0" w:color="auto"/>
              </w:divBdr>
              <w:divsChild>
                <w:div w:id="635451038">
                  <w:marLeft w:val="0"/>
                  <w:marRight w:val="0"/>
                  <w:marTop w:val="150"/>
                  <w:marBottom w:val="0"/>
                  <w:divBdr>
                    <w:top w:val="none" w:sz="0" w:space="0" w:color="auto"/>
                    <w:left w:val="none" w:sz="0" w:space="0" w:color="auto"/>
                    <w:bottom w:val="none" w:sz="0" w:space="0" w:color="auto"/>
                    <w:right w:val="none" w:sz="0" w:space="0" w:color="auto"/>
                  </w:divBdr>
                  <w:divsChild>
                    <w:div w:id="96681582">
                      <w:marLeft w:val="150"/>
                      <w:marRight w:val="0"/>
                      <w:marTop w:val="300"/>
                      <w:marBottom w:val="150"/>
                      <w:divBdr>
                        <w:top w:val="none" w:sz="0" w:space="0" w:color="auto"/>
                        <w:left w:val="none" w:sz="0" w:space="0" w:color="auto"/>
                        <w:bottom w:val="none" w:sz="0" w:space="0" w:color="auto"/>
                        <w:right w:val="none" w:sz="0" w:space="0" w:color="auto"/>
                      </w:divBdr>
                      <w:divsChild>
                        <w:div w:id="897714927">
                          <w:marLeft w:val="1425"/>
                          <w:marRight w:val="0"/>
                          <w:marTop w:val="0"/>
                          <w:marBottom w:val="0"/>
                          <w:divBdr>
                            <w:top w:val="none" w:sz="0" w:space="0" w:color="auto"/>
                            <w:left w:val="none" w:sz="0" w:space="0" w:color="auto"/>
                            <w:bottom w:val="none" w:sz="0" w:space="0" w:color="auto"/>
                            <w:right w:val="none" w:sz="0" w:space="0" w:color="auto"/>
                          </w:divBdr>
                          <w:divsChild>
                            <w:div w:id="1783842322">
                              <w:marLeft w:val="150"/>
                              <w:marRight w:val="225"/>
                              <w:marTop w:val="150"/>
                              <w:marBottom w:val="150"/>
                              <w:divBdr>
                                <w:top w:val="single" w:sz="6" w:space="17" w:color="DDDDDD"/>
                                <w:left w:val="none" w:sz="0" w:space="0" w:color="auto"/>
                                <w:bottom w:val="none" w:sz="0" w:space="0" w:color="auto"/>
                                <w:right w:val="none" w:sz="0" w:space="0" w:color="auto"/>
                              </w:divBdr>
                              <w:divsChild>
                                <w:div w:id="143668537">
                                  <w:marLeft w:val="0"/>
                                  <w:marRight w:val="0"/>
                                  <w:marTop w:val="0"/>
                                  <w:marBottom w:val="0"/>
                                  <w:divBdr>
                                    <w:top w:val="none" w:sz="0" w:space="0" w:color="auto"/>
                                    <w:left w:val="none" w:sz="0" w:space="0" w:color="auto"/>
                                    <w:bottom w:val="none" w:sz="0" w:space="0" w:color="auto"/>
                                    <w:right w:val="none" w:sz="0" w:space="0" w:color="auto"/>
                                  </w:divBdr>
                                </w:div>
                                <w:div w:id="14597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1614</Characters>
  <Application>Microsoft Office Word</Application>
  <DocSecurity>0</DocSecurity>
  <Lines>13</Lines>
  <Paragraphs>3</Paragraphs>
  <ScaleCrop>false</ScaleCrop>
  <Company>Microsoft</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2019-03-29T07:52:00Z</dcterms:created>
  <dcterms:modified xsi:type="dcterms:W3CDTF">2019-03-29T07:52:00Z</dcterms:modified>
</cp:coreProperties>
</file>