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E" w:rsidRPr="004C48E9" w:rsidRDefault="00E01B0E" w:rsidP="00E01B0E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4C48E9">
        <w:rPr>
          <w:w w:val="80"/>
          <w:sz w:val="30"/>
          <w:szCs w:val="30"/>
        </w:rPr>
        <w:t>第六章</w:t>
      </w:r>
      <w:r w:rsidRPr="004C48E9">
        <w:rPr>
          <w:w w:val="80"/>
          <w:sz w:val="30"/>
          <w:szCs w:val="30"/>
        </w:rPr>
        <w:t xml:space="preserve">  </w:t>
      </w:r>
      <w:r w:rsidRPr="004C48E9">
        <w:rPr>
          <w:w w:val="80"/>
          <w:sz w:val="30"/>
          <w:szCs w:val="30"/>
        </w:rPr>
        <w:t>技术要求</w:t>
      </w:r>
      <w:bookmarkEnd w:id="0"/>
    </w:p>
    <w:p w:rsidR="00E01B0E" w:rsidRPr="004C48E9" w:rsidRDefault="00E01B0E" w:rsidP="00E01B0E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4C48E9">
        <w:rPr>
          <w:rFonts w:ascii="宋体" w:hAnsi="宋体" w:hint="eastAsia"/>
          <w:b/>
          <w:sz w:val="24"/>
        </w:rPr>
        <w:t xml:space="preserve">第1包   </w:t>
      </w:r>
      <w:r w:rsidRPr="004C48E9">
        <w:rPr>
          <w:rFonts w:ascii="宋体" w:hAnsi="宋体"/>
          <w:b/>
          <w:sz w:val="24"/>
        </w:rPr>
        <w:t>三重四</w:t>
      </w:r>
      <w:proofErr w:type="gramStart"/>
      <w:r w:rsidRPr="004C48E9">
        <w:rPr>
          <w:rFonts w:ascii="宋体" w:hAnsi="宋体"/>
          <w:b/>
          <w:sz w:val="24"/>
        </w:rPr>
        <w:t>极</w:t>
      </w:r>
      <w:proofErr w:type="gramEnd"/>
      <w:r w:rsidRPr="004C48E9">
        <w:rPr>
          <w:rFonts w:ascii="宋体" w:hAnsi="宋体"/>
          <w:b/>
          <w:sz w:val="24"/>
        </w:rPr>
        <w:t>杆质谱仪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/>
          <w:sz w:val="24"/>
        </w:rPr>
      </w:pPr>
      <w:bookmarkStart w:id="1" w:name="_Toc196475162"/>
      <w:bookmarkStart w:id="2" w:name="_Toc403258040"/>
      <w:r w:rsidRPr="004C48E9">
        <w:rPr>
          <w:rFonts w:ascii="Arial" w:hAnsi="Arial" w:cs="Arial"/>
          <w:b/>
          <w:sz w:val="24"/>
        </w:rPr>
        <w:t>一、质谱部分技术要求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</w:t>
      </w:r>
      <w:r w:rsidRPr="004C48E9">
        <w:rPr>
          <w:rFonts w:ascii="Arial" w:hAnsi="Arial" w:cs="Arial"/>
          <w:sz w:val="24"/>
        </w:rPr>
        <w:t>、离子源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1.1</w:t>
      </w:r>
      <w:r w:rsidRPr="004C48E9">
        <w:rPr>
          <w:rFonts w:ascii="Arial" w:hAnsi="Arial" w:cs="Arial"/>
          <w:sz w:val="24"/>
        </w:rPr>
        <w:t>离子源：独立的电喷雾离子源（</w:t>
      </w:r>
      <w:r w:rsidRPr="004C48E9">
        <w:rPr>
          <w:rFonts w:ascii="Arial" w:hAnsi="Arial" w:cs="Arial"/>
          <w:sz w:val="24"/>
        </w:rPr>
        <w:t>ESI</w:t>
      </w:r>
      <w:r w:rsidRPr="004C48E9">
        <w:rPr>
          <w:rFonts w:ascii="Arial" w:hAnsi="Arial" w:cs="Arial"/>
          <w:sz w:val="24"/>
        </w:rPr>
        <w:t>源）和大气压化学电离源（</w:t>
      </w:r>
      <w:r w:rsidRPr="004C48E9">
        <w:rPr>
          <w:rFonts w:ascii="Arial" w:hAnsi="Arial" w:cs="Arial"/>
          <w:sz w:val="24"/>
        </w:rPr>
        <w:t>APCI</w:t>
      </w:r>
      <w:r w:rsidRPr="004C48E9">
        <w:rPr>
          <w:rFonts w:ascii="Arial" w:hAnsi="Arial" w:cs="Arial"/>
          <w:sz w:val="24"/>
        </w:rPr>
        <w:t>源）</w:t>
      </w:r>
      <w:r w:rsidRPr="004C48E9">
        <w:rPr>
          <w:rFonts w:ascii="Arial" w:hAnsi="Arial" w:cs="Arial" w:hint="eastAsia"/>
          <w:sz w:val="24"/>
        </w:rPr>
        <w:t>，为保证灵敏度，要求仪器采用非复合源。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★</w:t>
      </w:r>
      <w:r w:rsidRPr="004C48E9">
        <w:rPr>
          <w:rFonts w:ascii="Arial" w:hAnsi="Arial" w:cs="Arial"/>
          <w:sz w:val="24"/>
        </w:rPr>
        <w:t>1.2 ESI</w:t>
      </w:r>
      <w:r w:rsidRPr="004C48E9">
        <w:rPr>
          <w:rFonts w:ascii="Arial" w:hAnsi="Arial" w:cs="Arial"/>
          <w:sz w:val="24"/>
        </w:rPr>
        <w:t>与</w:t>
      </w:r>
      <w:r w:rsidRPr="004C48E9">
        <w:rPr>
          <w:rFonts w:ascii="Arial" w:hAnsi="Arial" w:cs="Arial"/>
          <w:sz w:val="24"/>
        </w:rPr>
        <w:t>APCI</w:t>
      </w:r>
      <w:r w:rsidRPr="004C48E9">
        <w:rPr>
          <w:rFonts w:ascii="Arial" w:hAnsi="Arial" w:cs="Arial"/>
          <w:sz w:val="24"/>
        </w:rPr>
        <w:t>自动软件切换，无需任何人工手动切换</w:t>
      </w:r>
      <w:r w:rsidRPr="004C48E9">
        <w:rPr>
          <w:rFonts w:ascii="Arial" w:hAnsi="Arial" w:cs="Arial" w:hint="eastAsia"/>
          <w:sz w:val="24"/>
        </w:rPr>
        <w:t>。在单次进样中，离子源在一个方法中设置</w:t>
      </w:r>
      <w:r w:rsidRPr="004C48E9">
        <w:rPr>
          <w:rFonts w:ascii="Arial" w:hAnsi="Arial" w:cs="Arial"/>
          <w:sz w:val="24"/>
        </w:rPr>
        <w:t>ESI+</w:t>
      </w:r>
      <w:r w:rsidRPr="004C48E9">
        <w:rPr>
          <w:rFonts w:ascii="Arial" w:hAnsi="Arial" w:cs="Arial" w:hint="eastAsia"/>
          <w:sz w:val="24"/>
        </w:rPr>
        <w:t>、</w:t>
      </w:r>
      <w:r w:rsidRPr="004C48E9">
        <w:rPr>
          <w:rFonts w:ascii="Arial" w:hAnsi="Arial" w:cs="Arial"/>
          <w:sz w:val="24"/>
        </w:rPr>
        <w:t>ESI-</w:t>
      </w:r>
      <w:r w:rsidRPr="004C48E9">
        <w:rPr>
          <w:rFonts w:ascii="Arial" w:hAnsi="Arial" w:cs="Arial" w:hint="eastAsia"/>
          <w:sz w:val="24"/>
        </w:rPr>
        <w:t>、</w:t>
      </w:r>
      <w:r w:rsidRPr="004C48E9">
        <w:rPr>
          <w:rFonts w:ascii="Arial" w:hAnsi="Arial" w:cs="Arial"/>
          <w:sz w:val="24"/>
        </w:rPr>
        <w:t>APCI+</w:t>
      </w:r>
      <w:r w:rsidRPr="004C48E9">
        <w:rPr>
          <w:rFonts w:ascii="Arial" w:hAnsi="Arial" w:cs="Arial" w:hint="eastAsia"/>
          <w:sz w:val="24"/>
        </w:rPr>
        <w:t>和</w:t>
      </w:r>
      <w:r w:rsidRPr="004C48E9">
        <w:rPr>
          <w:rFonts w:ascii="Arial" w:hAnsi="Arial" w:cs="Arial"/>
          <w:sz w:val="24"/>
        </w:rPr>
        <w:t>APCI-</w:t>
      </w:r>
      <w:r w:rsidRPr="004C48E9">
        <w:rPr>
          <w:rFonts w:ascii="Arial" w:hAnsi="Arial" w:cs="Arial" w:hint="eastAsia"/>
          <w:sz w:val="24"/>
        </w:rPr>
        <w:t xml:space="preserve"> </w:t>
      </w:r>
      <w:r w:rsidRPr="004C48E9">
        <w:rPr>
          <w:rFonts w:ascii="Arial" w:hAnsi="Arial" w:cs="Arial" w:hint="eastAsia"/>
          <w:sz w:val="24"/>
        </w:rPr>
        <w:t>四种电离方式之间快速切换。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1.3</w:t>
      </w:r>
      <w:r w:rsidRPr="004C48E9">
        <w:rPr>
          <w:rFonts w:ascii="Arial" w:hAnsi="Arial" w:cs="Arial"/>
          <w:sz w:val="24"/>
        </w:rPr>
        <w:t>探针采用</w:t>
      </w:r>
      <w:r w:rsidRPr="004C48E9">
        <w:rPr>
          <w:rFonts w:ascii="Arial" w:hAnsi="Arial" w:cs="Arial" w:hint="eastAsia"/>
          <w:sz w:val="24"/>
        </w:rPr>
        <w:t>大</w:t>
      </w:r>
      <w:r w:rsidRPr="004C48E9">
        <w:rPr>
          <w:rFonts w:ascii="Arial" w:hAnsi="Arial" w:cs="Arial"/>
          <w:sz w:val="24"/>
        </w:rPr>
        <w:t>角度夹角设计</w:t>
      </w:r>
      <w:r w:rsidRPr="004C48E9">
        <w:rPr>
          <w:rFonts w:ascii="Arial" w:hAnsi="Arial" w:cs="Arial" w:hint="eastAsia"/>
          <w:sz w:val="24"/>
        </w:rPr>
        <w:t>，在确保灵敏度不损失的前提下，实现高流速，且无需分流。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Style w:val="apple-style-span"/>
          <w:rFonts w:ascii="Arial" w:hAnsi="Arial" w:cs="Arial"/>
          <w:sz w:val="24"/>
          <w:shd w:val="clear" w:color="auto" w:fill="FFFFFF"/>
        </w:rPr>
      </w:pPr>
      <w:r w:rsidRPr="004C48E9">
        <w:rPr>
          <w:rStyle w:val="apple-style-span"/>
          <w:rFonts w:ascii="Arial" w:hAnsi="Arial" w:cs="Arial"/>
          <w:sz w:val="24"/>
          <w:shd w:val="clear" w:color="auto" w:fill="FFFFFF"/>
        </w:rPr>
        <w:t>2</w:t>
      </w:r>
      <w:r w:rsidRPr="004C48E9">
        <w:rPr>
          <w:rStyle w:val="apple-style-span"/>
          <w:rFonts w:ascii="Arial" w:hAnsi="Arial" w:cs="Arial"/>
          <w:sz w:val="24"/>
          <w:shd w:val="clear" w:color="auto" w:fill="FFFFFF"/>
        </w:rPr>
        <w:t>、离子传输系统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 xml:space="preserve">#2.1 </w:t>
      </w:r>
      <w:r w:rsidRPr="004C48E9">
        <w:rPr>
          <w:rFonts w:ascii="Arial" w:hAnsi="Arial" w:cs="Arial"/>
          <w:sz w:val="24"/>
        </w:rPr>
        <w:t>离子传输系统</w:t>
      </w:r>
      <w:r w:rsidRPr="004C48E9">
        <w:rPr>
          <w:rFonts w:ascii="Arial" w:hAnsi="Arial" w:cs="Arial"/>
          <w:bCs/>
          <w:sz w:val="24"/>
        </w:rPr>
        <w:t>采用二级锥孔设计，且有反吹气，抗污染能力强，质谱接口温度</w:t>
      </w:r>
      <w:r w:rsidRPr="004C48E9">
        <w:rPr>
          <w:rFonts w:ascii="Arial" w:hAnsi="Arial" w:cs="Arial"/>
          <w:bCs/>
          <w:sz w:val="24"/>
        </w:rPr>
        <w:t>≥300</w:t>
      </w:r>
      <w:r w:rsidRPr="004C48E9">
        <w:rPr>
          <w:rFonts w:ascii="宋体" w:hAnsi="宋体" w:cs="宋体" w:hint="eastAsia"/>
          <w:bCs/>
          <w:sz w:val="24"/>
        </w:rPr>
        <w:t>℃</w:t>
      </w:r>
      <w:r w:rsidRPr="004C48E9">
        <w:rPr>
          <w:rFonts w:ascii="Arial" w:hAnsi="Arial" w:cs="Arial"/>
          <w:bCs/>
          <w:sz w:val="24"/>
        </w:rPr>
        <w:t>。质谱接口任意部分不得使用毛细管</w:t>
      </w:r>
      <w:r w:rsidRPr="004C48E9">
        <w:rPr>
          <w:rFonts w:ascii="Arial" w:hAnsi="Arial" w:cs="Arial" w:hint="eastAsia"/>
          <w:bCs/>
          <w:sz w:val="24"/>
        </w:rPr>
        <w:t>或离子传输管</w:t>
      </w:r>
      <w:r w:rsidRPr="004C48E9">
        <w:rPr>
          <w:rFonts w:ascii="Arial" w:hAnsi="Arial" w:cs="Arial"/>
          <w:bCs/>
          <w:sz w:val="24"/>
        </w:rPr>
        <w:t>接口（包括金属及石英</w:t>
      </w:r>
      <w:r w:rsidRPr="004C48E9">
        <w:rPr>
          <w:rFonts w:ascii="Arial" w:hAnsi="Arial" w:cs="Arial" w:hint="eastAsia"/>
          <w:bCs/>
          <w:sz w:val="24"/>
        </w:rPr>
        <w:t>材质</w:t>
      </w:r>
      <w:r w:rsidRPr="004C48E9">
        <w:rPr>
          <w:rFonts w:ascii="Arial" w:hAnsi="Arial" w:cs="Arial"/>
          <w:bCs/>
          <w:sz w:val="24"/>
        </w:rPr>
        <w:t>）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★</w:t>
      </w:r>
      <w:r w:rsidRPr="004C48E9">
        <w:rPr>
          <w:rFonts w:ascii="Arial" w:hAnsi="Arial" w:cs="Arial"/>
          <w:sz w:val="24"/>
        </w:rPr>
        <w:t>2.2</w:t>
      </w:r>
      <w:r w:rsidRPr="004C48E9">
        <w:rPr>
          <w:rFonts w:ascii="Arial" w:hAnsi="Arial" w:cs="Arial"/>
          <w:bCs/>
          <w:sz w:val="24"/>
        </w:rPr>
        <w:t>离子源内有主动废气排放设计，采用独立的排</w:t>
      </w:r>
      <w:proofErr w:type="gramStart"/>
      <w:r w:rsidRPr="004C48E9">
        <w:rPr>
          <w:rFonts w:ascii="Arial" w:hAnsi="Arial" w:cs="Arial"/>
          <w:bCs/>
          <w:sz w:val="24"/>
        </w:rPr>
        <w:t>废气泵且无</w:t>
      </w:r>
      <w:proofErr w:type="gramEnd"/>
      <w:r w:rsidRPr="004C48E9">
        <w:rPr>
          <w:rFonts w:ascii="Arial" w:hAnsi="Arial" w:cs="Arial"/>
          <w:bCs/>
          <w:sz w:val="24"/>
        </w:rPr>
        <w:t>额外气路辅助，无气体消耗，使用成本低。防止样品在密闭的离子源腔体中的回流，降低离子源的记忆效应和污染。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/>
          <w:sz w:val="24"/>
        </w:rPr>
        <w:t>2.3</w:t>
      </w:r>
      <w:r w:rsidRPr="004C48E9">
        <w:rPr>
          <w:rFonts w:ascii="Arial" w:hAnsi="Arial" w:cs="Arial"/>
          <w:bCs/>
          <w:sz w:val="24"/>
        </w:rPr>
        <w:t>辅助加热气设计：确保最大的离子化效率和抗基质干扰能力。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★</w:t>
      </w:r>
      <w:r w:rsidRPr="004C48E9">
        <w:rPr>
          <w:rFonts w:ascii="Arial" w:hAnsi="Arial" w:cs="Arial" w:hint="eastAsia"/>
          <w:sz w:val="24"/>
        </w:rPr>
        <w:t>2.4</w:t>
      </w:r>
      <w:r w:rsidRPr="004C48E9">
        <w:rPr>
          <w:rFonts w:ascii="Arial" w:hAnsi="Arial" w:cs="Arial" w:hint="eastAsia"/>
          <w:sz w:val="24"/>
        </w:rPr>
        <w:t>质谱离子传输通道采用多级高压真空离子聚焦和传输技术，且无轴向电场设计，避免了污染导致的电场畸变导致离子传输效率下降问题，以确保最佳的离子聚焦效果和离子传输效率，无需频繁的仪器调谐和维护，显著提高质谱的工作效率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</w:t>
      </w:r>
      <w:r w:rsidRPr="004C48E9">
        <w:rPr>
          <w:rFonts w:ascii="Arial" w:hAnsi="Arial" w:cs="Arial"/>
          <w:sz w:val="24"/>
        </w:rPr>
        <w:t>、四</w:t>
      </w:r>
      <w:proofErr w:type="gramStart"/>
      <w:r w:rsidRPr="004C48E9">
        <w:rPr>
          <w:rFonts w:ascii="Arial" w:hAnsi="Arial" w:cs="Arial"/>
          <w:sz w:val="24"/>
        </w:rPr>
        <w:t>极</w:t>
      </w:r>
      <w:proofErr w:type="gramEnd"/>
      <w:r w:rsidRPr="004C48E9">
        <w:rPr>
          <w:rFonts w:ascii="Arial" w:hAnsi="Arial" w:cs="Arial"/>
          <w:sz w:val="24"/>
        </w:rPr>
        <w:t>杆质量分析器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1</w:t>
      </w:r>
      <w:proofErr w:type="gramStart"/>
      <w:r w:rsidRPr="004C48E9">
        <w:rPr>
          <w:rFonts w:ascii="Arial" w:hAnsi="Arial" w:cs="Arial" w:hint="eastAsia"/>
          <w:bCs/>
          <w:sz w:val="24"/>
        </w:rPr>
        <w:t>四极</w:t>
      </w:r>
      <w:proofErr w:type="gramEnd"/>
      <w:r w:rsidRPr="004C48E9">
        <w:rPr>
          <w:rFonts w:ascii="Arial" w:hAnsi="Arial" w:cs="Arial" w:hint="eastAsia"/>
          <w:bCs/>
          <w:sz w:val="24"/>
        </w:rPr>
        <w:t>杆类型</w:t>
      </w:r>
      <w:r w:rsidRPr="004C48E9">
        <w:rPr>
          <w:rFonts w:ascii="Arial" w:hAnsi="Arial" w:cs="Arial"/>
          <w:bCs/>
          <w:sz w:val="24"/>
        </w:rPr>
        <w:t>：</w:t>
      </w:r>
      <w:r w:rsidRPr="004C48E9">
        <w:rPr>
          <w:rFonts w:ascii="Arial" w:hAnsi="Arial" w:cs="Arial" w:hint="eastAsia"/>
          <w:bCs/>
          <w:sz w:val="24"/>
        </w:rPr>
        <w:t>三重</w:t>
      </w:r>
      <w:r w:rsidRPr="004C48E9">
        <w:rPr>
          <w:rFonts w:ascii="Arial" w:hAnsi="Arial" w:cs="Arial"/>
          <w:bCs/>
          <w:sz w:val="24"/>
        </w:rPr>
        <w:t>串联四</w:t>
      </w:r>
      <w:proofErr w:type="gramStart"/>
      <w:r w:rsidRPr="004C48E9">
        <w:rPr>
          <w:rFonts w:ascii="Arial" w:hAnsi="Arial" w:cs="Arial"/>
          <w:bCs/>
          <w:sz w:val="24"/>
        </w:rPr>
        <w:t>极</w:t>
      </w:r>
      <w:proofErr w:type="gramEnd"/>
      <w:r w:rsidRPr="004C48E9">
        <w:rPr>
          <w:rFonts w:ascii="Arial" w:hAnsi="Arial" w:cs="Arial"/>
          <w:bCs/>
          <w:sz w:val="24"/>
        </w:rPr>
        <w:t>杆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2</w:t>
      </w:r>
      <w:proofErr w:type="gramStart"/>
      <w:r w:rsidRPr="004C48E9">
        <w:rPr>
          <w:rFonts w:ascii="Arial" w:hAnsi="Arial" w:cs="Arial"/>
          <w:bCs/>
          <w:sz w:val="24"/>
        </w:rPr>
        <w:t>四</w:t>
      </w:r>
      <w:r w:rsidRPr="004C48E9">
        <w:rPr>
          <w:rFonts w:ascii="Arial" w:hAnsi="Arial" w:cs="Arial" w:hint="eastAsia"/>
          <w:bCs/>
          <w:sz w:val="24"/>
        </w:rPr>
        <w:t>极</w:t>
      </w:r>
      <w:proofErr w:type="gramEnd"/>
      <w:r w:rsidRPr="004C48E9">
        <w:rPr>
          <w:rFonts w:ascii="Arial" w:hAnsi="Arial" w:cs="Arial"/>
          <w:bCs/>
          <w:sz w:val="24"/>
        </w:rPr>
        <w:t>杆分辨率参数</w:t>
      </w:r>
      <w:r w:rsidRPr="004C48E9">
        <w:rPr>
          <w:rFonts w:ascii="Arial" w:hAnsi="Arial" w:cs="Arial" w:hint="eastAsia"/>
          <w:bCs/>
          <w:sz w:val="24"/>
        </w:rPr>
        <w:t>：</w:t>
      </w:r>
      <w:r w:rsidRPr="004C48E9">
        <w:rPr>
          <w:rFonts w:ascii="Arial" w:hAnsi="Arial" w:cs="Arial"/>
          <w:bCs/>
          <w:sz w:val="24"/>
        </w:rPr>
        <w:t>保证在</w:t>
      </w:r>
      <w:r w:rsidRPr="004C48E9">
        <w:rPr>
          <w:rFonts w:ascii="Arial" w:hAnsi="Arial" w:cs="Arial"/>
          <w:bCs/>
          <w:sz w:val="24"/>
        </w:rPr>
        <w:t>0.</w:t>
      </w:r>
      <w:r w:rsidRPr="004C48E9">
        <w:rPr>
          <w:rFonts w:ascii="Arial" w:hAnsi="Arial" w:cs="Arial" w:hint="eastAsia"/>
          <w:bCs/>
          <w:sz w:val="24"/>
        </w:rPr>
        <w:t>4</w:t>
      </w:r>
      <w:r w:rsidRPr="004C48E9">
        <w:rPr>
          <w:rFonts w:ascii="Arial" w:hAnsi="Arial" w:cs="Arial"/>
          <w:bCs/>
          <w:sz w:val="24"/>
        </w:rPr>
        <w:t>amu</w:t>
      </w:r>
      <w:r w:rsidRPr="004C48E9">
        <w:rPr>
          <w:rFonts w:ascii="Arial" w:hAnsi="Arial" w:cs="Arial"/>
          <w:bCs/>
          <w:sz w:val="24"/>
        </w:rPr>
        <w:t>分辨率时仍有很高的离子传输效率，提供很好的灵敏度和选择性</w:t>
      </w:r>
      <w:r w:rsidRPr="004C48E9">
        <w:rPr>
          <w:rFonts w:ascii="Arial" w:hAnsi="Arial" w:cs="Arial" w:hint="eastAsia"/>
          <w:bCs/>
          <w:sz w:val="24"/>
        </w:rPr>
        <w:t>，</w:t>
      </w:r>
      <w:r w:rsidRPr="004C48E9">
        <w:rPr>
          <w:rFonts w:ascii="Arial" w:hAnsi="Arial" w:cs="Arial"/>
          <w:bCs/>
          <w:sz w:val="24"/>
        </w:rPr>
        <w:t>在同一时间窗口下，每对</w:t>
      </w:r>
      <w:r w:rsidRPr="004C48E9">
        <w:rPr>
          <w:rFonts w:ascii="Arial" w:hAnsi="Arial" w:cs="Arial"/>
          <w:bCs/>
          <w:sz w:val="24"/>
        </w:rPr>
        <w:t>MRM</w:t>
      </w:r>
      <w:r w:rsidRPr="004C48E9">
        <w:rPr>
          <w:rFonts w:ascii="Arial" w:hAnsi="Arial" w:cs="Arial"/>
          <w:bCs/>
          <w:sz w:val="24"/>
        </w:rPr>
        <w:t>的四级杆分辨率根据实际需要进行不同分辨率的设定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/>
          <w:sz w:val="24"/>
        </w:rPr>
        <w:t>#3.</w:t>
      </w:r>
      <w:r w:rsidRPr="004C48E9">
        <w:rPr>
          <w:rFonts w:ascii="Arial" w:hAnsi="Arial" w:cs="Arial" w:hint="eastAsia"/>
          <w:sz w:val="24"/>
        </w:rPr>
        <w:t>3</w:t>
      </w:r>
      <w:proofErr w:type="gramStart"/>
      <w:r w:rsidRPr="004C48E9">
        <w:rPr>
          <w:rFonts w:ascii="Arial" w:hAnsi="Arial" w:cs="Arial"/>
          <w:bCs/>
          <w:sz w:val="24"/>
        </w:rPr>
        <w:t>碰撞室</w:t>
      </w:r>
      <w:proofErr w:type="gramEnd"/>
      <w:r w:rsidRPr="004C48E9">
        <w:rPr>
          <w:rFonts w:ascii="Arial" w:hAnsi="Arial" w:cs="Arial"/>
          <w:bCs/>
          <w:sz w:val="24"/>
        </w:rPr>
        <w:t>设计：具有梯度电场线性加速碰撞池设计，提高离子碰撞效率和传输效率，获得更为稳定的碎片离子以及离子之间丰度比，确保目标化合物的准确定性确证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4</w:t>
      </w:r>
      <w:r w:rsidRPr="004C48E9">
        <w:rPr>
          <w:rFonts w:ascii="Arial" w:hAnsi="Arial" w:cs="Arial"/>
          <w:sz w:val="24"/>
        </w:rPr>
        <w:t>质量数范围：</w:t>
      </w:r>
      <w:r w:rsidRPr="004C48E9">
        <w:rPr>
          <w:rFonts w:ascii="Arial" w:hAnsi="Arial" w:cs="Arial"/>
          <w:sz w:val="24"/>
        </w:rPr>
        <w:t>10-1500Da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5</w:t>
      </w:r>
      <w:r w:rsidRPr="004C48E9">
        <w:rPr>
          <w:rFonts w:ascii="Arial" w:hAnsi="Arial" w:cs="Arial"/>
          <w:sz w:val="24"/>
        </w:rPr>
        <w:t>质量准确度：</w:t>
      </w:r>
      <w:r w:rsidRPr="004C48E9">
        <w:rPr>
          <w:rFonts w:ascii="Arial" w:hAnsi="Arial" w:cs="Arial"/>
          <w:bCs/>
          <w:sz w:val="24"/>
        </w:rPr>
        <w:t>0.05 Da/24</w:t>
      </w:r>
      <w:r w:rsidRPr="004C48E9">
        <w:rPr>
          <w:rFonts w:ascii="Arial" w:hAnsi="Arial" w:cs="Arial"/>
          <w:bCs/>
          <w:sz w:val="24"/>
        </w:rPr>
        <w:t>小时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Style w:val="apple-style-span"/>
          <w:rFonts w:ascii="Arial" w:hAnsi="Arial" w:cs="Arial"/>
          <w:sz w:val="24"/>
          <w:shd w:val="clear" w:color="auto" w:fill="FFFFFF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6</w:t>
      </w:r>
      <w:r w:rsidRPr="004C48E9">
        <w:rPr>
          <w:rFonts w:ascii="Arial" w:hAnsi="Arial" w:cs="Arial"/>
          <w:sz w:val="24"/>
        </w:rPr>
        <w:t xml:space="preserve"> </w:t>
      </w:r>
      <w:r w:rsidRPr="004C48E9">
        <w:rPr>
          <w:rFonts w:ascii="Arial" w:hAnsi="Arial" w:cs="Arial"/>
          <w:sz w:val="24"/>
        </w:rPr>
        <w:t>四</w:t>
      </w:r>
      <w:proofErr w:type="gramStart"/>
      <w:r w:rsidRPr="004C48E9">
        <w:rPr>
          <w:rFonts w:ascii="Arial" w:hAnsi="Arial" w:cs="Arial"/>
          <w:sz w:val="24"/>
        </w:rPr>
        <w:t>极</w:t>
      </w:r>
      <w:proofErr w:type="gramEnd"/>
      <w:r w:rsidRPr="004C48E9">
        <w:rPr>
          <w:rFonts w:ascii="Arial" w:hAnsi="Arial" w:cs="Arial"/>
          <w:sz w:val="24"/>
        </w:rPr>
        <w:t>杆扫描速度：</w:t>
      </w:r>
      <w:r w:rsidRPr="004C48E9">
        <w:rPr>
          <w:rFonts w:ascii="Arial" w:hAnsi="Arial" w:cs="Arial"/>
          <w:sz w:val="24"/>
        </w:rPr>
        <w:t>≥</w:t>
      </w:r>
      <w:r w:rsidRPr="004C48E9">
        <w:rPr>
          <w:rFonts w:ascii="Arial" w:hAnsi="Arial" w:cs="Arial" w:hint="eastAsia"/>
          <w:sz w:val="24"/>
        </w:rPr>
        <w:t>20,</w:t>
      </w:r>
      <w:r w:rsidRPr="004C48E9">
        <w:rPr>
          <w:rFonts w:ascii="Arial" w:hAnsi="Arial" w:cs="Arial"/>
          <w:sz w:val="24"/>
        </w:rPr>
        <w:t>000amu/s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</w:t>
      </w:r>
      <w:r w:rsidRPr="004C48E9">
        <w:rPr>
          <w:rFonts w:ascii="Arial" w:hAnsi="Arial" w:cs="Arial" w:hint="eastAsia"/>
          <w:sz w:val="24"/>
        </w:rPr>
        <w:t>7</w:t>
      </w:r>
      <w:r w:rsidRPr="004C48E9">
        <w:rPr>
          <w:rFonts w:ascii="Arial" w:hAnsi="Arial" w:cs="Arial"/>
          <w:bCs/>
          <w:sz w:val="24"/>
        </w:rPr>
        <w:t>最大</w:t>
      </w:r>
      <w:r w:rsidRPr="004C48E9">
        <w:rPr>
          <w:rFonts w:ascii="Arial" w:hAnsi="Arial" w:cs="Arial"/>
          <w:bCs/>
          <w:sz w:val="24"/>
        </w:rPr>
        <w:t>MRM</w:t>
      </w:r>
      <w:r w:rsidRPr="004C48E9">
        <w:rPr>
          <w:rFonts w:ascii="Arial" w:hAnsi="Arial" w:cs="Arial"/>
          <w:bCs/>
          <w:sz w:val="24"/>
        </w:rPr>
        <w:t>检测数量</w:t>
      </w:r>
      <w:r w:rsidRPr="004C48E9">
        <w:rPr>
          <w:rFonts w:ascii="Arial" w:hAnsi="Arial" w:cs="Arial"/>
          <w:sz w:val="24"/>
        </w:rPr>
        <w:t>：</w:t>
      </w:r>
      <w:r w:rsidRPr="004C48E9">
        <w:rPr>
          <w:rFonts w:ascii="Arial" w:hAnsi="Arial" w:cs="Arial"/>
          <w:bCs/>
          <w:sz w:val="24"/>
        </w:rPr>
        <w:t>一次进样不分时间窗口可以同时监测</w:t>
      </w:r>
      <w:r w:rsidRPr="004C48E9">
        <w:rPr>
          <w:rFonts w:ascii="Arial" w:hAnsi="Arial" w:cs="Arial"/>
          <w:bCs/>
          <w:sz w:val="24"/>
        </w:rPr>
        <w:t>40000</w:t>
      </w:r>
      <w:r w:rsidRPr="004C48E9">
        <w:rPr>
          <w:rFonts w:ascii="Arial" w:hAnsi="Arial" w:cs="Arial"/>
          <w:bCs/>
          <w:sz w:val="24"/>
        </w:rPr>
        <w:t>对</w:t>
      </w:r>
      <w:r w:rsidRPr="004C48E9">
        <w:rPr>
          <w:rFonts w:ascii="Arial" w:hAnsi="Arial" w:cs="Arial"/>
          <w:bCs/>
          <w:sz w:val="24"/>
        </w:rPr>
        <w:t>MRM</w:t>
      </w:r>
      <w:r w:rsidRPr="004C48E9">
        <w:rPr>
          <w:rFonts w:ascii="Arial" w:hAnsi="Arial" w:cs="Arial"/>
          <w:bCs/>
          <w:sz w:val="24"/>
        </w:rPr>
        <w:t>离子对，实现多残留分析</w:t>
      </w:r>
      <w:r w:rsidRPr="004C48E9">
        <w:rPr>
          <w:rFonts w:ascii="Arial" w:hAnsi="Arial" w:cs="Arial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 xml:space="preserve">3.8 </w:t>
      </w:r>
      <w:r w:rsidRPr="004C48E9">
        <w:rPr>
          <w:rFonts w:ascii="Arial" w:hAnsi="Arial" w:cs="Arial" w:hint="eastAsia"/>
          <w:sz w:val="24"/>
        </w:rPr>
        <w:t>正负极性采集切换时间：</w:t>
      </w:r>
      <w:r w:rsidRPr="004C48E9">
        <w:rPr>
          <w:rFonts w:ascii="Arial" w:hAnsi="Arial" w:cs="Arial" w:hint="eastAsia"/>
          <w:sz w:val="24"/>
        </w:rPr>
        <w:t xml:space="preserve">10 </w:t>
      </w:r>
      <w:proofErr w:type="spellStart"/>
      <w:r w:rsidRPr="004C48E9">
        <w:rPr>
          <w:rFonts w:ascii="Arial" w:hAnsi="Arial" w:cs="Arial" w:hint="eastAsia"/>
          <w:sz w:val="24"/>
        </w:rPr>
        <w:t>ms</w:t>
      </w:r>
      <w:proofErr w:type="spellEnd"/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 w:hint="eastAsia"/>
          <w:sz w:val="24"/>
        </w:rPr>
        <w:t>3.9</w:t>
      </w:r>
      <w:r w:rsidRPr="004C48E9">
        <w:rPr>
          <w:rFonts w:ascii="Arial" w:hAnsi="Arial" w:cs="Arial"/>
          <w:bCs/>
          <w:sz w:val="24"/>
        </w:rPr>
        <w:t>扫描方式：</w:t>
      </w:r>
      <w:r w:rsidRPr="004C48E9">
        <w:rPr>
          <w:rFonts w:ascii="Arial" w:hAnsi="Arial" w:cs="Arial"/>
          <w:bCs/>
          <w:sz w:val="24"/>
        </w:rPr>
        <w:t>Q1</w:t>
      </w:r>
      <w:r w:rsidRPr="004C48E9">
        <w:rPr>
          <w:rFonts w:ascii="Arial" w:hAnsi="Arial" w:cs="Arial"/>
          <w:bCs/>
          <w:sz w:val="24"/>
        </w:rPr>
        <w:t>全扫描，</w:t>
      </w:r>
      <w:r w:rsidRPr="004C48E9">
        <w:rPr>
          <w:rFonts w:ascii="Arial" w:hAnsi="Arial" w:cs="Arial"/>
          <w:bCs/>
          <w:sz w:val="24"/>
        </w:rPr>
        <w:t>Q3</w:t>
      </w:r>
      <w:r w:rsidRPr="004C48E9">
        <w:rPr>
          <w:rFonts w:ascii="Arial" w:hAnsi="Arial" w:cs="Arial"/>
          <w:bCs/>
          <w:sz w:val="24"/>
        </w:rPr>
        <w:t>全扫描，</w:t>
      </w:r>
      <w:r w:rsidRPr="004C48E9">
        <w:rPr>
          <w:rFonts w:ascii="Arial" w:hAnsi="Arial" w:cs="Arial"/>
          <w:bCs/>
          <w:sz w:val="24"/>
        </w:rPr>
        <w:t>MRM</w:t>
      </w:r>
      <w:r w:rsidRPr="004C48E9">
        <w:rPr>
          <w:rFonts w:ascii="Arial" w:hAnsi="Arial" w:cs="Arial"/>
          <w:bCs/>
          <w:sz w:val="24"/>
        </w:rPr>
        <w:t>，</w:t>
      </w:r>
      <w:r w:rsidRPr="004C48E9">
        <w:rPr>
          <w:rFonts w:ascii="Arial" w:hAnsi="Arial" w:cs="Arial"/>
          <w:bCs/>
          <w:sz w:val="24"/>
        </w:rPr>
        <w:t>SIM</w:t>
      </w:r>
      <w:r w:rsidRPr="004C48E9">
        <w:rPr>
          <w:rFonts w:ascii="Arial" w:hAnsi="Arial" w:cs="Arial"/>
          <w:bCs/>
          <w:sz w:val="24"/>
        </w:rPr>
        <w:t>，中性丢失扫描，中性增益扫描，子离子扫描，母离子扫描</w:t>
      </w:r>
      <w:r w:rsidRPr="004C48E9">
        <w:rPr>
          <w:rFonts w:ascii="Arial" w:hAnsi="Arial" w:cs="Arial" w:hint="eastAsia"/>
          <w:bCs/>
          <w:sz w:val="24"/>
        </w:rPr>
        <w:t>。</w:t>
      </w:r>
    </w:p>
    <w:p w:rsidR="00E01B0E" w:rsidRPr="004C48E9" w:rsidRDefault="00E01B0E" w:rsidP="00E01B0E">
      <w:pPr>
        <w:pStyle w:val="Default"/>
        <w:rPr>
          <w:bCs/>
          <w:color w:val="auto"/>
        </w:rPr>
      </w:pPr>
      <w:r w:rsidRPr="004C48E9">
        <w:rPr>
          <w:rFonts w:hint="eastAsia"/>
          <w:bCs/>
          <w:color w:val="auto"/>
        </w:rPr>
        <w:t>3.10</w:t>
      </w:r>
      <w:r w:rsidRPr="004C48E9">
        <w:rPr>
          <w:bCs/>
          <w:color w:val="auto"/>
        </w:rPr>
        <w:t>线性范围：</w:t>
      </w:r>
      <w:r w:rsidRPr="004C48E9">
        <w:rPr>
          <w:bCs/>
          <w:color w:val="auto"/>
        </w:rPr>
        <w:t>≥</w:t>
      </w:r>
      <w:r w:rsidRPr="004C48E9">
        <w:rPr>
          <w:bCs/>
          <w:color w:val="auto"/>
        </w:rPr>
        <w:t>6个数量级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#4</w:t>
      </w:r>
      <w:r w:rsidRPr="004C48E9">
        <w:rPr>
          <w:rFonts w:ascii="Arial" w:hAnsi="Arial" w:cs="Arial"/>
          <w:sz w:val="24"/>
        </w:rPr>
        <w:t>、</w:t>
      </w:r>
      <w:r w:rsidRPr="004C48E9">
        <w:rPr>
          <w:rFonts w:ascii="Arial" w:hAnsi="Arial" w:cs="Arial"/>
          <w:sz w:val="24"/>
        </w:rPr>
        <w:t>MS/MS</w:t>
      </w:r>
      <w:r w:rsidRPr="004C48E9">
        <w:rPr>
          <w:rFonts w:ascii="Arial" w:hAnsi="Arial" w:cs="Arial"/>
          <w:sz w:val="24"/>
        </w:rPr>
        <w:t>灵敏度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ESI+</w:t>
      </w:r>
      <w:r w:rsidRPr="004C48E9">
        <w:rPr>
          <w:rFonts w:ascii="Arial" w:hAnsi="Arial" w:cs="Arial" w:hint="eastAsia"/>
          <w:sz w:val="24"/>
        </w:rPr>
        <w:t>：</w:t>
      </w:r>
      <w:r w:rsidRPr="004C48E9">
        <w:rPr>
          <w:rFonts w:ascii="Arial" w:hAnsi="Arial" w:cs="Arial"/>
          <w:sz w:val="24"/>
        </w:rPr>
        <w:t>1pg</w:t>
      </w:r>
      <w:r w:rsidRPr="004C48E9">
        <w:rPr>
          <w:rFonts w:ascii="Arial" w:hAnsi="Arial" w:cs="Arial"/>
          <w:sz w:val="24"/>
        </w:rPr>
        <w:t>利血平，</w:t>
      </w:r>
      <w:r w:rsidRPr="004C48E9">
        <w:rPr>
          <w:rFonts w:ascii="Arial" w:hAnsi="Arial" w:cs="Arial"/>
          <w:sz w:val="24"/>
          <w:lang w:val="de-DE"/>
        </w:rPr>
        <w:t>m/z 609&gt;195</w:t>
      </w:r>
      <w:r w:rsidRPr="004C48E9">
        <w:rPr>
          <w:rFonts w:ascii="Arial" w:hAnsi="Arial" w:cs="Arial"/>
          <w:sz w:val="24"/>
          <w:lang w:val="de-DE"/>
        </w:rPr>
        <w:t>，</w:t>
      </w:r>
      <w:r w:rsidRPr="004C48E9">
        <w:rPr>
          <w:rFonts w:ascii="Arial" w:hAnsi="Arial" w:cs="Arial"/>
          <w:sz w:val="24"/>
        </w:rPr>
        <w:t>信噪比</w:t>
      </w:r>
      <w:r w:rsidRPr="004C48E9">
        <w:rPr>
          <w:rFonts w:ascii="Arial" w:hAnsi="Arial" w:cs="Arial"/>
          <w:sz w:val="24"/>
        </w:rPr>
        <w:t>≥80,000</w:t>
      </w:r>
      <w:r w:rsidRPr="004C48E9">
        <w:rPr>
          <w:rFonts w:ascii="Arial" w:hAnsi="Arial" w:cs="Arial" w:hint="eastAsia"/>
          <w:sz w:val="24"/>
        </w:rPr>
        <w:t>:</w:t>
      </w:r>
      <w:r w:rsidRPr="004C48E9">
        <w:rPr>
          <w:rFonts w:ascii="Arial" w:hAnsi="Arial" w:cs="Arial"/>
          <w:sz w:val="24"/>
        </w:rPr>
        <w:t>1</w:t>
      </w:r>
      <w:r w:rsidRPr="004C48E9">
        <w:rPr>
          <w:rFonts w:ascii="Arial" w:hAnsi="Arial" w:cs="Arial"/>
          <w:sz w:val="24"/>
        </w:rPr>
        <w:t>，</w:t>
      </w:r>
      <w:r w:rsidRPr="004C48E9">
        <w:rPr>
          <w:rStyle w:val="apple-style-span"/>
          <w:rFonts w:ascii="Arial" w:hAnsi="Arial" w:cs="Arial"/>
          <w:sz w:val="24"/>
          <w:shd w:val="clear" w:color="auto" w:fill="FFFFFF"/>
        </w:rPr>
        <w:t>RSD</w:t>
      </w:r>
      <w:r w:rsidRPr="004C48E9">
        <w:rPr>
          <w:rFonts w:ascii="Arial" w:hAnsi="Arial" w:cs="Arial"/>
          <w:sz w:val="24"/>
        </w:rPr>
        <w:t>≤5%</w:t>
      </w:r>
      <w:r w:rsidRPr="004C48E9">
        <w:rPr>
          <w:rFonts w:ascii="Arial" w:hAnsi="Arial" w:cs="Arial" w:hint="eastAsia"/>
          <w:sz w:val="24"/>
        </w:rPr>
        <w:t>。</w:t>
      </w:r>
      <w:r w:rsidRPr="004C48E9">
        <w:rPr>
          <w:rFonts w:ascii="Arial" w:hAnsi="Arial" w:cs="Arial"/>
          <w:sz w:val="24"/>
        </w:rPr>
        <w:t xml:space="preserve"> 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ESI-</w:t>
      </w:r>
      <w:r w:rsidRPr="004C48E9">
        <w:rPr>
          <w:rFonts w:ascii="Arial" w:hAnsi="Arial" w:cs="Arial"/>
          <w:sz w:val="24"/>
        </w:rPr>
        <w:t>：</w:t>
      </w:r>
      <w:r w:rsidRPr="004C48E9">
        <w:rPr>
          <w:rFonts w:ascii="Arial" w:hAnsi="Arial" w:cs="Arial"/>
          <w:sz w:val="24"/>
        </w:rPr>
        <w:t>1pg</w:t>
      </w:r>
      <w:r w:rsidRPr="004C48E9">
        <w:rPr>
          <w:rFonts w:ascii="Arial" w:hAnsi="Arial" w:cs="Arial"/>
          <w:sz w:val="24"/>
        </w:rPr>
        <w:t>利氯霉素，</w:t>
      </w:r>
      <w:r w:rsidRPr="004C48E9">
        <w:rPr>
          <w:rFonts w:ascii="Arial" w:hAnsi="Arial" w:cs="Arial"/>
          <w:sz w:val="24"/>
          <w:lang w:val="de-DE"/>
        </w:rPr>
        <w:t>m/z 321&gt;152</w:t>
      </w:r>
      <w:r w:rsidRPr="004C48E9">
        <w:rPr>
          <w:rFonts w:ascii="Arial" w:hAnsi="Arial" w:cs="Arial"/>
          <w:sz w:val="24"/>
          <w:lang w:val="de-DE"/>
        </w:rPr>
        <w:t>，</w:t>
      </w:r>
      <w:r w:rsidRPr="004C48E9">
        <w:rPr>
          <w:rFonts w:ascii="Arial" w:hAnsi="Arial" w:cs="Arial"/>
          <w:sz w:val="24"/>
        </w:rPr>
        <w:t>信噪比</w:t>
      </w:r>
      <w:r w:rsidRPr="004C48E9">
        <w:rPr>
          <w:rFonts w:ascii="Arial" w:hAnsi="Arial" w:cs="Arial"/>
          <w:sz w:val="24"/>
        </w:rPr>
        <w:t>≥80,000</w:t>
      </w:r>
      <w:r w:rsidRPr="004C48E9">
        <w:rPr>
          <w:rFonts w:ascii="Arial" w:hAnsi="Arial" w:cs="Arial" w:hint="eastAsia"/>
          <w:sz w:val="24"/>
        </w:rPr>
        <w:t>:</w:t>
      </w:r>
      <w:r w:rsidRPr="004C48E9">
        <w:rPr>
          <w:rFonts w:ascii="Arial" w:hAnsi="Arial" w:cs="Arial"/>
          <w:sz w:val="24"/>
        </w:rPr>
        <w:t>1</w:t>
      </w:r>
      <w:r w:rsidRPr="004C48E9">
        <w:rPr>
          <w:rFonts w:ascii="Arial" w:hAnsi="Arial" w:cs="Arial"/>
          <w:sz w:val="24"/>
        </w:rPr>
        <w:t>，</w:t>
      </w:r>
      <w:r w:rsidRPr="004C48E9">
        <w:rPr>
          <w:rStyle w:val="apple-style-span"/>
          <w:rFonts w:ascii="Arial" w:hAnsi="Arial" w:cs="Arial"/>
          <w:sz w:val="24"/>
          <w:shd w:val="clear" w:color="auto" w:fill="FFFFFF"/>
        </w:rPr>
        <w:t>RSD</w:t>
      </w:r>
      <w:r w:rsidRPr="004C48E9">
        <w:rPr>
          <w:rFonts w:ascii="Arial" w:hAnsi="Arial" w:cs="Arial"/>
          <w:sz w:val="24"/>
        </w:rPr>
        <w:t>≤5%</w:t>
      </w:r>
      <w:r w:rsidRPr="004C48E9">
        <w:rPr>
          <w:rFonts w:ascii="Arial" w:hAnsi="Arial" w:cs="Arial" w:hint="eastAsia"/>
          <w:sz w:val="24"/>
        </w:rPr>
        <w:t>。</w:t>
      </w:r>
      <w:r w:rsidRPr="004C48E9">
        <w:rPr>
          <w:rFonts w:ascii="Arial" w:hAnsi="Arial" w:cs="Arial"/>
          <w:sz w:val="24"/>
        </w:rPr>
        <w:t xml:space="preserve"> 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APCI</w:t>
      </w:r>
      <w:r w:rsidRPr="004C48E9">
        <w:rPr>
          <w:rFonts w:ascii="Arial" w:hAnsi="Arial" w:cs="Arial" w:hint="eastAsia"/>
          <w:sz w:val="24"/>
        </w:rPr>
        <w:t>：</w:t>
      </w:r>
      <w:r w:rsidRPr="004C48E9">
        <w:rPr>
          <w:rFonts w:ascii="Arial" w:hAnsi="Arial" w:cs="Arial"/>
          <w:sz w:val="24"/>
        </w:rPr>
        <w:t>1pg</w:t>
      </w:r>
      <w:r w:rsidRPr="004C48E9">
        <w:rPr>
          <w:rFonts w:ascii="Arial" w:hAnsi="Arial" w:cs="Arial"/>
          <w:sz w:val="24"/>
        </w:rPr>
        <w:t>利血平，</w:t>
      </w:r>
      <w:r w:rsidRPr="004C48E9">
        <w:rPr>
          <w:rFonts w:ascii="Arial" w:hAnsi="Arial" w:cs="Arial"/>
          <w:sz w:val="24"/>
          <w:lang w:val="de-DE"/>
        </w:rPr>
        <w:t>m/z 609&gt;195</w:t>
      </w:r>
      <w:r w:rsidRPr="004C48E9">
        <w:rPr>
          <w:rFonts w:ascii="Arial" w:hAnsi="Arial" w:cs="Arial"/>
          <w:sz w:val="24"/>
          <w:lang w:val="de-DE"/>
        </w:rPr>
        <w:t>，</w:t>
      </w:r>
      <w:r w:rsidRPr="004C48E9">
        <w:rPr>
          <w:rFonts w:ascii="Arial" w:hAnsi="Arial" w:cs="Arial"/>
          <w:sz w:val="24"/>
        </w:rPr>
        <w:t>信噪比</w:t>
      </w:r>
      <w:r w:rsidRPr="004C48E9">
        <w:rPr>
          <w:rFonts w:ascii="Arial" w:hAnsi="Arial" w:cs="Arial"/>
          <w:sz w:val="24"/>
        </w:rPr>
        <w:t>≥25,000</w:t>
      </w:r>
      <w:r w:rsidRPr="004C48E9">
        <w:rPr>
          <w:rFonts w:ascii="Arial" w:hAnsi="Arial" w:cs="Arial" w:hint="eastAsia"/>
          <w:sz w:val="24"/>
        </w:rPr>
        <w:t>:</w:t>
      </w:r>
      <w:r w:rsidRPr="004C48E9">
        <w:rPr>
          <w:rFonts w:ascii="Arial" w:hAnsi="Arial" w:cs="Arial"/>
          <w:sz w:val="24"/>
        </w:rPr>
        <w:t>1</w:t>
      </w:r>
      <w:r w:rsidRPr="004C48E9">
        <w:rPr>
          <w:rFonts w:ascii="Arial" w:hAnsi="Arial" w:cs="Arial"/>
          <w:sz w:val="24"/>
        </w:rPr>
        <w:t>，</w:t>
      </w:r>
      <w:r w:rsidRPr="004C48E9">
        <w:rPr>
          <w:rStyle w:val="apple-style-span"/>
          <w:rFonts w:ascii="Arial" w:hAnsi="Arial" w:cs="Arial"/>
          <w:sz w:val="24"/>
          <w:shd w:val="clear" w:color="auto" w:fill="FFFFFF"/>
        </w:rPr>
        <w:t>RSD</w:t>
      </w:r>
      <w:r w:rsidRPr="004C48E9">
        <w:rPr>
          <w:rFonts w:ascii="Arial" w:hAnsi="Arial" w:cs="Arial"/>
          <w:sz w:val="24"/>
        </w:rPr>
        <w:t>≤5%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5</w:t>
      </w:r>
      <w:r w:rsidRPr="004C48E9">
        <w:rPr>
          <w:rFonts w:ascii="Arial" w:hAnsi="Arial" w:cs="Arial" w:hint="eastAsia"/>
          <w:sz w:val="24"/>
        </w:rPr>
        <w:t>、检测器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 w:hint="eastAsia"/>
          <w:sz w:val="24"/>
        </w:rPr>
        <w:t>5.1</w:t>
      </w:r>
      <w:r w:rsidRPr="004C48E9">
        <w:rPr>
          <w:rFonts w:ascii="Arial" w:hAnsi="Arial" w:cs="Arial"/>
          <w:bCs/>
          <w:sz w:val="24"/>
        </w:rPr>
        <w:t>检测器设计：能够满足长期大量脏样品定量分析的数据可靠性和重复性；且满足不需要切换检测器电压可以检测正负离子的检测器，以保证正负模式切换速度和检测器寿命。</w:t>
      </w:r>
    </w:p>
    <w:p w:rsidR="00E01B0E" w:rsidRPr="004C48E9" w:rsidRDefault="00E01B0E" w:rsidP="00E01B0E">
      <w:pPr>
        <w:pStyle w:val="Default"/>
        <w:snapToGrid w:val="0"/>
        <w:spacing w:line="360" w:lineRule="auto"/>
        <w:rPr>
          <w:bCs/>
          <w:color w:val="auto"/>
        </w:rPr>
      </w:pPr>
      <w:r w:rsidRPr="004C48E9">
        <w:rPr>
          <w:rFonts w:ascii="Arial" w:hAnsi="Arial" w:cs="Arial"/>
          <w:color w:val="auto"/>
        </w:rPr>
        <w:t>#</w:t>
      </w:r>
      <w:r w:rsidRPr="004C48E9">
        <w:rPr>
          <w:rFonts w:hint="eastAsia"/>
          <w:bCs/>
          <w:color w:val="auto"/>
        </w:rPr>
        <w:t>5.2</w:t>
      </w:r>
      <w:r w:rsidRPr="004C48E9">
        <w:rPr>
          <w:bCs/>
          <w:color w:val="auto"/>
        </w:rPr>
        <w:t>正负极性采集切换时间：</w:t>
      </w:r>
      <w:r w:rsidRPr="004C48E9">
        <w:rPr>
          <w:color w:val="auto"/>
          <w:szCs w:val="21"/>
        </w:rPr>
        <w:t>≤</w:t>
      </w:r>
      <w:r w:rsidRPr="004C48E9">
        <w:rPr>
          <w:rFonts w:hint="eastAsia"/>
          <w:color w:val="auto"/>
          <w:szCs w:val="21"/>
        </w:rPr>
        <w:t>25</w:t>
      </w:r>
      <w:r w:rsidRPr="004C48E9">
        <w:rPr>
          <w:color w:val="auto"/>
          <w:szCs w:val="21"/>
        </w:rPr>
        <w:t>ms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#</w:t>
      </w:r>
      <w:r w:rsidRPr="004C48E9">
        <w:rPr>
          <w:rFonts w:ascii="Arial" w:hAnsi="Arial" w:cs="Arial" w:hint="eastAsia"/>
          <w:sz w:val="24"/>
        </w:rPr>
        <w:t>6</w:t>
      </w:r>
      <w:r w:rsidRPr="004C48E9">
        <w:rPr>
          <w:rFonts w:ascii="Arial" w:hAnsi="Arial" w:cs="Arial" w:hint="eastAsia"/>
          <w:sz w:val="24"/>
        </w:rPr>
        <w:t>、真空系统：</w:t>
      </w:r>
      <w:r w:rsidRPr="004C48E9">
        <w:rPr>
          <w:rFonts w:ascii="Arial" w:hAnsi="Arial" w:cs="Arial" w:hint="eastAsia"/>
          <w:sz w:val="24"/>
        </w:rPr>
        <w:t>4</w:t>
      </w:r>
      <w:r w:rsidRPr="004C48E9">
        <w:rPr>
          <w:rFonts w:ascii="Arial" w:hAnsi="Arial" w:cs="Arial" w:hint="eastAsia"/>
          <w:sz w:val="24"/>
        </w:rPr>
        <w:t>级以上差分真空系统，</w:t>
      </w:r>
      <w:r w:rsidRPr="004C48E9">
        <w:rPr>
          <w:bCs/>
        </w:rPr>
        <w:t>一个机械泵和一个分子泵</w:t>
      </w:r>
      <w:r w:rsidRPr="004C48E9">
        <w:rPr>
          <w:rFonts w:hint="eastAsia"/>
          <w:bCs/>
        </w:rPr>
        <w:t>，</w:t>
      </w:r>
      <w:r w:rsidRPr="004C48E9">
        <w:rPr>
          <w:bCs/>
        </w:rPr>
        <w:t>带自动断电保护功能</w:t>
      </w:r>
      <w:r w:rsidRPr="004C48E9">
        <w:rPr>
          <w:rFonts w:hint="eastAsia"/>
          <w:bCs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/>
          <w:sz w:val="24"/>
        </w:rPr>
      </w:pPr>
      <w:r w:rsidRPr="004C48E9">
        <w:rPr>
          <w:rFonts w:ascii="Arial" w:hAnsi="Arial" w:cs="Arial"/>
          <w:b/>
          <w:sz w:val="24"/>
        </w:rPr>
        <w:t>二、色谱部分技术要求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</w:t>
      </w:r>
      <w:r w:rsidRPr="004C48E9">
        <w:rPr>
          <w:rFonts w:ascii="Arial" w:hAnsi="Arial" w:cs="Arial"/>
          <w:sz w:val="24"/>
        </w:rPr>
        <w:t>、二元高压混合泵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1.1</w:t>
      </w:r>
      <w:r w:rsidRPr="004C48E9">
        <w:rPr>
          <w:rFonts w:ascii="Arial" w:hAnsi="Arial" w:cs="Arial"/>
          <w:sz w:val="24"/>
        </w:rPr>
        <w:t>流量范围：</w:t>
      </w:r>
      <w:r w:rsidRPr="004C48E9">
        <w:rPr>
          <w:rFonts w:ascii="Arial" w:hAnsi="Arial" w:cs="Arial"/>
          <w:sz w:val="24"/>
        </w:rPr>
        <w:t>0 ~2mL/min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#1.2</w:t>
      </w:r>
      <w:r w:rsidRPr="004C48E9">
        <w:rPr>
          <w:rFonts w:ascii="Arial" w:hAnsi="Arial" w:cs="Arial"/>
          <w:sz w:val="24"/>
        </w:rPr>
        <w:t>最大压力：</w:t>
      </w:r>
      <w:r w:rsidRPr="004C48E9">
        <w:rPr>
          <w:rFonts w:ascii="Arial" w:hAnsi="Arial" w:cs="Arial"/>
          <w:sz w:val="24"/>
        </w:rPr>
        <w:t>18000psi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1.3</w:t>
      </w:r>
      <w:r w:rsidRPr="004C48E9">
        <w:rPr>
          <w:rFonts w:ascii="Arial" w:hAnsi="Arial" w:cs="Arial"/>
          <w:sz w:val="24"/>
        </w:rPr>
        <w:t>流量准确度：</w:t>
      </w:r>
      <w:r w:rsidRPr="004C48E9">
        <w:rPr>
          <w:rFonts w:ascii="Arial" w:hAnsi="Arial" w:cs="Arial"/>
          <w:sz w:val="24"/>
        </w:rPr>
        <w:t>&lt;0.1%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1.4</w:t>
      </w:r>
      <w:r w:rsidRPr="004C48E9">
        <w:rPr>
          <w:rFonts w:ascii="Arial" w:hAnsi="Arial" w:cs="Arial"/>
          <w:sz w:val="24"/>
        </w:rPr>
        <w:t>流量精密度：</w:t>
      </w:r>
      <w:r w:rsidRPr="004C48E9">
        <w:rPr>
          <w:rFonts w:ascii="Arial" w:hAnsi="Arial" w:cs="Arial"/>
          <w:sz w:val="24"/>
        </w:rPr>
        <w:t>&lt;0.1%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 xml:space="preserve">1.5 </w:t>
      </w:r>
      <w:r w:rsidRPr="004C48E9">
        <w:rPr>
          <w:rFonts w:ascii="Arial" w:hAnsi="Arial" w:cs="Arial"/>
          <w:sz w:val="24"/>
        </w:rPr>
        <w:t>梯度混合类型：二元高压混合。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2</w:t>
      </w:r>
      <w:r w:rsidRPr="004C48E9">
        <w:rPr>
          <w:rFonts w:ascii="Arial" w:hAnsi="Arial" w:cs="Arial"/>
          <w:sz w:val="24"/>
        </w:rPr>
        <w:t>、自动进样器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 xml:space="preserve">2.1 </w:t>
      </w:r>
      <w:r w:rsidRPr="004C48E9">
        <w:rPr>
          <w:rFonts w:ascii="Arial" w:hAnsi="Arial" w:cs="Arial"/>
          <w:sz w:val="24"/>
        </w:rPr>
        <w:t>进样体积：</w:t>
      </w:r>
      <w:r w:rsidRPr="004C48E9">
        <w:rPr>
          <w:rFonts w:ascii="Arial" w:hAnsi="Arial" w:cs="Arial"/>
          <w:sz w:val="24"/>
        </w:rPr>
        <w:t>0.1~100μL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 xml:space="preserve">2.2 </w:t>
      </w:r>
      <w:r w:rsidRPr="004C48E9">
        <w:rPr>
          <w:rFonts w:ascii="Arial" w:hAnsi="Arial" w:cs="Arial"/>
          <w:sz w:val="24"/>
        </w:rPr>
        <w:t>进样精度：</w:t>
      </w:r>
      <w:r w:rsidRPr="004C48E9">
        <w:rPr>
          <w:rFonts w:ascii="Arial" w:hAnsi="Arial" w:cs="Arial"/>
          <w:sz w:val="24"/>
        </w:rPr>
        <w:t>0.5%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 xml:space="preserve">2.3 </w:t>
      </w:r>
      <w:r w:rsidRPr="004C48E9">
        <w:rPr>
          <w:rFonts w:ascii="Arial" w:hAnsi="Arial" w:cs="Arial"/>
          <w:sz w:val="24"/>
        </w:rPr>
        <w:t>交叉污染：</w:t>
      </w:r>
      <w:r w:rsidRPr="004C48E9">
        <w:rPr>
          <w:rFonts w:ascii="Arial" w:hAnsi="Arial" w:cs="Arial"/>
          <w:sz w:val="24"/>
        </w:rPr>
        <w:t>0.004%</w:t>
      </w:r>
      <w:r w:rsidRPr="004C48E9">
        <w:rPr>
          <w:rFonts w:ascii="Arial" w:hAnsi="Arial" w:cs="Arial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2.4</w:t>
      </w:r>
      <w:r w:rsidRPr="004C48E9">
        <w:rPr>
          <w:rFonts w:ascii="Arial" w:hAnsi="Arial" w:cs="Arial"/>
          <w:sz w:val="24"/>
        </w:rPr>
        <w:t>样品控温：</w:t>
      </w:r>
      <w:r w:rsidRPr="004C48E9">
        <w:rPr>
          <w:rFonts w:ascii="Arial" w:hAnsi="Arial" w:cs="Arial"/>
          <w:sz w:val="24"/>
        </w:rPr>
        <w:t>4</w:t>
      </w:r>
      <w:r w:rsidRPr="004C48E9">
        <w:rPr>
          <w:rFonts w:ascii="宋体" w:hAnsi="宋体" w:cs="宋体" w:hint="eastAsia"/>
          <w:sz w:val="24"/>
        </w:rPr>
        <w:t>℃</w:t>
      </w:r>
      <w:r w:rsidRPr="004C48E9">
        <w:rPr>
          <w:rFonts w:ascii="Arial" w:hAnsi="Arial" w:cs="Arial"/>
          <w:sz w:val="24"/>
        </w:rPr>
        <w:t>-40</w:t>
      </w:r>
      <w:r w:rsidRPr="004C48E9">
        <w:rPr>
          <w:rFonts w:ascii="宋体" w:hAnsi="宋体" w:cs="宋体" w:hint="eastAsia"/>
          <w:sz w:val="24"/>
        </w:rPr>
        <w:t>℃。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</w:t>
      </w:r>
      <w:r w:rsidRPr="004C48E9">
        <w:rPr>
          <w:rFonts w:ascii="Arial" w:hAnsi="Arial" w:cs="Arial"/>
          <w:sz w:val="24"/>
        </w:rPr>
        <w:t>、</w:t>
      </w:r>
      <w:proofErr w:type="gramStart"/>
      <w:r w:rsidRPr="004C48E9">
        <w:rPr>
          <w:rFonts w:ascii="Arial" w:hAnsi="Arial" w:cs="Arial"/>
          <w:sz w:val="24"/>
        </w:rPr>
        <w:t>柱温箱</w:t>
      </w:r>
      <w:proofErr w:type="gramEnd"/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3.1</w:t>
      </w:r>
      <w:proofErr w:type="gramStart"/>
      <w:r w:rsidRPr="004C48E9">
        <w:rPr>
          <w:rFonts w:ascii="Arial" w:hAnsi="Arial" w:cs="Arial"/>
          <w:sz w:val="24"/>
        </w:rPr>
        <w:t>柱温箱</w:t>
      </w:r>
      <w:proofErr w:type="gramEnd"/>
      <w:r w:rsidRPr="004C48E9">
        <w:rPr>
          <w:rFonts w:ascii="Arial" w:hAnsi="Arial" w:cs="Arial"/>
          <w:sz w:val="24"/>
        </w:rPr>
        <w:t>色谱柱容量：可容纳</w:t>
      </w:r>
      <w:r w:rsidRPr="004C48E9">
        <w:rPr>
          <w:rFonts w:ascii="Arial" w:hAnsi="Arial" w:cs="Arial"/>
          <w:sz w:val="24"/>
        </w:rPr>
        <w:t>6</w:t>
      </w:r>
      <w:r w:rsidRPr="004C48E9">
        <w:rPr>
          <w:rFonts w:ascii="Arial" w:hAnsi="Arial" w:cs="Arial"/>
          <w:sz w:val="24"/>
        </w:rPr>
        <w:t>根以上长度为</w:t>
      </w:r>
      <w:r w:rsidRPr="004C48E9">
        <w:rPr>
          <w:rFonts w:ascii="Arial" w:hAnsi="Arial" w:cs="Arial"/>
          <w:sz w:val="24"/>
        </w:rPr>
        <w:t>300mm</w:t>
      </w:r>
      <w:r w:rsidRPr="004C48E9">
        <w:rPr>
          <w:rFonts w:ascii="Arial" w:hAnsi="Arial" w:cs="Arial"/>
          <w:sz w:val="24"/>
        </w:rPr>
        <w:t>色谱柱</w:t>
      </w:r>
      <w:r w:rsidRPr="004C48E9">
        <w:rPr>
          <w:rFonts w:ascii="Arial" w:hAnsi="Arial" w:cs="Arial" w:hint="eastAsia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3.2</w:t>
      </w:r>
      <w:r w:rsidRPr="004C48E9">
        <w:rPr>
          <w:rFonts w:ascii="Arial" w:hAnsi="Arial" w:cs="Arial"/>
          <w:sz w:val="24"/>
        </w:rPr>
        <w:t>温控范围：</w:t>
      </w:r>
      <w:r w:rsidRPr="004C48E9">
        <w:rPr>
          <w:rFonts w:ascii="Arial" w:hAnsi="Arial" w:cs="Arial"/>
          <w:sz w:val="24"/>
        </w:rPr>
        <w:t>5~80</w:t>
      </w:r>
      <w:r w:rsidRPr="004C48E9">
        <w:rPr>
          <w:rFonts w:ascii="宋体" w:hAnsi="宋体" w:cs="宋体" w:hint="eastAsia"/>
          <w:sz w:val="24"/>
        </w:rPr>
        <w:t>℃。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/>
          <w:sz w:val="24"/>
        </w:rPr>
        <w:t>3.3</w:t>
      </w:r>
      <w:r w:rsidRPr="004C48E9">
        <w:rPr>
          <w:rFonts w:ascii="Arial" w:hAnsi="Arial" w:cs="Arial"/>
          <w:sz w:val="24"/>
        </w:rPr>
        <w:t>温度稳定性：</w:t>
      </w:r>
      <w:r w:rsidRPr="004C48E9">
        <w:rPr>
          <w:rFonts w:ascii="Arial" w:hAnsi="Arial" w:cs="Arial"/>
          <w:sz w:val="24"/>
        </w:rPr>
        <w:t>±0.1</w:t>
      </w:r>
      <w:r w:rsidRPr="004C48E9">
        <w:rPr>
          <w:rFonts w:ascii="宋体" w:hAnsi="宋体" w:cs="宋体" w:hint="eastAsia"/>
          <w:sz w:val="24"/>
        </w:rPr>
        <w:t>℃</w:t>
      </w:r>
      <w:r w:rsidRPr="004C48E9">
        <w:rPr>
          <w:rFonts w:ascii="Arial" w:hAnsi="Arial" w:cs="Arial"/>
          <w:sz w:val="24"/>
        </w:rPr>
        <w:t>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b/>
          <w:sz w:val="24"/>
        </w:rPr>
      </w:pPr>
      <w:r w:rsidRPr="004C48E9">
        <w:rPr>
          <w:rFonts w:ascii="Arial" w:hAnsi="Arial" w:cs="Arial"/>
          <w:b/>
          <w:sz w:val="24"/>
        </w:rPr>
        <w:t>三、配置要求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、三重四</w:t>
      </w:r>
      <w:proofErr w:type="gramStart"/>
      <w:r w:rsidRPr="004C48E9">
        <w:rPr>
          <w:rFonts w:ascii="Arial" w:hAnsi="Arial" w:cs="Arial" w:hint="eastAsia"/>
          <w:sz w:val="24"/>
        </w:rPr>
        <w:t>极杆液质联</w:t>
      </w:r>
      <w:proofErr w:type="gramEnd"/>
      <w:r w:rsidRPr="004C48E9">
        <w:rPr>
          <w:rFonts w:ascii="Arial" w:hAnsi="Arial" w:cs="Arial" w:hint="eastAsia"/>
          <w:sz w:val="24"/>
        </w:rPr>
        <w:t>用仪：主机包括三重串联四</w:t>
      </w:r>
      <w:proofErr w:type="gramStart"/>
      <w:r w:rsidRPr="004C48E9">
        <w:rPr>
          <w:rFonts w:ascii="Arial" w:hAnsi="Arial" w:cs="Arial" w:hint="eastAsia"/>
          <w:sz w:val="24"/>
        </w:rPr>
        <w:t>极</w:t>
      </w:r>
      <w:proofErr w:type="gramEnd"/>
      <w:r w:rsidRPr="004C48E9">
        <w:rPr>
          <w:rFonts w:ascii="Arial" w:hAnsi="Arial" w:cs="Arial" w:hint="eastAsia"/>
          <w:sz w:val="24"/>
        </w:rPr>
        <w:t>杆质谱仪一台，超高效液相色谱仪一台。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2</w:t>
      </w:r>
      <w:r w:rsidRPr="004C48E9">
        <w:rPr>
          <w:rFonts w:ascii="Arial" w:hAnsi="Arial" w:cs="Arial" w:hint="eastAsia"/>
          <w:sz w:val="24"/>
        </w:rPr>
        <w:t>、工作站分析软件：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套，可对未知化合物定性定量分析，并附带谱库检索功能。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3</w:t>
      </w:r>
      <w:r w:rsidRPr="004C48E9">
        <w:rPr>
          <w:rFonts w:ascii="Arial" w:hAnsi="Arial" w:cs="Arial" w:hint="eastAsia"/>
          <w:sz w:val="24"/>
        </w:rPr>
        <w:t>、</w:t>
      </w:r>
      <w:r w:rsidRPr="004C48E9">
        <w:rPr>
          <w:rFonts w:ascii="Arial" w:hAnsi="Arial" w:cs="Arial" w:hint="eastAsia"/>
          <w:sz w:val="24"/>
        </w:rPr>
        <w:t>ESI</w:t>
      </w:r>
      <w:r w:rsidRPr="004C48E9">
        <w:rPr>
          <w:rFonts w:ascii="Arial" w:hAnsi="Arial" w:cs="Arial" w:hint="eastAsia"/>
          <w:sz w:val="24"/>
        </w:rPr>
        <w:t>离子源，</w:t>
      </w:r>
      <w:r w:rsidRPr="004C48E9">
        <w:rPr>
          <w:rFonts w:ascii="Arial" w:hAnsi="Arial" w:cs="Arial" w:hint="eastAsia"/>
          <w:sz w:val="24"/>
        </w:rPr>
        <w:t>APCI</w:t>
      </w:r>
      <w:r w:rsidRPr="004C48E9">
        <w:rPr>
          <w:rFonts w:ascii="Arial" w:hAnsi="Arial" w:cs="Arial" w:hint="eastAsia"/>
          <w:sz w:val="24"/>
        </w:rPr>
        <w:t>离子源：各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4</w:t>
      </w:r>
      <w:r w:rsidRPr="004C48E9">
        <w:rPr>
          <w:rFonts w:ascii="Arial" w:hAnsi="Arial" w:cs="Arial" w:hint="eastAsia"/>
          <w:sz w:val="24"/>
        </w:rPr>
        <w:t>、质谱预安装包：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5</w:t>
      </w:r>
      <w:r w:rsidRPr="004C48E9">
        <w:rPr>
          <w:rFonts w:ascii="Arial" w:hAnsi="Arial" w:cs="Arial" w:hint="eastAsia"/>
          <w:sz w:val="24"/>
        </w:rPr>
        <w:t>、二元高压梯度混合泵：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6</w:t>
      </w:r>
      <w:r w:rsidRPr="004C48E9">
        <w:rPr>
          <w:rFonts w:ascii="Arial" w:hAnsi="Arial" w:cs="Arial" w:hint="eastAsia"/>
          <w:sz w:val="24"/>
        </w:rPr>
        <w:t>、自动进样器：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7</w:t>
      </w:r>
      <w:r w:rsidRPr="004C48E9">
        <w:rPr>
          <w:rFonts w:ascii="Arial" w:hAnsi="Arial" w:cs="Arial" w:hint="eastAsia"/>
          <w:sz w:val="24"/>
        </w:rPr>
        <w:t>、</w:t>
      </w:r>
      <w:proofErr w:type="gramStart"/>
      <w:r w:rsidRPr="004C48E9">
        <w:rPr>
          <w:rFonts w:ascii="Arial" w:hAnsi="Arial" w:cs="Arial" w:hint="eastAsia"/>
          <w:sz w:val="24"/>
        </w:rPr>
        <w:t>柱温箱</w:t>
      </w:r>
      <w:proofErr w:type="gramEnd"/>
      <w:r w:rsidRPr="004C48E9">
        <w:rPr>
          <w:rFonts w:ascii="Arial" w:hAnsi="Arial" w:cs="Arial" w:hint="eastAsia"/>
          <w:sz w:val="24"/>
        </w:rPr>
        <w:t>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8</w:t>
      </w:r>
      <w:r w:rsidRPr="004C48E9">
        <w:rPr>
          <w:rFonts w:ascii="Arial" w:hAnsi="Arial" w:cs="Arial" w:hint="eastAsia"/>
          <w:sz w:val="24"/>
        </w:rPr>
        <w:t>、消耗品包（自动进样器维护包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包，</w:t>
      </w:r>
      <w:proofErr w:type="gramStart"/>
      <w:r w:rsidRPr="004C48E9">
        <w:rPr>
          <w:rFonts w:ascii="Arial" w:hAnsi="Arial" w:cs="Arial" w:hint="eastAsia"/>
          <w:sz w:val="24"/>
        </w:rPr>
        <w:t>泵维护包</w:t>
      </w:r>
      <w:proofErr w:type="gramEnd"/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包，样品瓶</w:t>
      </w:r>
      <w:r w:rsidRPr="004C48E9">
        <w:rPr>
          <w:rFonts w:ascii="Arial" w:hAnsi="Arial" w:cs="Arial" w:hint="eastAsia"/>
          <w:sz w:val="24"/>
        </w:rPr>
        <w:t>2</w:t>
      </w:r>
      <w:r w:rsidRPr="004C48E9">
        <w:rPr>
          <w:rFonts w:ascii="Arial" w:hAnsi="Arial" w:cs="Arial" w:hint="eastAsia"/>
          <w:sz w:val="24"/>
        </w:rPr>
        <w:t>包，色谱柱</w:t>
      </w:r>
      <w:r w:rsidRPr="004C48E9">
        <w:rPr>
          <w:rFonts w:ascii="Arial" w:hAnsi="Arial" w:cs="Arial" w:hint="eastAsia"/>
          <w:sz w:val="24"/>
        </w:rPr>
        <w:t>2</w:t>
      </w:r>
      <w:r w:rsidRPr="004C48E9">
        <w:rPr>
          <w:rFonts w:ascii="Arial" w:hAnsi="Arial" w:cs="Arial" w:hint="eastAsia"/>
          <w:sz w:val="24"/>
        </w:rPr>
        <w:t>根）：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rPr>
          <w:rFonts w:ascii="Arial" w:hAnsi="Arial" w:cs="Arial"/>
          <w:sz w:val="24"/>
        </w:rPr>
      </w:pPr>
      <w:r w:rsidRPr="004C48E9">
        <w:rPr>
          <w:rFonts w:ascii="Arial" w:hAnsi="Arial" w:cs="Arial" w:hint="eastAsia"/>
          <w:sz w:val="24"/>
        </w:rPr>
        <w:t>9</w:t>
      </w:r>
      <w:r w:rsidRPr="004C48E9">
        <w:rPr>
          <w:rFonts w:ascii="Arial" w:hAnsi="Arial" w:cs="Arial" w:hint="eastAsia"/>
          <w:sz w:val="24"/>
        </w:rPr>
        <w:t>、电脑及其打印机：</w:t>
      </w:r>
      <w:r w:rsidRPr="004C48E9">
        <w:rPr>
          <w:rFonts w:ascii="Arial" w:hAnsi="Arial" w:cs="Arial" w:hint="eastAsia"/>
          <w:sz w:val="24"/>
        </w:rPr>
        <w:t>1</w:t>
      </w:r>
      <w:r w:rsidRPr="004C48E9">
        <w:rPr>
          <w:rFonts w:ascii="Arial" w:hAnsi="Arial" w:cs="Arial" w:hint="eastAsia"/>
          <w:sz w:val="24"/>
        </w:rPr>
        <w:t>套。</w:t>
      </w:r>
    </w:p>
    <w:p w:rsidR="00E01B0E" w:rsidRPr="004C48E9" w:rsidRDefault="00E01B0E" w:rsidP="00E01B0E">
      <w:pPr>
        <w:adjustRightInd w:val="0"/>
        <w:snapToGrid w:val="0"/>
        <w:spacing w:line="360" w:lineRule="auto"/>
        <w:ind w:firstLine="465"/>
        <w:rPr>
          <w:rFonts w:ascii="Arial" w:hAnsi="Arial" w:cs="Arial"/>
          <w:b/>
          <w:sz w:val="24"/>
        </w:rPr>
      </w:pPr>
      <w:r w:rsidRPr="004C48E9">
        <w:rPr>
          <w:rFonts w:ascii="Arial" w:hAnsi="Arial" w:cs="Arial" w:hint="eastAsia"/>
          <w:b/>
          <w:sz w:val="24"/>
        </w:rPr>
        <w:t>四</w:t>
      </w:r>
      <w:r w:rsidRPr="004C48E9">
        <w:rPr>
          <w:rFonts w:ascii="Arial" w:hAnsi="Arial" w:cs="Arial"/>
          <w:b/>
          <w:sz w:val="24"/>
        </w:rPr>
        <w:t>、售后服务</w:t>
      </w:r>
    </w:p>
    <w:p w:rsidR="00E01B0E" w:rsidRPr="004C48E9" w:rsidRDefault="00E01B0E" w:rsidP="00E01B0E">
      <w:pPr>
        <w:adjustRightInd w:val="0"/>
        <w:snapToGrid w:val="0"/>
        <w:spacing w:line="360" w:lineRule="auto"/>
        <w:ind w:firstLine="465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/>
          <w:bCs/>
          <w:sz w:val="24"/>
        </w:rPr>
        <w:t>1</w:t>
      </w:r>
      <w:r w:rsidRPr="004C48E9">
        <w:rPr>
          <w:rFonts w:ascii="Arial" w:hAnsi="Arial" w:cs="Arial"/>
          <w:bCs/>
          <w:sz w:val="24"/>
        </w:rPr>
        <w:t>、签订合同后，公司的售后服务部将在三十日内向用户提供场地准备和安装通知；</w:t>
      </w:r>
    </w:p>
    <w:p w:rsidR="00E01B0E" w:rsidRPr="004C48E9" w:rsidRDefault="00E01B0E" w:rsidP="00E01B0E">
      <w:pPr>
        <w:adjustRightInd w:val="0"/>
        <w:snapToGrid w:val="0"/>
        <w:spacing w:line="360" w:lineRule="auto"/>
        <w:ind w:firstLine="465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 w:hint="eastAsia"/>
          <w:bCs/>
          <w:sz w:val="24"/>
        </w:rPr>
        <w:t>2.</w:t>
      </w:r>
      <w:r w:rsidRPr="004C48E9">
        <w:rPr>
          <w:rFonts w:ascii="Arial" w:hAnsi="Arial" w:cs="Arial"/>
          <w:bCs/>
          <w:sz w:val="24"/>
        </w:rPr>
        <w:t>技术资料：随机提供全套、完整的技术资料，包括仪器说明书、操作手册、电路总框图等。</w:t>
      </w:r>
    </w:p>
    <w:p w:rsidR="00E01B0E" w:rsidRPr="004C48E9" w:rsidRDefault="00E01B0E" w:rsidP="00E01B0E">
      <w:pPr>
        <w:adjustRightInd w:val="0"/>
        <w:snapToGrid w:val="0"/>
        <w:spacing w:line="360" w:lineRule="auto"/>
        <w:ind w:firstLine="465"/>
        <w:rPr>
          <w:rFonts w:ascii="Arial" w:hAnsi="Arial" w:cs="Arial"/>
          <w:bCs/>
          <w:sz w:val="24"/>
        </w:rPr>
      </w:pPr>
      <w:r w:rsidRPr="004C48E9">
        <w:rPr>
          <w:rFonts w:ascii="Arial" w:hAnsi="Arial" w:cs="Arial" w:hint="eastAsia"/>
          <w:bCs/>
          <w:sz w:val="24"/>
        </w:rPr>
        <w:t>3.</w:t>
      </w:r>
      <w:r w:rsidRPr="004C48E9">
        <w:rPr>
          <w:rFonts w:ascii="Arial" w:hAnsi="Arial" w:cs="Arial"/>
          <w:bCs/>
          <w:sz w:val="24"/>
        </w:rPr>
        <w:t>仪器保修期为安装验收合格后</w:t>
      </w:r>
      <w:r w:rsidRPr="004C48E9">
        <w:rPr>
          <w:rFonts w:ascii="Arial" w:hAnsi="Arial" w:cs="Arial"/>
          <w:bCs/>
          <w:sz w:val="24"/>
        </w:rPr>
        <w:t>12</w:t>
      </w:r>
      <w:r w:rsidRPr="004C48E9">
        <w:rPr>
          <w:rFonts w:ascii="Arial" w:hAnsi="Arial" w:cs="Arial"/>
          <w:bCs/>
          <w:sz w:val="24"/>
        </w:rPr>
        <w:t>个月；在保修期内，所有服务及配件全部免费（人为原因损坏除外），并提供终身维护；</w:t>
      </w:r>
    </w:p>
    <w:p w:rsidR="00E01B0E" w:rsidRPr="004C48E9" w:rsidRDefault="00E01B0E" w:rsidP="00E01B0E">
      <w:pPr>
        <w:adjustRightInd w:val="0"/>
        <w:snapToGrid w:val="0"/>
        <w:spacing w:line="360" w:lineRule="auto"/>
        <w:ind w:firstLine="465"/>
        <w:rPr>
          <w:rFonts w:ascii="Arial" w:hAnsi="Arial" w:cs="Arial" w:hint="eastAsia"/>
          <w:bCs/>
          <w:sz w:val="24"/>
        </w:rPr>
      </w:pPr>
      <w:r w:rsidRPr="004C48E9">
        <w:rPr>
          <w:rFonts w:ascii="Arial" w:hAnsi="Arial" w:cs="Arial" w:hint="eastAsia"/>
          <w:sz w:val="24"/>
        </w:rPr>
        <w:t>4.</w:t>
      </w:r>
      <w:r w:rsidRPr="004C48E9">
        <w:rPr>
          <w:rFonts w:ascii="Arial" w:hAnsi="Arial" w:cs="Arial"/>
          <w:bCs/>
          <w:sz w:val="24"/>
        </w:rPr>
        <w:t>仪器到货后，按照和用户约定的时间派工程师到客户实验室免费安装、严格按照仪器性能指标进行调试及现场培训。</w:t>
      </w:r>
    </w:p>
    <w:p w:rsidR="00E01B0E" w:rsidRPr="004C48E9" w:rsidRDefault="00E01B0E" w:rsidP="00E01B0E">
      <w:pPr>
        <w:ind w:firstLineChars="187" w:firstLine="451"/>
        <w:rPr>
          <w:rFonts w:hint="eastAsia"/>
        </w:rPr>
      </w:pPr>
      <w:r w:rsidRPr="004C48E9">
        <w:rPr>
          <w:rFonts w:ascii="Arial" w:hAnsi="Arial" w:cs="Arial" w:hint="eastAsia"/>
          <w:b/>
          <w:sz w:val="24"/>
        </w:rPr>
        <w:t>5</w:t>
      </w:r>
      <w:r w:rsidRPr="004C48E9">
        <w:rPr>
          <w:rFonts w:ascii="Arial" w:hAnsi="Arial" w:cs="Arial"/>
          <w:b/>
          <w:sz w:val="24"/>
        </w:rPr>
        <w:t>、在安装</w:t>
      </w:r>
      <w:r w:rsidRPr="004C48E9">
        <w:rPr>
          <w:rFonts w:ascii="Arial" w:hAnsi="Arial" w:cs="Arial" w:hint="eastAsia"/>
          <w:b/>
          <w:sz w:val="24"/>
        </w:rPr>
        <w:t>一</w:t>
      </w:r>
      <w:r w:rsidRPr="004C48E9">
        <w:rPr>
          <w:rFonts w:ascii="Arial" w:hAnsi="Arial" w:cs="Arial"/>
          <w:b/>
          <w:sz w:val="24"/>
        </w:rPr>
        <w:t>年内或应用</w:t>
      </w:r>
      <w:proofErr w:type="gramStart"/>
      <w:r w:rsidRPr="004C48E9">
        <w:rPr>
          <w:rFonts w:ascii="Arial" w:hAnsi="Arial" w:cs="Arial"/>
          <w:b/>
          <w:sz w:val="24"/>
        </w:rPr>
        <w:t>户时间</w:t>
      </w:r>
      <w:proofErr w:type="gramEnd"/>
      <w:r w:rsidRPr="004C48E9">
        <w:rPr>
          <w:rFonts w:ascii="Arial" w:hAnsi="Arial" w:cs="Arial"/>
          <w:b/>
          <w:sz w:val="24"/>
        </w:rPr>
        <w:t>要求，</w:t>
      </w:r>
      <w:r w:rsidRPr="004C48E9">
        <w:rPr>
          <w:rFonts w:ascii="Arial" w:hAnsi="Arial" w:cs="Arial" w:hint="eastAsia"/>
          <w:b/>
          <w:sz w:val="24"/>
        </w:rPr>
        <w:t>定期在厂家实验室开设培训课程，提供两个免费培训名额</w:t>
      </w:r>
      <w:r w:rsidRPr="004C48E9">
        <w:rPr>
          <w:rFonts w:ascii="Arial" w:hAnsi="Arial" w:cs="Arial"/>
          <w:b/>
          <w:sz w:val="24"/>
        </w:rPr>
        <w:t>，培训内容为仪器构成、维护、工作原理、基本操作、方法建立及应用。</w:t>
      </w:r>
    </w:p>
    <w:p w:rsidR="00E01B0E" w:rsidRPr="004C48E9" w:rsidRDefault="00E01B0E" w:rsidP="00E01B0E">
      <w:pPr>
        <w:rPr>
          <w:rFonts w:hint="eastAsia"/>
        </w:rPr>
      </w:pPr>
    </w:p>
    <w:p w:rsidR="00E01B0E" w:rsidRPr="004C48E9" w:rsidRDefault="00E01B0E" w:rsidP="00E01B0E">
      <w:pPr>
        <w:rPr>
          <w:rFonts w:hint="eastAsia"/>
        </w:rPr>
      </w:pPr>
    </w:p>
    <w:p w:rsidR="00E01B0E" w:rsidRPr="004C48E9" w:rsidRDefault="00E01B0E" w:rsidP="00E01B0E">
      <w:pPr>
        <w:rPr>
          <w:rFonts w:hint="eastAsia"/>
        </w:rPr>
      </w:pPr>
    </w:p>
    <w:p w:rsidR="00E01B0E" w:rsidRPr="004C48E9" w:rsidRDefault="00E01B0E" w:rsidP="00E01B0E"/>
    <w:p w:rsidR="00E01B0E" w:rsidRPr="004C48E9" w:rsidRDefault="00E01B0E" w:rsidP="00E01B0E">
      <w:pPr>
        <w:pStyle w:val="2"/>
        <w:spacing w:before="0" w:after="0" w:line="360" w:lineRule="auto"/>
        <w:ind w:firstLineChars="200" w:firstLine="480"/>
        <w:rPr>
          <w:rFonts w:ascii="宋体" w:hAnsi="宋体" w:hint="eastAsia"/>
          <w:b w:val="0"/>
          <w:sz w:val="24"/>
        </w:rPr>
      </w:pPr>
    </w:p>
    <w:bookmarkEnd w:id="1"/>
    <w:bookmarkEnd w:id="2"/>
    <w:p w:rsidR="00E01B0E" w:rsidRPr="004C48E9" w:rsidRDefault="00E01B0E" w:rsidP="00E01B0E">
      <w:pPr>
        <w:pStyle w:val="2"/>
        <w:spacing w:before="0" w:after="0" w:line="360" w:lineRule="auto"/>
        <w:ind w:firstLineChars="200" w:firstLine="480"/>
        <w:jc w:val="center"/>
        <w:rPr>
          <w:rFonts w:ascii="宋体" w:hAnsi="宋体" w:hint="eastAsia"/>
          <w:b w:val="0"/>
          <w:sz w:val="24"/>
        </w:rPr>
      </w:pPr>
      <w:r w:rsidRPr="004C48E9">
        <w:rPr>
          <w:rFonts w:ascii="宋体" w:hAnsi="宋体" w:hint="eastAsia"/>
          <w:b w:val="0"/>
          <w:sz w:val="24"/>
        </w:rPr>
        <w:t>第</w:t>
      </w:r>
      <w:r w:rsidRPr="004C48E9">
        <w:rPr>
          <w:rFonts w:ascii="宋体" w:hAnsi="宋体" w:hint="eastAsia"/>
          <w:b w:val="0"/>
          <w:sz w:val="24"/>
        </w:rPr>
        <w:t>2</w:t>
      </w:r>
      <w:r w:rsidRPr="004C48E9">
        <w:rPr>
          <w:rFonts w:ascii="宋体" w:hAnsi="宋体" w:hint="eastAsia"/>
          <w:b w:val="0"/>
          <w:sz w:val="24"/>
        </w:rPr>
        <w:t>包</w:t>
      </w:r>
      <w:r w:rsidRPr="004C48E9">
        <w:rPr>
          <w:rFonts w:ascii="宋体" w:hAnsi="宋体" w:hint="eastAsia"/>
          <w:b w:val="0"/>
          <w:sz w:val="24"/>
        </w:rPr>
        <w:t xml:space="preserve">   </w:t>
      </w:r>
      <w:r w:rsidRPr="004C48E9">
        <w:rPr>
          <w:rFonts w:ascii="宋体" w:hAnsi="宋体" w:hint="eastAsia"/>
          <w:b w:val="0"/>
          <w:sz w:val="24"/>
        </w:rPr>
        <w:t>页岩基质渗透率仪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一、设备用途及要求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1.</w:t>
      </w:r>
      <w:r w:rsidRPr="004C48E9">
        <w:rPr>
          <w:rFonts w:eastAsia="宋体" w:cs="Arial" w:hint="eastAsia"/>
          <w:b w:val="0"/>
          <w:sz w:val="24"/>
          <w:szCs w:val="24"/>
        </w:rPr>
        <w:t>设备用途：用于页岩基质渗透率测定。满足</w:t>
      </w:r>
      <w:r w:rsidRPr="004C48E9">
        <w:rPr>
          <w:rFonts w:eastAsia="宋体" w:cs="Arial" w:hint="eastAsia"/>
          <w:b w:val="0"/>
          <w:sz w:val="24"/>
          <w:szCs w:val="24"/>
        </w:rPr>
        <w:t>GRI-95-0496</w:t>
      </w:r>
      <w:r w:rsidRPr="004C48E9">
        <w:rPr>
          <w:rFonts w:eastAsia="宋体" w:cs="Arial" w:hint="eastAsia"/>
          <w:b w:val="0"/>
          <w:sz w:val="24"/>
          <w:szCs w:val="24"/>
        </w:rPr>
        <w:t>的相关要求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2.</w:t>
      </w:r>
      <w:r w:rsidRPr="004C48E9">
        <w:rPr>
          <w:rFonts w:eastAsia="宋体" w:cs="Arial" w:hint="eastAsia"/>
          <w:b w:val="0"/>
          <w:sz w:val="24"/>
          <w:szCs w:val="24"/>
        </w:rPr>
        <w:t>总体要求：测定粉碎的页岩颗粒样品的基质渗透率，测量范围：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10-12 md </w:t>
      </w:r>
      <w:r w:rsidRPr="004C48E9">
        <w:rPr>
          <w:rFonts w:eastAsia="宋体" w:cs="Arial" w:hint="eastAsia"/>
          <w:b w:val="0"/>
          <w:sz w:val="24"/>
          <w:szCs w:val="24"/>
        </w:rPr>
        <w:t>到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 10-3 md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二、仪器工作环境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3.</w:t>
      </w:r>
      <w:r w:rsidRPr="004C48E9">
        <w:rPr>
          <w:rFonts w:eastAsia="宋体" w:cs="Arial" w:hint="eastAsia"/>
          <w:b w:val="0"/>
          <w:sz w:val="24"/>
          <w:szCs w:val="24"/>
        </w:rPr>
        <w:t>工作环境：</w:t>
      </w:r>
      <w:r w:rsidRPr="004C48E9">
        <w:rPr>
          <w:rFonts w:eastAsia="宋体" w:cs="Arial" w:hint="eastAsia"/>
          <w:b w:val="0"/>
          <w:sz w:val="24"/>
          <w:szCs w:val="24"/>
        </w:rPr>
        <w:t>15</w:t>
      </w:r>
      <w:r w:rsidRPr="004C48E9">
        <w:rPr>
          <w:rFonts w:eastAsia="宋体" w:cs="Arial" w:hint="eastAsia"/>
          <w:b w:val="0"/>
          <w:sz w:val="24"/>
          <w:szCs w:val="24"/>
        </w:rPr>
        <w:t>～</w:t>
      </w:r>
      <w:r w:rsidRPr="004C48E9">
        <w:rPr>
          <w:rFonts w:eastAsia="宋体" w:cs="Arial" w:hint="eastAsia"/>
          <w:b w:val="0"/>
          <w:sz w:val="24"/>
          <w:szCs w:val="24"/>
        </w:rPr>
        <w:t>35</w:t>
      </w:r>
      <w:r w:rsidRPr="004C48E9">
        <w:rPr>
          <w:rFonts w:eastAsia="宋体" w:cs="Arial" w:hint="eastAsia"/>
          <w:b w:val="0"/>
          <w:sz w:val="24"/>
          <w:szCs w:val="24"/>
        </w:rPr>
        <w:t>℃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4.</w:t>
      </w:r>
      <w:r w:rsidRPr="004C48E9">
        <w:rPr>
          <w:rFonts w:eastAsia="宋体" w:cs="Arial" w:hint="eastAsia"/>
          <w:b w:val="0"/>
          <w:sz w:val="24"/>
          <w:szCs w:val="24"/>
        </w:rPr>
        <w:t>工作环境湿度：</w:t>
      </w:r>
      <w:r w:rsidRPr="004C48E9">
        <w:rPr>
          <w:rFonts w:eastAsia="宋体" w:cs="Arial" w:hint="eastAsia"/>
          <w:b w:val="0"/>
          <w:sz w:val="24"/>
          <w:szCs w:val="24"/>
        </w:rPr>
        <w:t>50</w:t>
      </w:r>
      <w:r w:rsidRPr="004C48E9">
        <w:rPr>
          <w:rFonts w:eastAsia="宋体" w:cs="Arial" w:hint="eastAsia"/>
          <w:b w:val="0"/>
          <w:sz w:val="24"/>
          <w:szCs w:val="24"/>
        </w:rPr>
        <w:t>％－</w:t>
      </w:r>
      <w:r w:rsidRPr="004C48E9">
        <w:rPr>
          <w:rFonts w:eastAsia="宋体" w:cs="Arial" w:hint="eastAsia"/>
          <w:b w:val="0"/>
          <w:sz w:val="24"/>
          <w:szCs w:val="24"/>
        </w:rPr>
        <w:t>70</w:t>
      </w:r>
      <w:r w:rsidRPr="004C48E9">
        <w:rPr>
          <w:rFonts w:eastAsia="宋体" w:cs="Arial" w:hint="eastAsia"/>
          <w:b w:val="0"/>
          <w:sz w:val="24"/>
          <w:szCs w:val="24"/>
        </w:rPr>
        <w:t>％（无冷凝）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5.</w:t>
      </w:r>
      <w:r w:rsidRPr="004C48E9">
        <w:rPr>
          <w:rFonts w:eastAsia="宋体" w:cs="Arial" w:hint="eastAsia"/>
          <w:b w:val="0"/>
          <w:sz w:val="24"/>
          <w:szCs w:val="24"/>
        </w:rPr>
        <w:t>电源：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 220V</w:t>
      </w:r>
      <w:r w:rsidRPr="004C48E9">
        <w:rPr>
          <w:rFonts w:eastAsia="宋体" w:cs="Arial" w:hint="eastAsia"/>
          <w:b w:val="0"/>
          <w:sz w:val="24"/>
          <w:szCs w:val="24"/>
        </w:rPr>
        <w:t>±</w:t>
      </w:r>
      <w:r w:rsidRPr="004C48E9">
        <w:rPr>
          <w:rFonts w:eastAsia="宋体" w:cs="Arial" w:hint="eastAsia"/>
          <w:b w:val="0"/>
          <w:sz w:val="24"/>
          <w:szCs w:val="24"/>
        </w:rPr>
        <w:t>10% 50Hz 16A</w:t>
      </w:r>
      <w:r w:rsidRPr="004C48E9">
        <w:rPr>
          <w:rFonts w:eastAsia="宋体" w:cs="Arial" w:hint="eastAsia"/>
          <w:b w:val="0"/>
          <w:sz w:val="24"/>
          <w:szCs w:val="24"/>
        </w:rPr>
        <w:t>单相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三、技术指标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6.</w:t>
      </w:r>
      <w:r w:rsidRPr="004C48E9">
        <w:rPr>
          <w:rFonts w:eastAsia="宋体" w:cs="Arial" w:hint="eastAsia"/>
          <w:b w:val="0"/>
          <w:sz w:val="24"/>
          <w:szCs w:val="24"/>
        </w:rPr>
        <w:t>测量用气体：氦气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★</w:t>
      </w:r>
      <w:r w:rsidRPr="004C48E9">
        <w:rPr>
          <w:rFonts w:eastAsia="宋体" w:cs="Arial" w:hint="eastAsia"/>
          <w:b w:val="0"/>
          <w:sz w:val="24"/>
          <w:szCs w:val="24"/>
        </w:rPr>
        <w:t>7.</w:t>
      </w:r>
      <w:r w:rsidRPr="004C48E9">
        <w:rPr>
          <w:rFonts w:eastAsia="宋体" w:cs="Arial" w:hint="eastAsia"/>
          <w:b w:val="0"/>
          <w:sz w:val="24"/>
          <w:szCs w:val="24"/>
        </w:rPr>
        <w:t>渗透率测量范围：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10-12 md </w:t>
      </w:r>
      <w:r w:rsidRPr="004C48E9">
        <w:rPr>
          <w:rFonts w:eastAsia="宋体" w:cs="Arial" w:hint="eastAsia"/>
          <w:b w:val="0"/>
          <w:sz w:val="24"/>
          <w:szCs w:val="24"/>
        </w:rPr>
        <w:t>到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 10-3 md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★</w:t>
      </w:r>
      <w:r w:rsidRPr="004C48E9">
        <w:rPr>
          <w:rFonts w:eastAsia="宋体" w:cs="Arial" w:hint="eastAsia"/>
          <w:b w:val="0"/>
          <w:sz w:val="24"/>
          <w:szCs w:val="24"/>
        </w:rPr>
        <w:t>8.</w:t>
      </w:r>
      <w:r w:rsidRPr="004C48E9">
        <w:rPr>
          <w:rFonts w:eastAsia="宋体" w:cs="Arial" w:hint="eastAsia"/>
          <w:b w:val="0"/>
          <w:sz w:val="24"/>
          <w:szCs w:val="24"/>
        </w:rPr>
        <w:t>测量孔隙压力：</w:t>
      </w:r>
      <w:r w:rsidRPr="004C48E9">
        <w:rPr>
          <w:rFonts w:eastAsia="宋体" w:cs="Arial" w:hint="eastAsia"/>
          <w:b w:val="0"/>
          <w:sz w:val="24"/>
          <w:szCs w:val="24"/>
        </w:rPr>
        <w:t>200 psi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9.</w:t>
      </w:r>
      <w:r w:rsidRPr="004C48E9">
        <w:rPr>
          <w:rFonts w:eastAsia="宋体" w:cs="Arial" w:hint="eastAsia"/>
          <w:b w:val="0"/>
          <w:sz w:val="24"/>
          <w:szCs w:val="24"/>
        </w:rPr>
        <w:t>压力传感器精度</w:t>
      </w:r>
      <w:r w:rsidRPr="004C48E9">
        <w:rPr>
          <w:rFonts w:eastAsia="宋体" w:cs="Arial" w:hint="eastAsia"/>
          <w:b w:val="0"/>
          <w:sz w:val="24"/>
          <w:szCs w:val="24"/>
        </w:rPr>
        <w:t>:</w:t>
      </w:r>
      <w:r w:rsidRPr="004C48E9">
        <w:rPr>
          <w:rFonts w:eastAsia="宋体" w:cs="Arial" w:hint="eastAsia"/>
          <w:b w:val="0"/>
          <w:sz w:val="24"/>
          <w:szCs w:val="24"/>
        </w:rPr>
        <w:t>满量程的</w:t>
      </w:r>
      <w:r w:rsidRPr="004C48E9">
        <w:rPr>
          <w:rFonts w:eastAsia="宋体" w:cs="Arial" w:hint="eastAsia"/>
          <w:b w:val="0"/>
          <w:sz w:val="24"/>
          <w:szCs w:val="24"/>
        </w:rPr>
        <w:t xml:space="preserve"> 0.1%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10.</w:t>
      </w:r>
      <w:r w:rsidRPr="004C48E9">
        <w:rPr>
          <w:rFonts w:eastAsia="宋体" w:cs="Arial" w:hint="eastAsia"/>
          <w:b w:val="0"/>
          <w:sz w:val="24"/>
          <w:szCs w:val="24"/>
        </w:rPr>
        <w:t>样品粒径范围：</w:t>
      </w:r>
      <w:r w:rsidRPr="004C48E9">
        <w:rPr>
          <w:rFonts w:eastAsia="宋体" w:cs="Arial" w:hint="eastAsia"/>
          <w:b w:val="0"/>
          <w:sz w:val="24"/>
          <w:szCs w:val="24"/>
        </w:rPr>
        <w:t>0.5</w:t>
      </w:r>
      <w:r w:rsidRPr="004C48E9">
        <w:rPr>
          <w:rFonts w:eastAsia="宋体" w:cs="Arial" w:hint="eastAsia"/>
          <w:b w:val="0"/>
          <w:sz w:val="24"/>
          <w:szCs w:val="24"/>
        </w:rPr>
        <w:t>–</w:t>
      </w:r>
      <w:r w:rsidRPr="004C48E9">
        <w:rPr>
          <w:rFonts w:eastAsia="宋体" w:cs="Arial" w:hint="eastAsia"/>
          <w:b w:val="0"/>
          <w:sz w:val="24"/>
          <w:szCs w:val="24"/>
        </w:rPr>
        <w:t>0.85 mm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11.</w:t>
      </w:r>
      <w:r w:rsidRPr="004C48E9">
        <w:rPr>
          <w:rFonts w:eastAsia="宋体" w:cs="Arial" w:hint="eastAsia"/>
          <w:b w:val="0"/>
          <w:sz w:val="24"/>
          <w:szCs w:val="24"/>
        </w:rPr>
        <w:t>样品量：约</w:t>
      </w:r>
      <w:r w:rsidRPr="004C48E9">
        <w:rPr>
          <w:rFonts w:eastAsia="宋体" w:cs="Arial" w:hint="eastAsia"/>
          <w:b w:val="0"/>
          <w:sz w:val="24"/>
          <w:szCs w:val="24"/>
        </w:rPr>
        <w:t>30-80 g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★</w:t>
      </w:r>
      <w:r w:rsidRPr="004C48E9">
        <w:rPr>
          <w:rFonts w:eastAsia="宋体" w:cs="Arial" w:hint="eastAsia"/>
          <w:b w:val="0"/>
          <w:sz w:val="24"/>
          <w:szCs w:val="24"/>
        </w:rPr>
        <w:t>12.</w:t>
      </w:r>
      <w:r w:rsidRPr="004C48E9">
        <w:rPr>
          <w:rFonts w:eastAsia="宋体" w:cs="Arial" w:hint="eastAsia"/>
          <w:b w:val="0"/>
          <w:sz w:val="24"/>
          <w:szCs w:val="24"/>
        </w:rPr>
        <w:t>测量时间：≤</w:t>
      </w:r>
      <w:r w:rsidRPr="004C48E9">
        <w:rPr>
          <w:rFonts w:eastAsia="宋体" w:cs="Arial" w:hint="eastAsia"/>
          <w:b w:val="0"/>
          <w:sz w:val="24"/>
          <w:szCs w:val="24"/>
        </w:rPr>
        <w:t>2000</w:t>
      </w:r>
      <w:r w:rsidRPr="004C48E9">
        <w:rPr>
          <w:rFonts w:eastAsia="宋体" w:cs="Arial" w:hint="eastAsia"/>
          <w:b w:val="0"/>
          <w:sz w:val="24"/>
          <w:szCs w:val="24"/>
        </w:rPr>
        <w:t>秒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★</w:t>
      </w:r>
      <w:r w:rsidRPr="004C48E9">
        <w:rPr>
          <w:rFonts w:eastAsia="宋体" w:cs="Arial" w:hint="eastAsia"/>
          <w:b w:val="0"/>
          <w:sz w:val="24"/>
          <w:szCs w:val="24"/>
        </w:rPr>
        <w:t>13.</w:t>
      </w:r>
      <w:r w:rsidRPr="004C48E9">
        <w:rPr>
          <w:rFonts w:eastAsia="宋体" w:cs="Arial" w:hint="eastAsia"/>
          <w:b w:val="0"/>
          <w:sz w:val="24"/>
          <w:szCs w:val="24"/>
        </w:rPr>
        <w:t>计算机控制及数据采集系统：包括软件和硬件。预装操作软件，</w:t>
      </w:r>
      <w:r w:rsidRPr="004C48E9">
        <w:rPr>
          <w:rFonts w:eastAsia="宋体" w:cs="Arial" w:hint="eastAsia"/>
          <w:b w:val="0"/>
          <w:sz w:val="24"/>
          <w:szCs w:val="24"/>
        </w:rPr>
        <w:t>Win7</w:t>
      </w:r>
      <w:r w:rsidRPr="004C48E9">
        <w:rPr>
          <w:rFonts w:eastAsia="宋体" w:cs="Arial" w:hint="eastAsia"/>
          <w:b w:val="0"/>
          <w:sz w:val="24"/>
          <w:szCs w:val="24"/>
        </w:rPr>
        <w:t>操作系统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14.</w:t>
      </w:r>
      <w:r w:rsidRPr="004C48E9">
        <w:rPr>
          <w:rFonts w:eastAsia="宋体" w:cs="Arial" w:hint="eastAsia"/>
          <w:b w:val="0"/>
          <w:sz w:val="24"/>
          <w:szCs w:val="24"/>
        </w:rPr>
        <w:t>电源：</w:t>
      </w:r>
      <w:r w:rsidRPr="004C48E9">
        <w:rPr>
          <w:rFonts w:eastAsia="宋体" w:cs="Arial" w:hint="eastAsia"/>
          <w:b w:val="0"/>
          <w:sz w:val="24"/>
          <w:szCs w:val="24"/>
        </w:rPr>
        <w:t>220V, 50Hz</w:t>
      </w:r>
      <w:r w:rsidRPr="004C48E9">
        <w:rPr>
          <w:rFonts w:eastAsia="宋体" w:cs="Arial" w:hint="eastAsia"/>
          <w:b w:val="0"/>
          <w:sz w:val="24"/>
          <w:szCs w:val="24"/>
        </w:rPr>
        <w:t>，单相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四、主要配置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15.</w:t>
      </w:r>
      <w:r w:rsidRPr="004C48E9">
        <w:rPr>
          <w:rFonts w:eastAsia="宋体" w:cs="Arial" w:hint="eastAsia"/>
          <w:b w:val="0"/>
          <w:sz w:val="24"/>
          <w:szCs w:val="24"/>
        </w:rPr>
        <w:t>基质渗透率测量仪主机：用于测量岩心样品渗透率的全自动控制，具有自动控制阀和压力传感器，采用氦气作为工作介质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16.</w:t>
      </w:r>
      <w:r w:rsidRPr="004C48E9">
        <w:rPr>
          <w:rFonts w:eastAsia="宋体" w:cs="Arial" w:hint="eastAsia"/>
          <w:b w:val="0"/>
          <w:sz w:val="24"/>
          <w:szCs w:val="24"/>
        </w:rPr>
        <w:t>计算机控制及数据采集系统：包括控制及数据采集硬件以及系列软件。用于自动控制各种阀门的工作，自动控制渗透率测量的全过程，并实时采集数据，显示实时曲线，计算及显示测量结果。数据储存到硬盘中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17.</w:t>
      </w:r>
      <w:r w:rsidRPr="004C48E9">
        <w:rPr>
          <w:rFonts w:eastAsia="宋体" w:cs="Arial" w:hint="eastAsia"/>
          <w:b w:val="0"/>
          <w:sz w:val="24"/>
          <w:szCs w:val="24"/>
        </w:rPr>
        <w:t>二年备品备件一套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五、主要特点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18.</w:t>
      </w:r>
      <w:r w:rsidRPr="004C48E9">
        <w:rPr>
          <w:rFonts w:eastAsia="宋体" w:cs="Arial" w:hint="eastAsia"/>
          <w:b w:val="0"/>
          <w:sz w:val="24"/>
          <w:szCs w:val="24"/>
        </w:rPr>
        <w:t>测量速度快，数据采集在</w:t>
      </w:r>
      <w:r w:rsidRPr="004C48E9">
        <w:rPr>
          <w:rFonts w:eastAsia="宋体" w:cs="Arial" w:hint="eastAsia"/>
          <w:b w:val="0"/>
          <w:sz w:val="24"/>
          <w:szCs w:val="24"/>
        </w:rPr>
        <w:t>2000s</w:t>
      </w:r>
      <w:r w:rsidRPr="004C48E9">
        <w:rPr>
          <w:rFonts w:eastAsia="宋体" w:cs="Arial" w:hint="eastAsia"/>
          <w:b w:val="0"/>
          <w:sz w:val="24"/>
          <w:szCs w:val="24"/>
        </w:rPr>
        <w:t>完成，不像测量岩心</w:t>
      </w:r>
      <w:proofErr w:type="gramStart"/>
      <w:r w:rsidRPr="004C48E9">
        <w:rPr>
          <w:rFonts w:eastAsia="宋体" w:cs="Arial" w:hint="eastAsia"/>
          <w:b w:val="0"/>
          <w:sz w:val="24"/>
          <w:szCs w:val="24"/>
        </w:rPr>
        <w:t>柱那样</w:t>
      </w:r>
      <w:proofErr w:type="gramEnd"/>
      <w:r w:rsidRPr="004C48E9">
        <w:rPr>
          <w:rFonts w:eastAsia="宋体" w:cs="Arial" w:hint="eastAsia"/>
          <w:b w:val="0"/>
          <w:sz w:val="24"/>
          <w:szCs w:val="24"/>
        </w:rPr>
        <w:t>需要数天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★</w:t>
      </w:r>
      <w:r w:rsidRPr="004C48E9">
        <w:rPr>
          <w:rFonts w:eastAsia="宋体" w:cs="Arial" w:hint="eastAsia"/>
          <w:b w:val="0"/>
          <w:sz w:val="24"/>
          <w:szCs w:val="24"/>
        </w:rPr>
        <w:t>19.</w:t>
      </w:r>
      <w:r w:rsidRPr="004C48E9">
        <w:rPr>
          <w:rFonts w:eastAsia="宋体" w:cs="Arial" w:hint="eastAsia"/>
          <w:b w:val="0"/>
          <w:sz w:val="24"/>
          <w:szCs w:val="24"/>
        </w:rPr>
        <w:t>可以采用钻削、碎片或取芯余料</w:t>
      </w:r>
      <w:proofErr w:type="gramStart"/>
      <w:r w:rsidRPr="004C48E9">
        <w:rPr>
          <w:rFonts w:eastAsia="宋体" w:cs="Arial" w:hint="eastAsia"/>
          <w:b w:val="0"/>
          <w:sz w:val="24"/>
          <w:szCs w:val="24"/>
        </w:rPr>
        <w:t>来作</w:t>
      </w:r>
      <w:proofErr w:type="gramEnd"/>
      <w:r w:rsidRPr="004C48E9">
        <w:rPr>
          <w:rFonts w:eastAsia="宋体" w:cs="Arial" w:hint="eastAsia"/>
          <w:b w:val="0"/>
          <w:sz w:val="24"/>
          <w:szCs w:val="24"/>
        </w:rPr>
        <w:t>为样品，样品来源方便、容易获得、成本低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20.</w:t>
      </w:r>
      <w:r w:rsidRPr="004C48E9">
        <w:rPr>
          <w:rFonts w:eastAsia="宋体" w:cs="Arial" w:hint="eastAsia"/>
          <w:b w:val="0"/>
          <w:sz w:val="24"/>
          <w:szCs w:val="24"/>
        </w:rPr>
        <w:t>用于页岩很</w:t>
      </w:r>
      <w:proofErr w:type="gramStart"/>
      <w:r w:rsidRPr="004C48E9">
        <w:rPr>
          <w:rFonts w:eastAsia="宋体" w:cs="Arial" w:hint="eastAsia"/>
          <w:b w:val="0"/>
          <w:sz w:val="24"/>
          <w:szCs w:val="24"/>
        </w:rPr>
        <w:t>容易沿微裂缝</w:t>
      </w:r>
      <w:proofErr w:type="gramEnd"/>
      <w:r w:rsidRPr="004C48E9">
        <w:rPr>
          <w:rFonts w:eastAsia="宋体" w:cs="Arial" w:hint="eastAsia"/>
          <w:b w:val="0"/>
          <w:sz w:val="24"/>
          <w:szCs w:val="24"/>
        </w:rPr>
        <w:t>和矿床积层开裂，岩心柱样品在取芯、钻磨、干燥过程中通常造成微裂缝，存在于岩心表面下，在覆压下并不能闭合。单个颗粒可以避免微裂缝的影响，测量结果更准确</w:t>
      </w:r>
    </w:p>
    <w:p w:rsidR="00E01B0E" w:rsidRPr="004C48E9" w:rsidRDefault="00E01B0E" w:rsidP="00E01B0E">
      <w:pPr>
        <w:pStyle w:val="2"/>
        <w:spacing w:before="0" w:after="0" w:line="360" w:lineRule="auto"/>
        <w:jc w:val="left"/>
        <w:rPr>
          <w:rFonts w:eastAsia="宋体" w:cs="Arial" w:hint="eastAsia"/>
          <w:b w:val="0"/>
          <w:sz w:val="24"/>
          <w:szCs w:val="24"/>
        </w:rPr>
      </w:pPr>
      <w:r w:rsidRPr="004C48E9">
        <w:rPr>
          <w:rFonts w:eastAsia="宋体" w:cs="Arial" w:hint="eastAsia"/>
          <w:b w:val="0"/>
          <w:sz w:val="24"/>
          <w:szCs w:val="24"/>
        </w:rPr>
        <w:t>21.</w:t>
      </w:r>
      <w:r w:rsidRPr="004C48E9">
        <w:rPr>
          <w:rFonts w:eastAsia="宋体" w:cs="Arial" w:hint="eastAsia"/>
          <w:b w:val="0"/>
          <w:sz w:val="24"/>
          <w:szCs w:val="24"/>
        </w:rPr>
        <w:t>测量的渗透率与气体孔隙度的相关性好，可使测量的渗透率用于测井计算</w:t>
      </w:r>
    </w:p>
    <w:p w:rsidR="00E01B0E" w:rsidRPr="004C48E9" w:rsidRDefault="00E01B0E" w:rsidP="00E01B0E">
      <w:r w:rsidRPr="004C48E9">
        <w:rPr>
          <w:rFonts w:cs="Arial" w:hint="eastAsia"/>
          <w:b/>
          <w:sz w:val="24"/>
        </w:rPr>
        <w:t>22.</w:t>
      </w:r>
      <w:r w:rsidRPr="004C48E9">
        <w:rPr>
          <w:rFonts w:cs="Arial" w:hint="eastAsia"/>
          <w:b/>
          <w:sz w:val="24"/>
        </w:rPr>
        <w:t>为确保产品合法进货渠道和专业的服务</w:t>
      </w:r>
      <w:r w:rsidRPr="004C48E9">
        <w:rPr>
          <w:rFonts w:cs="Arial" w:hint="eastAsia"/>
          <w:b/>
          <w:sz w:val="24"/>
        </w:rPr>
        <w:t>,</w:t>
      </w:r>
      <w:r w:rsidRPr="004C48E9">
        <w:rPr>
          <w:rFonts w:cs="Arial" w:hint="eastAsia"/>
          <w:b/>
          <w:sz w:val="24"/>
        </w:rPr>
        <w:t>投标商必须提供制造商针对本项目的授权文件。“★”星号条款为必须满足条件，一条不满足将导致废标</w:t>
      </w:r>
    </w:p>
    <w:p w:rsidR="00E01B0E" w:rsidRPr="004C48E9" w:rsidRDefault="00E01B0E" w:rsidP="00E01B0E">
      <w:pPr>
        <w:pStyle w:val="2"/>
        <w:spacing w:before="0" w:after="0" w:line="360" w:lineRule="auto"/>
        <w:ind w:firstLineChars="200" w:firstLine="480"/>
        <w:jc w:val="center"/>
        <w:rPr>
          <w:rFonts w:eastAsia="宋体" w:cs="Arial" w:hint="eastAsia"/>
          <w:b w:val="0"/>
          <w:sz w:val="24"/>
          <w:szCs w:val="24"/>
        </w:rPr>
      </w:pPr>
    </w:p>
    <w:p w:rsidR="00A9716F" w:rsidRPr="00E01B0E" w:rsidRDefault="00A9716F" w:rsidP="00BD3BA1">
      <w:bookmarkStart w:id="3" w:name="_GoBack"/>
      <w:bookmarkEnd w:id="3"/>
    </w:p>
    <w:sectPr w:rsidR="00A9716F" w:rsidRPr="00E01B0E">
      <w:headerReference w:type="even" r:id="rId7"/>
      <w:headerReference w:type="default" r:id="rId8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2D" w:rsidRDefault="00B9312D" w:rsidP="002446D6">
      <w:r>
        <w:separator/>
      </w:r>
    </w:p>
  </w:endnote>
  <w:endnote w:type="continuationSeparator" w:id="0">
    <w:p w:rsidR="00B9312D" w:rsidRDefault="00B9312D" w:rsidP="002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TXSYA+SIL-Hei-Med-Jian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2D" w:rsidRDefault="00B9312D" w:rsidP="002446D6">
      <w:r>
        <w:separator/>
      </w:r>
    </w:p>
  </w:footnote>
  <w:footnote w:type="continuationSeparator" w:id="0">
    <w:p w:rsidR="00B9312D" w:rsidRDefault="00B9312D" w:rsidP="002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27" w:rsidRDefault="00E01B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27" w:rsidRDefault="00E01B0E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2"/>
    <w:rsid w:val="000C0D68"/>
    <w:rsid w:val="001F2CB9"/>
    <w:rsid w:val="002446D6"/>
    <w:rsid w:val="006C4BD9"/>
    <w:rsid w:val="00991BA3"/>
    <w:rsid w:val="00A8242B"/>
    <w:rsid w:val="00A9716F"/>
    <w:rsid w:val="00B9312D"/>
    <w:rsid w:val="00BD3BA1"/>
    <w:rsid w:val="00C61BE7"/>
    <w:rsid w:val="00E01B0E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2CB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01B0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716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A9716F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1F2C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C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2CB9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24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46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46D6"/>
    <w:rPr>
      <w:sz w:val="18"/>
      <w:szCs w:val="18"/>
    </w:rPr>
  </w:style>
  <w:style w:type="character" w:customStyle="1" w:styleId="2Char">
    <w:name w:val="标题 2 Char"/>
    <w:basedOn w:val="a0"/>
    <w:link w:val="2"/>
    <w:rsid w:val="00E01B0E"/>
    <w:rPr>
      <w:rFonts w:ascii="Arial" w:eastAsia="黑体" w:hAnsi="Arial" w:cs="Times New Roman"/>
      <w:b/>
      <w:bCs/>
      <w:sz w:val="32"/>
      <w:szCs w:val="32"/>
    </w:rPr>
  </w:style>
  <w:style w:type="character" w:customStyle="1" w:styleId="apple-style-span">
    <w:name w:val="apple-style-span"/>
    <w:rsid w:val="00E01B0E"/>
  </w:style>
  <w:style w:type="character" w:customStyle="1" w:styleId="1Char1">
    <w:name w:val="标题 1 Char1"/>
    <w:rsid w:val="00E01B0E"/>
    <w:rPr>
      <w:rFonts w:ascii="宋体" w:eastAsia="宋体" w:hAnsi="宋体"/>
      <w:b/>
      <w:kern w:val="2"/>
      <w:sz w:val="28"/>
      <w:szCs w:val="24"/>
      <w:lang w:val="en-US" w:eastAsia="zh-CN" w:bidi="ar-SA"/>
    </w:rPr>
  </w:style>
  <w:style w:type="paragraph" w:customStyle="1" w:styleId="Default">
    <w:name w:val="Default"/>
    <w:rsid w:val="00E01B0E"/>
    <w:pPr>
      <w:widowControl w:val="0"/>
      <w:autoSpaceDE w:val="0"/>
      <w:autoSpaceDN w:val="0"/>
      <w:adjustRightInd w:val="0"/>
    </w:pPr>
    <w:rPr>
      <w:rFonts w:ascii="FTXSYA+SIL-Hei-Med-Jian" w:eastAsia="FTXSYA+SIL-Hei-Med-Jian" w:hAnsi="Times New Roman" w:cs="FTXSYA+SIL-Hei-Med-Ji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2CB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01B0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716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A9716F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1F2C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C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2CB9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24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46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46D6"/>
    <w:rPr>
      <w:sz w:val="18"/>
      <w:szCs w:val="18"/>
    </w:rPr>
  </w:style>
  <w:style w:type="character" w:customStyle="1" w:styleId="2Char">
    <w:name w:val="标题 2 Char"/>
    <w:basedOn w:val="a0"/>
    <w:link w:val="2"/>
    <w:rsid w:val="00E01B0E"/>
    <w:rPr>
      <w:rFonts w:ascii="Arial" w:eastAsia="黑体" w:hAnsi="Arial" w:cs="Times New Roman"/>
      <w:b/>
      <w:bCs/>
      <w:sz w:val="32"/>
      <w:szCs w:val="32"/>
    </w:rPr>
  </w:style>
  <w:style w:type="character" w:customStyle="1" w:styleId="apple-style-span">
    <w:name w:val="apple-style-span"/>
    <w:rsid w:val="00E01B0E"/>
  </w:style>
  <w:style w:type="character" w:customStyle="1" w:styleId="1Char1">
    <w:name w:val="标题 1 Char1"/>
    <w:rsid w:val="00E01B0E"/>
    <w:rPr>
      <w:rFonts w:ascii="宋体" w:eastAsia="宋体" w:hAnsi="宋体"/>
      <w:b/>
      <w:kern w:val="2"/>
      <w:sz w:val="28"/>
      <w:szCs w:val="24"/>
      <w:lang w:val="en-US" w:eastAsia="zh-CN" w:bidi="ar-SA"/>
    </w:rPr>
  </w:style>
  <w:style w:type="paragraph" w:customStyle="1" w:styleId="Default">
    <w:name w:val="Default"/>
    <w:rsid w:val="00E01B0E"/>
    <w:pPr>
      <w:widowControl w:val="0"/>
      <w:autoSpaceDE w:val="0"/>
      <w:autoSpaceDN w:val="0"/>
      <w:adjustRightInd w:val="0"/>
    </w:pPr>
    <w:rPr>
      <w:rFonts w:ascii="FTXSYA+SIL-Hei-Med-Jian" w:eastAsia="FTXSYA+SIL-Hei-Med-Jian" w:hAnsi="Times New Roman" w:cs="FTXSYA+SIL-Hei-Med-Ji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918">
          <w:marLeft w:val="-330"/>
          <w:marRight w:val="0"/>
          <w:marTop w:val="0"/>
          <w:marBottom w:val="0"/>
          <w:divBdr>
            <w:top w:val="none" w:sz="0" w:space="0" w:color="auto"/>
            <w:left w:val="single" w:sz="12" w:space="15" w:color="FF9D00"/>
            <w:bottom w:val="none" w:sz="0" w:space="0" w:color="auto"/>
            <w:right w:val="none" w:sz="0" w:space="0" w:color="auto"/>
          </w:divBdr>
        </w:div>
      </w:divsChild>
    </w:div>
    <w:div w:id="766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3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815">
          <w:marLeft w:val="-330"/>
          <w:marRight w:val="0"/>
          <w:marTop w:val="0"/>
          <w:marBottom w:val="0"/>
          <w:divBdr>
            <w:top w:val="none" w:sz="0" w:space="0" w:color="auto"/>
            <w:left w:val="single" w:sz="12" w:space="15" w:color="FF9D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2018-08-27T10:58:00Z</dcterms:created>
  <dcterms:modified xsi:type="dcterms:W3CDTF">2018-08-27T10:58:00Z</dcterms:modified>
</cp:coreProperties>
</file>