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D2" w:rsidRPr="007A4429" w:rsidRDefault="003E6CEE" w:rsidP="003E6CEE">
      <w:pPr>
        <w:spacing w:line="360" w:lineRule="auto"/>
        <w:ind w:firstLineChars="200" w:firstLine="482"/>
        <w:contextualSpacing/>
        <w:mirrorIndents/>
        <w:jc w:val="center"/>
        <w:rPr>
          <w:rFonts w:ascii="宋体" w:hAnsi="宋体"/>
          <w:b/>
          <w:bCs/>
          <w:color w:val="000000"/>
          <w:sz w:val="24"/>
        </w:rPr>
      </w:pPr>
      <w:r w:rsidRPr="003E6CEE">
        <w:rPr>
          <w:rFonts w:ascii="宋体" w:hAnsi="宋体" w:hint="eastAsia"/>
          <w:b/>
          <w:bCs/>
          <w:color w:val="000000"/>
          <w:sz w:val="24"/>
        </w:rPr>
        <w:t>青岛海洋地质研究所地震数据转储、仪器维保、租赁、采购和耗材采购项目</w:t>
      </w:r>
      <w:r w:rsidR="00A256D2" w:rsidRPr="00663875">
        <w:rPr>
          <w:rFonts w:ascii="宋体" w:hAnsi="宋体" w:cs="宋体" w:hint="eastAsia"/>
          <w:b/>
          <w:bCs/>
          <w:kern w:val="0"/>
          <w:sz w:val="24"/>
        </w:rPr>
        <w:t>招标公告</w:t>
      </w:r>
    </w:p>
    <w:p w:rsidR="003E6CEE" w:rsidRPr="00EA41B9" w:rsidRDefault="003E6CEE" w:rsidP="003E6CEE">
      <w:pPr>
        <w:spacing w:line="360" w:lineRule="auto"/>
        <w:ind w:firstLineChars="236" w:firstLine="566"/>
        <w:rPr>
          <w:rFonts w:ascii="宋体" w:hAnsi="宋体"/>
          <w:sz w:val="24"/>
        </w:rPr>
      </w:pPr>
      <w:r w:rsidRPr="00EA41B9">
        <w:rPr>
          <w:rFonts w:ascii="宋体" w:hAnsi="宋体" w:hint="eastAsia"/>
          <w:sz w:val="24"/>
        </w:rPr>
        <w:t>法正项目管理集团有限公司受</w:t>
      </w:r>
      <w:r w:rsidRPr="00EA41B9">
        <w:rPr>
          <w:rFonts w:ascii="宋体" w:hAnsi="宋体" w:hint="eastAsia"/>
          <w:bCs/>
          <w:sz w:val="24"/>
          <w:u w:val="single"/>
        </w:rPr>
        <w:t>青岛海洋地质研究所</w:t>
      </w:r>
      <w:r w:rsidRPr="00EA41B9">
        <w:rPr>
          <w:rFonts w:ascii="宋体" w:hAnsi="宋体" w:hint="eastAsia"/>
          <w:sz w:val="24"/>
        </w:rPr>
        <w:t>的委托，对其所需</w:t>
      </w:r>
      <w:r w:rsidRPr="0014281D">
        <w:rPr>
          <w:rFonts w:ascii="宋体" w:hAnsi="宋体" w:hint="eastAsia"/>
          <w:bCs/>
          <w:sz w:val="24"/>
          <w:u w:val="single"/>
        </w:rPr>
        <w:t>青岛海洋地质研究所地震数据转储、仪器维保、租赁、采购和耗材采购项目</w:t>
      </w:r>
      <w:r w:rsidRPr="00EA41B9">
        <w:rPr>
          <w:rFonts w:ascii="宋体" w:hAnsi="宋体" w:hint="eastAsia"/>
          <w:sz w:val="24"/>
        </w:rPr>
        <w:t>以及其相关服务以公开招标方式组织政府采购，欢迎符合条件的投标人参加投标。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1．项目编号：</w:t>
      </w:r>
      <w:r w:rsidRPr="009B44C3">
        <w:rPr>
          <w:rFonts w:ascii="宋体" w:hAnsi="宋体" w:cs="仿宋"/>
          <w:sz w:val="24"/>
          <w:lang w:val="en-GB"/>
        </w:rPr>
        <w:t>SDFZQ20170307-001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2．项目名称：</w:t>
      </w:r>
      <w:r w:rsidRPr="0014281D">
        <w:rPr>
          <w:rFonts w:hint="eastAsia"/>
          <w:bCs/>
          <w:sz w:val="24"/>
        </w:rPr>
        <w:t>青岛海洋地质研究所地震数据转储、仪器维保、租赁、采购和耗材采购项目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3. 项目内容和预算：</w:t>
      </w:r>
    </w:p>
    <w:tbl>
      <w:tblPr>
        <w:tblW w:w="8292" w:type="dxa"/>
        <w:jc w:val="center"/>
        <w:tblInd w:w="125" w:type="dxa"/>
        <w:tblLook w:val="04A0"/>
      </w:tblPr>
      <w:tblGrid>
        <w:gridCol w:w="834"/>
        <w:gridCol w:w="4734"/>
        <w:gridCol w:w="992"/>
        <w:gridCol w:w="1732"/>
      </w:tblGrid>
      <w:tr w:rsidR="003E6CEE" w:rsidRPr="002B31F8" w:rsidTr="002C24F0">
        <w:trPr>
          <w:trHeight w:val="40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包号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预算(万元)</w:t>
            </w:r>
          </w:p>
        </w:tc>
      </w:tr>
      <w:tr w:rsidR="003E6CEE" w:rsidRPr="002B31F8" w:rsidTr="002C24F0">
        <w:trPr>
          <w:trHeight w:val="467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hint="eastAsia"/>
                <w:bCs/>
                <w:sz w:val="24"/>
              </w:rPr>
              <w:t>地震数据转储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200</w:t>
            </w:r>
          </w:p>
        </w:tc>
      </w:tr>
      <w:tr w:rsidR="003E6CEE" w:rsidRPr="002B31F8" w:rsidTr="002C24F0">
        <w:trPr>
          <w:trHeight w:val="4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EM710RD多波束系统硬件维修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68</w:t>
            </w:r>
          </w:p>
        </w:tc>
      </w:tr>
      <w:tr w:rsidR="003E6CEE" w:rsidRPr="002B31F8" w:rsidTr="002C24F0">
        <w:trPr>
          <w:trHeight w:val="415"/>
          <w:jc w:val="center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t>页岩气解析仪租赁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2台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实验测试耗材一批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72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验潮实时遥测一体化组件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6套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19.8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通用实验设备配件及材料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31.5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专用实验设备配件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48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分析测试仪器配件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27.5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实验用高压管材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水合物开采装置配件及易损件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30.5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/>
                <w:color w:val="000000"/>
                <w:kern w:val="0"/>
                <w:sz w:val="24"/>
              </w:rPr>
              <w:t>去离子水制备机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/>
                <w:color w:val="000000"/>
                <w:kern w:val="0"/>
                <w:sz w:val="24"/>
              </w:rPr>
              <w:t>气相色谱仪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/>
                <w:color w:val="000000"/>
                <w:kern w:val="0"/>
                <w:sz w:val="24"/>
              </w:rPr>
              <w:t>样本岩心IP测试仪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</w:p>
        </w:tc>
      </w:tr>
      <w:tr w:rsidR="003E6CEE" w:rsidRPr="002B31F8" w:rsidTr="002C24F0">
        <w:trPr>
          <w:trHeight w:val="408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/>
                <w:color w:val="000000"/>
                <w:kern w:val="0"/>
                <w:sz w:val="24"/>
              </w:rPr>
              <w:t>恒温培养摇床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E6CEE" w:rsidRPr="00EA41B9" w:rsidTr="002C24F0">
        <w:trPr>
          <w:trHeight w:val="408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/>
                <w:color w:val="000000"/>
                <w:kern w:val="0"/>
                <w:sz w:val="24"/>
              </w:rPr>
              <w:t>全自动不锈钢立式电热蒸汽灭菌器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CEE" w:rsidRPr="002B31F8" w:rsidRDefault="003E6CEE" w:rsidP="002C24F0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B31F8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3E6CEE" w:rsidRPr="00EA41B9" w:rsidRDefault="003E6CEE" w:rsidP="003E6CEE">
      <w:pPr>
        <w:spacing w:line="360" w:lineRule="auto"/>
        <w:ind w:firstLineChars="200" w:firstLine="480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高于预算的投标报价为无效报价。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4. 投标人资格：</w:t>
      </w:r>
    </w:p>
    <w:p w:rsidR="003E6CEE" w:rsidRPr="00FD26F8" w:rsidRDefault="003E6CEE" w:rsidP="003E6CEE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FD26F8">
        <w:rPr>
          <w:rFonts w:ascii="宋体" w:hAnsi="宋体" w:hint="eastAsia"/>
          <w:sz w:val="24"/>
        </w:rPr>
        <w:t>4.1具备《中华人民共和国政府采购法》第二十二条规定的条件，具有独立法人资格；</w:t>
      </w:r>
    </w:p>
    <w:p w:rsidR="003E6CEE" w:rsidRPr="00FD26F8" w:rsidRDefault="003E6CEE" w:rsidP="003E6CEE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FD26F8">
        <w:rPr>
          <w:rFonts w:ascii="宋体" w:hAnsi="宋体" w:hint="eastAsia"/>
          <w:sz w:val="24"/>
        </w:rPr>
        <w:t>4.2具有可以合法在国内经营所投产品和服务，并为采购人提供后续服务的能力；</w:t>
      </w:r>
    </w:p>
    <w:p w:rsidR="003E6CEE" w:rsidRPr="00FD26F8" w:rsidRDefault="003E6CEE" w:rsidP="003E6CEE">
      <w:pPr>
        <w:spacing w:line="360" w:lineRule="auto"/>
        <w:ind w:firstLineChars="177" w:firstLine="425"/>
        <w:rPr>
          <w:rFonts w:ascii="宋体" w:hAnsi="宋体"/>
          <w:sz w:val="24"/>
        </w:rPr>
      </w:pPr>
      <w:r w:rsidRPr="00FD26F8">
        <w:rPr>
          <w:rFonts w:ascii="宋体" w:hAnsi="宋体" w:hint="eastAsia"/>
          <w:sz w:val="24"/>
        </w:rPr>
        <w:t>4.3</w:t>
      </w:r>
      <w:r w:rsidRPr="00FD26F8">
        <w:rPr>
          <w:rFonts w:ascii="宋体" w:hAnsi="宋体"/>
          <w:sz w:val="24"/>
        </w:rPr>
        <w:t>参加采购活动</w:t>
      </w:r>
      <w:r w:rsidRPr="00FD26F8">
        <w:rPr>
          <w:rFonts w:ascii="宋体" w:hAnsi="宋体" w:hint="eastAsia"/>
          <w:sz w:val="24"/>
        </w:rPr>
        <w:t>近</w:t>
      </w:r>
      <w:r w:rsidRPr="00FD26F8">
        <w:rPr>
          <w:rFonts w:ascii="宋体" w:hAnsi="宋体"/>
          <w:sz w:val="24"/>
        </w:rPr>
        <w:t>三年内，在经营活动中没有重大违法记录</w:t>
      </w:r>
      <w:r w:rsidRPr="00FD26F8">
        <w:rPr>
          <w:rFonts w:ascii="宋体" w:hAnsi="宋体" w:hint="eastAsia"/>
          <w:sz w:val="24"/>
        </w:rPr>
        <w:t>；</w:t>
      </w:r>
    </w:p>
    <w:p w:rsidR="003E6CEE" w:rsidRPr="00FD26F8" w:rsidRDefault="003E6CEE" w:rsidP="003E6CEE">
      <w:pPr>
        <w:pStyle w:val="p0"/>
        <w:spacing w:before="0" w:beforeAutospacing="0" w:after="0" w:afterAutospacing="0" w:line="360" w:lineRule="auto"/>
        <w:ind w:firstLineChars="177" w:firstLine="425"/>
      </w:pPr>
      <w:r w:rsidRPr="00FD26F8">
        <w:rPr>
          <w:rFonts w:hint="eastAsia"/>
        </w:rPr>
        <w:lastRenderedPageBreak/>
        <w:t>4.4本项目不接受联合体投标。</w:t>
      </w:r>
    </w:p>
    <w:p w:rsidR="003E6CEE" w:rsidRPr="00FD26F8" w:rsidRDefault="003E6CEE" w:rsidP="003E6CEE">
      <w:pPr>
        <w:pStyle w:val="p0"/>
        <w:spacing w:before="0" w:beforeAutospacing="0" w:after="0" w:afterAutospacing="0" w:line="360" w:lineRule="auto"/>
        <w:ind w:firstLineChars="177" w:firstLine="425"/>
      </w:pPr>
      <w:r w:rsidRPr="00FD26F8">
        <w:rPr>
          <w:rFonts w:hint="eastAsia"/>
        </w:rPr>
        <w:t>另</w:t>
      </w:r>
    </w:p>
    <w:p w:rsidR="003E6CEE" w:rsidRPr="00FD26F8" w:rsidRDefault="003E6CEE" w:rsidP="003E6CEE">
      <w:pPr>
        <w:spacing w:line="360" w:lineRule="auto"/>
        <w:ind w:firstLineChars="177" w:firstLine="425"/>
        <w:rPr>
          <w:sz w:val="24"/>
        </w:rPr>
      </w:pPr>
      <w:r w:rsidRPr="00FD26F8">
        <w:rPr>
          <w:rFonts w:hint="eastAsia"/>
          <w:sz w:val="24"/>
        </w:rPr>
        <w:t>第一包：</w:t>
      </w:r>
      <w:r w:rsidRPr="00FD26F8">
        <w:rPr>
          <w:rFonts w:ascii="宋体" w:hAnsi="宋体" w:hint="eastAsia"/>
          <w:sz w:val="24"/>
        </w:rPr>
        <w:t>4.5</w:t>
      </w:r>
      <w:r w:rsidRPr="00FD26F8">
        <w:rPr>
          <w:rFonts w:ascii="宋体" w:hAnsi="宋体"/>
          <w:sz w:val="24"/>
        </w:rPr>
        <w:t>具有</w:t>
      </w:r>
      <w:r w:rsidRPr="00FD26F8">
        <w:rPr>
          <w:rFonts w:hint="eastAsia"/>
          <w:sz w:val="24"/>
        </w:rPr>
        <w:t>相关转录项目</w:t>
      </w:r>
      <w:r w:rsidRPr="00FD26F8">
        <w:rPr>
          <w:sz w:val="24"/>
        </w:rPr>
        <w:t>的实施经验</w:t>
      </w:r>
      <w:r w:rsidRPr="00FD26F8">
        <w:rPr>
          <w:rFonts w:hint="eastAsia"/>
          <w:sz w:val="24"/>
        </w:rPr>
        <w:t>（提供承担项目的合同和验收意见的证明材料或其他证明材料）；</w:t>
      </w:r>
    </w:p>
    <w:p w:rsidR="003E6CEE" w:rsidRPr="00FD26F8" w:rsidRDefault="003E6CEE" w:rsidP="003E6CEE">
      <w:pPr>
        <w:pStyle w:val="p0"/>
        <w:spacing w:before="0" w:beforeAutospacing="0" w:after="0" w:afterAutospacing="0" w:line="360" w:lineRule="auto"/>
        <w:ind w:firstLineChars="177" w:firstLine="425"/>
      </w:pPr>
      <w:r w:rsidRPr="00FD26F8">
        <w:rPr>
          <w:rFonts w:hint="eastAsia"/>
        </w:rPr>
        <w:t>第四包：4.6供应商如为代理商，须提供原厂家供货说明和证据；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5. 招标文件售价：</w:t>
      </w:r>
    </w:p>
    <w:p w:rsidR="003E6CEE" w:rsidRPr="00EA41B9" w:rsidRDefault="003E6CEE" w:rsidP="003E6CEE">
      <w:pPr>
        <w:pStyle w:val="p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</w:rPr>
        <w:t>每包售价</w:t>
      </w:r>
      <w:r w:rsidRPr="00EA41B9">
        <w:rPr>
          <w:rFonts w:hint="eastAsia"/>
          <w:u w:val="single"/>
        </w:rPr>
        <w:t>300</w:t>
      </w:r>
      <w:r w:rsidRPr="00EA41B9">
        <w:rPr>
          <w:rFonts w:hint="eastAsia"/>
        </w:rPr>
        <w:t>元人民币，招标文件售后不退。</w:t>
      </w:r>
      <w:r w:rsidRPr="00EA41B9">
        <w:rPr>
          <w:rFonts w:hint="eastAsia"/>
          <w:bCs/>
        </w:rPr>
        <w:t>（如需邮购，邮费自负，采购代理机构对邮寄过程中的遗失或者延误不负责任）。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6. 购买招标文件时间：</w:t>
      </w:r>
    </w:p>
    <w:p w:rsidR="003E6CEE" w:rsidRPr="00EA41B9" w:rsidRDefault="003E6CEE" w:rsidP="003E6CEE">
      <w:pPr>
        <w:pStyle w:val="p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</w:rPr>
        <w:t>201</w:t>
      </w:r>
      <w:r>
        <w:rPr>
          <w:rFonts w:hint="eastAsia"/>
        </w:rPr>
        <w:t>7</w:t>
      </w:r>
      <w:r w:rsidRPr="00EA41B9">
        <w:rPr>
          <w:rFonts w:hint="eastAsia"/>
        </w:rPr>
        <w:t>年</w:t>
      </w:r>
      <w:r>
        <w:rPr>
          <w:rFonts w:hint="eastAsia"/>
          <w:u w:val="single"/>
        </w:rPr>
        <w:t>3</w:t>
      </w:r>
      <w:r w:rsidRPr="00EA41B9">
        <w:rPr>
          <w:rFonts w:hint="eastAsia"/>
        </w:rPr>
        <w:t>月</w:t>
      </w:r>
      <w:r>
        <w:rPr>
          <w:rFonts w:hint="eastAsia"/>
          <w:u w:val="single"/>
        </w:rPr>
        <w:t>13</w:t>
      </w:r>
      <w:r w:rsidRPr="00EA41B9">
        <w:rPr>
          <w:rFonts w:hint="eastAsia"/>
        </w:rPr>
        <w:t>日起至201</w:t>
      </w:r>
      <w:r>
        <w:rPr>
          <w:rFonts w:hint="eastAsia"/>
        </w:rPr>
        <w:t>7</w:t>
      </w:r>
      <w:r w:rsidRPr="00EA41B9">
        <w:rPr>
          <w:rFonts w:hint="eastAsia"/>
        </w:rPr>
        <w:t>年</w:t>
      </w:r>
      <w:r>
        <w:rPr>
          <w:rFonts w:hint="eastAsia"/>
          <w:u w:val="single"/>
        </w:rPr>
        <w:t>3</w:t>
      </w:r>
      <w:r w:rsidRPr="00EA41B9">
        <w:rPr>
          <w:rFonts w:hint="eastAsia"/>
        </w:rPr>
        <w:t>月</w:t>
      </w:r>
      <w:r>
        <w:rPr>
          <w:rFonts w:hint="eastAsia"/>
          <w:u w:val="single"/>
        </w:rPr>
        <w:t>20</w:t>
      </w:r>
      <w:r w:rsidRPr="00EA41B9">
        <w:rPr>
          <w:rFonts w:hint="eastAsia"/>
        </w:rPr>
        <w:t>日，每天上午8:30-11:30，下午 13:30-16:30（北京时间，法定节假日除外）。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7. 购买招标文件地点：</w:t>
      </w:r>
    </w:p>
    <w:p w:rsidR="003E6CEE" w:rsidRPr="00EA41B9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EA41B9">
        <w:rPr>
          <w:rFonts w:ascii="宋体" w:hAnsi="宋体" w:hint="eastAsia"/>
          <w:sz w:val="24"/>
        </w:rPr>
        <w:t>地址：</w:t>
      </w:r>
      <w:r w:rsidRPr="00EA41B9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3E6CEE" w:rsidRPr="00EA41B9" w:rsidRDefault="003E6CEE" w:rsidP="003E6CEE">
      <w:pPr>
        <w:pStyle w:val="p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</w:rPr>
        <w:t>购买文件时务必提供：营业执照复印件、单位名称、地址、联系电话、传真、邮编、资质等级、联系人姓名、移动电话、邮箱等</w:t>
      </w:r>
      <w:r w:rsidRPr="00EA41B9">
        <w:rPr>
          <w:rFonts w:hint="eastAsia"/>
          <w:bCs/>
        </w:rPr>
        <w:t>有效信息</w:t>
      </w:r>
      <w:r w:rsidRPr="00EA41B9">
        <w:rPr>
          <w:rFonts w:hint="eastAsia"/>
        </w:rPr>
        <w:t>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8. 投标截止时间和开标时间：</w:t>
      </w:r>
    </w:p>
    <w:p w:rsidR="003E6CEE" w:rsidRPr="00EA41B9" w:rsidRDefault="003E6CEE" w:rsidP="003E6CEE">
      <w:pPr>
        <w:pStyle w:val="p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</w:rPr>
        <w:t>201</w:t>
      </w:r>
      <w:r>
        <w:rPr>
          <w:rFonts w:hint="eastAsia"/>
        </w:rPr>
        <w:t>7</w:t>
      </w:r>
      <w:r w:rsidRPr="00EA41B9">
        <w:rPr>
          <w:rFonts w:hint="eastAsia"/>
        </w:rPr>
        <w:t>年</w:t>
      </w:r>
      <w:r>
        <w:rPr>
          <w:rFonts w:hint="eastAsia"/>
          <w:u w:val="single"/>
        </w:rPr>
        <w:t>4</w:t>
      </w:r>
      <w:r w:rsidRPr="00EA41B9">
        <w:rPr>
          <w:rFonts w:hint="eastAsia"/>
        </w:rPr>
        <w:t>月</w:t>
      </w:r>
      <w:r>
        <w:rPr>
          <w:rFonts w:hint="eastAsia"/>
          <w:u w:val="single"/>
        </w:rPr>
        <w:t>5</w:t>
      </w:r>
      <w:r w:rsidRPr="00EA41B9">
        <w:rPr>
          <w:rFonts w:hint="eastAsia"/>
        </w:rPr>
        <w:t>日</w:t>
      </w:r>
      <w:r>
        <w:rPr>
          <w:rFonts w:hint="eastAsia"/>
          <w:u w:val="single"/>
        </w:rPr>
        <w:t>14</w:t>
      </w:r>
      <w:r w:rsidRPr="00EA41B9">
        <w:rPr>
          <w:rFonts w:hint="eastAsia"/>
          <w:u w:val="single"/>
        </w:rPr>
        <w:t>:</w:t>
      </w:r>
      <w:r>
        <w:rPr>
          <w:rFonts w:hint="eastAsia"/>
          <w:u w:val="single"/>
        </w:rPr>
        <w:t>0</w:t>
      </w:r>
      <w:r w:rsidRPr="00EA41B9">
        <w:rPr>
          <w:rFonts w:hint="eastAsia"/>
          <w:u w:val="single"/>
        </w:rPr>
        <w:t>0</w:t>
      </w:r>
      <w:r w:rsidRPr="00EA41B9">
        <w:rPr>
          <w:rFonts w:hint="eastAsia"/>
        </w:rPr>
        <w:t>时（北京时间）。届时请参加投标的代表出席开标仪式。</w:t>
      </w:r>
    </w:p>
    <w:p w:rsidR="003E6CEE" w:rsidRPr="00EA41B9" w:rsidRDefault="003E6CEE" w:rsidP="003E6CEE">
      <w:pPr>
        <w:spacing w:line="360" w:lineRule="auto"/>
        <w:rPr>
          <w:rFonts w:ascii="宋体" w:hAnsi="宋体"/>
          <w:kern w:val="0"/>
          <w:sz w:val="24"/>
        </w:rPr>
      </w:pPr>
      <w:r w:rsidRPr="00EA41B9">
        <w:rPr>
          <w:rFonts w:ascii="宋体" w:hAnsi="宋体" w:cs="仿宋" w:hint="eastAsia"/>
          <w:sz w:val="24"/>
          <w:lang w:val="en-GB"/>
        </w:rPr>
        <w:t>9. 开标地点：</w:t>
      </w:r>
      <w:r w:rsidRPr="00EA41B9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10. 投标文件递交地点：</w:t>
      </w:r>
    </w:p>
    <w:p w:rsidR="003E6CEE" w:rsidRPr="00EA41B9" w:rsidRDefault="003E6CEE" w:rsidP="003E6CEE">
      <w:pPr>
        <w:pStyle w:val="p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</w:rPr>
        <w:t>投标文件须密封后于（开标当日）投标截止时间前递至开标地点。逾期送达或不符合规定的投标文件恕不接受。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11. 招标公告发布</w:t>
      </w:r>
    </w:p>
    <w:p w:rsidR="003E6CEE" w:rsidRPr="00EA41B9" w:rsidRDefault="003E6CEE" w:rsidP="003E6CEE">
      <w:pPr>
        <w:pStyle w:val="p0"/>
        <w:snapToGrid w:val="0"/>
        <w:spacing w:before="0" w:beforeAutospacing="0" w:after="0" w:afterAutospacing="0" w:line="360" w:lineRule="auto"/>
        <w:ind w:firstLineChars="200" w:firstLine="480"/>
      </w:pPr>
      <w:r w:rsidRPr="00EA41B9">
        <w:rPr>
          <w:rFonts w:hint="eastAsia"/>
          <w:bCs/>
        </w:rPr>
        <w:t>本招标公告在中国政府采购网（www.ccgp.gov.cn）上发布。</w:t>
      </w:r>
    </w:p>
    <w:p w:rsidR="003E6CEE" w:rsidRPr="00EA41B9" w:rsidRDefault="003E6CEE" w:rsidP="003E6CEE">
      <w:pPr>
        <w:spacing w:line="360" w:lineRule="auto"/>
        <w:rPr>
          <w:rFonts w:ascii="宋体" w:hAnsi="宋体" w:cs="仿宋"/>
          <w:sz w:val="24"/>
          <w:lang w:val="en-GB"/>
        </w:rPr>
      </w:pPr>
      <w:r w:rsidRPr="00EA41B9">
        <w:rPr>
          <w:rFonts w:ascii="宋体" w:hAnsi="宋体" w:cs="仿宋" w:hint="eastAsia"/>
          <w:sz w:val="24"/>
          <w:lang w:val="en-GB"/>
        </w:rPr>
        <w:t>12. 采购代理机构及联系方式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6C05D3">
        <w:rPr>
          <w:rFonts w:ascii="宋体" w:hAnsi="宋体" w:cs="仿宋" w:hint="eastAsia"/>
          <w:sz w:val="24"/>
        </w:rPr>
        <w:t>代理机构：</w:t>
      </w:r>
      <w:r w:rsidRPr="006C05D3">
        <w:rPr>
          <w:rFonts w:ascii="宋体" w:hAnsi="宋体" w:cs="仿宋" w:hint="eastAsia"/>
          <w:sz w:val="24"/>
          <w:u w:val="single"/>
        </w:rPr>
        <w:t>法正项目管理集团有限公司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6C05D3">
        <w:rPr>
          <w:rFonts w:ascii="宋体" w:hAnsi="宋体" w:cs="仿宋" w:hint="eastAsia"/>
          <w:sz w:val="24"/>
        </w:rPr>
        <w:t>地    址：</w:t>
      </w:r>
      <w:r w:rsidRPr="00200247">
        <w:rPr>
          <w:rFonts w:ascii="宋体" w:hAnsi="宋体" w:cs="仿宋" w:hint="eastAsia"/>
          <w:bCs/>
          <w:sz w:val="24"/>
          <w:u w:val="single"/>
        </w:rPr>
        <w:t>青岛市崂山区株洲路20号3号楼B座1703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6C05D3">
        <w:rPr>
          <w:rFonts w:ascii="宋体" w:hAnsi="宋体" w:cs="仿宋" w:hint="eastAsia"/>
          <w:sz w:val="24"/>
        </w:rPr>
        <w:t xml:space="preserve">E - mail: </w:t>
      </w:r>
      <w:r w:rsidRPr="006C05D3">
        <w:rPr>
          <w:rFonts w:ascii="宋体" w:hAnsi="宋体" w:cs="仿宋" w:hint="eastAsia"/>
          <w:sz w:val="24"/>
          <w:u w:val="single"/>
        </w:rPr>
        <w:t xml:space="preserve">qdfazheng@126.com             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6C05D3">
        <w:rPr>
          <w:rFonts w:ascii="宋体" w:hAnsi="宋体" w:cs="仿宋" w:hint="eastAsia"/>
          <w:sz w:val="24"/>
        </w:rPr>
        <w:t>邮政编码：</w:t>
      </w:r>
      <w:r w:rsidRPr="006C05D3">
        <w:rPr>
          <w:rFonts w:ascii="宋体" w:hAnsi="宋体" w:cs="仿宋" w:hint="eastAsia"/>
          <w:sz w:val="24"/>
          <w:u w:val="single"/>
        </w:rPr>
        <w:t xml:space="preserve">266000                        </w:t>
      </w:r>
    </w:p>
    <w:p w:rsidR="003E6CEE" w:rsidRPr="0037123E" w:rsidRDefault="003E6CEE" w:rsidP="003E6CE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u w:val="single"/>
        </w:rPr>
      </w:pPr>
      <w:r w:rsidRPr="0037123E">
        <w:rPr>
          <w:rFonts w:ascii="宋体" w:hAnsi="宋体" w:cs="仿宋" w:hint="eastAsia"/>
          <w:sz w:val="24"/>
        </w:rPr>
        <w:t>开户银行：</w:t>
      </w:r>
      <w:r w:rsidRPr="00493E95">
        <w:rPr>
          <w:rFonts w:ascii="宋体" w:hAnsi="宋体" w:cs="仿宋" w:hint="eastAsia"/>
          <w:sz w:val="24"/>
          <w:u w:val="single"/>
        </w:rPr>
        <w:t>交通银行青岛分行江西路支行</w:t>
      </w:r>
      <w:r w:rsidRPr="0037123E">
        <w:rPr>
          <w:rFonts w:ascii="宋体" w:hAnsi="宋体" w:cs="仿宋" w:hint="eastAsia"/>
          <w:sz w:val="24"/>
          <w:u w:val="single"/>
        </w:rPr>
        <w:t xml:space="preserve">    </w:t>
      </w:r>
    </w:p>
    <w:p w:rsidR="003E6CEE" w:rsidRPr="0037123E" w:rsidRDefault="003E6CEE" w:rsidP="003E6CE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u w:val="single"/>
        </w:rPr>
      </w:pPr>
      <w:r w:rsidRPr="0037123E">
        <w:rPr>
          <w:rFonts w:ascii="宋体" w:hAnsi="宋体" w:cs="仿宋" w:hint="eastAsia"/>
          <w:sz w:val="24"/>
        </w:rPr>
        <w:lastRenderedPageBreak/>
        <w:t>账户名称：</w:t>
      </w:r>
      <w:r w:rsidRPr="00493E95">
        <w:rPr>
          <w:rFonts w:ascii="宋体" w:hAnsi="宋体" w:cs="仿宋" w:hint="eastAsia"/>
          <w:sz w:val="24"/>
          <w:u w:val="single"/>
        </w:rPr>
        <w:t>法正项目管理集团有限公司青岛分公司</w:t>
      </w:r>
      <w:r w:rsidRPr="0037123E">
        <w:rPr>
          <w:rFonts w:ascii="宋体" w:hAnsi="宋体" w:cs="仿宋" w:hint="eastAsia"/>
          <w:sz w:val="24"/>
          <w:u w:val="single"/>
        </w:rPr>
        <w:t xml:space="preserve"> </w:t>
      </w:r>
    </w:p>
    <w:p w:rsidR="003E6CEE" w:rsidRPr="00741211" w:rsidRDefault="003E6CEE" w:rsidP="003E6CE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</w:rPr>
      </w:pPr>
      <w:r w:rsidRPr="0037123E">
        <w:rPr>
          <w:rFonts w:ascii="宋体" w:hAnsi="宋体" w:cs="仿宋" w:hint="eastAsia"/>
          <w:sz w:val="24"/>
        </w:rPr>
        <w:t>银行账号：</w:t>
      </w:r>
      <w:r w:rsidRPr="00493E95">
        <w:rPr>
          <w:rFonts w:ascii="宋体" w:hAnsi="宋体" w:cs="仿宋"/>
          <w:sz w:val="24"/>
          <w:u w:val="single"/>
        </w:rPr>
        <w:t>372005572018010026543</w:t>
      </w:r>
      <w:r w:rsidRPr="0037123E">
        <w:rPr>
          <w:rFonts w:ascii="宋体" w:hAnsi="宋体" w:cs="仿宋" w:hint="eastAsia"/>
          <w:sz w:val="24"/>
          <w:u w:val="single"/>
        </w:rPr>
        <w:t xml:space="preserve">         </w:t>
      </w:r>
    </w:p>
    <w:p w:rsidR="003E6CEE" w:rsidRPr="00AC2272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>
        <w:rPr>
          <w:rFonts w:ascii="宋体" w:hAnsi="宋体" w:cs="仿宋" w:hint="eastAsia"/>
          <w:sz w:val="24"/>
        </w:rPr>
        <w:t>固定</w:t>
      </w:r>
      <w:r w:rsidRPr="006C05D3">
        <w:rPr>
          <w:rFonts w:ascii="宋体" w:hAnsi="宋体" w:cs="仿宋" w:hint="eastAsia"/>
          <w:sz w:val="24"/>
        </w:rPr>
        <w:t>电话：</w:t>
      </w:r>
      <w:r>
        <w:rPr>
          <w:rFonts w:ascii="宋体" w:hAnsi="宋体" w:cs="仿宋" w:hint="eastAsia"/>
          <w:sz w:val="24"/>
          <w:u w:val="single"/>
        </w:rPr>
        <w:t xml:space="preserve">0532-68069610           </w:t>
      </w:r>
      <w:r w:rsidRPr="006C05D3">
        <w:rPr>
          <w:rFonts w:ascii="宋体" w:hAnsi="宋体" w:cs="仿宋" w:hint="eastAsia"/>
          <w:sz w:val="24"/>
          <w:u w:val="single"/>
        </w:rPr>
        <w:t xml:space="preserve">      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6C05D3">
        <w:rPr>
          <w:rFonts w:ascii="宋体" w:hAnsi="宋体" w:cs="仿宋" w:hint="eastAsia"/>
          <w:sz w:val="24"/>
        </w:rPr>
        <w:t>移动电话：</w:t>
      </w:r>
      <w:r>
        <w:rPr>
          <w:rFonts w:ascii="宋体" w:hAnsi="宋体" w:cs="仿宋" w:hint="eastAsia"/>
          <w:sz w:val="24"/>
          <w:u w:val="single"/>
        </w:rPr>
        <w:t xml:space="preserve">18765217165             </w:t>
      </w:r>
      <w:r w:rsidRPr="006C05D3">
        <w:rPr>
          <w:rFonts w:ascii="宋体" w:hAnsi="宋体" w:cs="仿宋" w:hint="eastAsia"/>
          <w:sz w:val="24"/>
          <w:u w:val="single"/>
        </w:rPr>
        <w:t xml:space="preserve">      </w:t>
      </w:r>
    </w:p>
    <w:p w:rsidR="003E6CEE" w:rsidRPr="006C05D3" w:rsidRDefault="003E6CEE" w:rsidP="003E6CEE">
      <w:pPr>
        <w:tabs>
          <w:tab w:val="left" w:pos="8460"/>
        </w:tabs>
        <w:autoSpaceDE w:val="0"/>
        <w:autoSpaceDN w:val="0"/>
        <w:spacing w:line="360" w:lineRule="auto"/>
        <w:ind w:firstLineChars="200" w:firstLine="480"/>
        <w:jc w:val="left"/>
        <w:rPr>
          <w:rFonts w:ascii="宋体" w:hAnsi="宋体" w:cs="仿宋"/>
          <w:sz w:val="24"/>
          <w:u w:val="single"/>
        </w:rPr>
      </w:pPr>
      <w:r w:rsidRPr="006C05D3">
        <w:rPr>
          <w:rFonts w:ascii="宋体" w:hAnsi="宋体" w:cs="仿宋" w:hint="eastAsia"/>
          <w:sz w:val="24"/>
        </w:rPr>
        <w:t>联 系 人：</w:t>
      </w:r>
      <w:r w:rsidRPr="006C05D3">
        <w:rPr>
          <w:rFonts w:ascii="宋体" w:hAnsi="宋体" w:cs="仿宋" w:hint="eastAsia"/>
          <w:sz w:val="24"/>
          <w:u w:val="single"/>
        </w:rPr>
        <w:t xml:space="preserve">赵江娟  周世翔       </w:t>
      </w:r>
      <w:r>
        <w:rPr>
          <w:rFonts w:ascii="宋体" w:hAnsi="宋体" w:cs="仿宋" w:hint="eastAsia"/>
          <w:sz w:val="24"/>
          <w:u w:val="single"/>
        </w:rPr>
        <w:t xml:space="preserve">  </w:t>
      </w:r>
      <w:r w:rsidRPr="006C05D3">
        <w:rPr>
          <w:rFonts w:ascii="宋体" w:hAnsi="宋体" w:cs="仿宋" w:hint="eastAsia"/>
          <w:sz w:val="24"/>
          <w:u w:val="single"/>
        </w:rPr>
        <w:t xml:space="preserve">       </w:t>
      </w:r>
    </w:p>
    <w:p w:rsidR="00710102" w:rsidRPr="006F3B6F" w:rsidRDefault="003E6CEE" w:rsidP="003E6CEE">
      <w:pPr>
        <w:spacing w:line="360" w:lineRule="auto"/>
        <w:ind w:firstLineChars="200" w:firstLine="480"/>
        <w:jc w:val="right"/>
        <w:rPr>
          <w:rFonts w:ascii="宋体"/>
          <w:color w:val="000000"/>
          <w:sz w:val="24"/>
        </w:rPr>
      </w:pPr>
      <w:r w:rsidRPr="00EA41B9">
        <w:rPr>
          <w:rFonts w:ascii="宋体" w:hAnsi="宋体" w:cs="仿宋" w:hint="eastAsia"/>
          <w:sz w:val="24"/>
        </w:rPr>
        <w:t>日 期：201</w:t>
      </w:r>
      <w:r>
        <w:rPr>
          <w:rFonts w:ascii="宋体" w:hAnsi="宋体" w:cs="仿宋" w:hint="eastAsia"/>
          <w:sz w:val="24"/>
        </w:rPr>
        <w:t>7</w:t>
      </w:r>
      <w:r w:rsidRPr="00EA41B9"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>3</w:t>
      </w:r>
      <w:r w:rsidRPr="00EA41B9"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  <w:u w:val="single"/>
        </w:rPr>
        <w:t>13</w:t>
      </w:r>
      <w:r w:rsidRPr="00EA41B9">
        <w:rPr>
          <w:rFonts w:ascii="宋体" w:hAnsi="宋体" w:cs="仿宋" w:hint="eastAsia"/>
          <w:sz w:val="24"/>
        </w:rPr>
        <w:t>日</w:t>
      </w:r>
    </w:p>
    <w:sectPr w:rsidR="00710102" w:rsidRPr="006F3B6F" w:rsidSect="00B1060E">
      <w:pgSz w:w="11906" w:h="16838"/>
      <w:pgMar w:top="1440" w:right="1416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15" w:rsidRDefault="00CB5815" w:rsidP="008F25B7">
      <w:r>
        <w:separator/>
      </w:r>
    </w:p>
  </w:endnote>
  <w:endnote w:type="continuationSeparator" w:id="1">
    <w:p w:rsidR="00CB5815" w:rsidRDefault="00CB5815" w:rsidP="008F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15" w:rsidRDefault="00CB5815" w:rsidP="008F25B7">
      <w:r>
        <w:separator/>
      </w:r>
    </w:p>
  </w:footnote>
  <w:footnote w:type="continuationSeparator" w:id="1">
    <w:p w:rsidR="00CB5815" w:rsidRDefault="00CB5815" w:rsidP="008F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E76"/>
    <w:multiLevelType w:val="hybridMultilevel"/>
    <w:tmpl w:val="5034394C"/>
    <w:lvl w:ilvl="0" w:tplc="B614963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14"/>
    <w:rsid w:val="00001B13"/>
    <w:rsid w:val="00003EF7"/>
    <w:rsid w:val="00036959"/>
    <w:rsid w:val="00062709"/>
    <w:rsid w:val="0007350E"/>
    <w:rsid w:val="000928F3"/>
    <w:rsid w:val="00094792"/>
    <w:rsid w:val="000A72E7"/>
    <w:rsid w:val="000B24F4"/>
    <w:rsid w:val="000B6847"/>
    <w:rsid w:val="000E0497"/>
    <w:rsid w:val="000F1C35"/>
    <w:rsid w:val="000F6B1F"/>
    <w:rsid w:val="000F702A"/>
    <w:rsid w:val="00106667"/>
    <w:rsid w:val="00111AD8"/>
    <w:rsid w:val="0013086F"/>
    <w:rsid w:val="00144D1E"/>
    <w:rsid w:val="00162D5F"/>
    <w:rsid w:val="00163CF2"/>
    <w:rsid w:val="00192ABB"/>
    <w:rsid w:val="001949A9"/>
    <w:rsid w:val="001A3E58"/>
    <w:rsid w:val="001A4FCE"/>
    <w:rsid w:val="001B212A"/>
    <w:rsid w:val="001C3344"/>
    <w:rsid w:val="001D3095"/>
    <w:rsid w:val="001F281C"/>
    <w:rsid w:val="001F74EC"/>
    <w:rsid w:val="0020202D"/>
    <w:rsid w:val="002249EA"/>
    <w:rsid w:val="00286BBE"/>
    <w:rsid w:val="002A0586"/>
    <w:rsid w:val="002B31F8"/>
    <w:rsid w:val="002C3EA5"/>
    <w:rsid w:val="002E3E8B"/>
    <w:rsid w:val="002E4E80"/>
    <w:rsid w:val="002E5715"/>
    <w:rsid w:val="002E6EAA"/>
    <w:rsid w:val="00313F2E"/>
    <w:rsid w:val="00340639"/>
    <w:rsid w:val="00350A15"/>
    <w:rsid w:val="0037088A"/>
    <w:rsid w:val="003B49D8"/>
    <w:rsid w:val="003C4C8A"/>
    <w:rsid w:val="003E6CEE"/>
    <w:rsid w:val="003F1C2C"/>
    <w:rsid w:val="00400B2F"/>
    <w:rsid w:val="004027ED"/>
    <w:rsid w:val="004150F8"/>
    <w:rsid w:val="0042584B"/>
    <w:rsid w:val="00442229"/>
    <w:rsid w:val="004468DA"/>
    <w:rsid w:val="00487B42"/>
    <w:rsid w:val="00493AC9"/>
    <w:rsid w:val="004E64A5"/>
    <w:rsid w:val="004E7619"/>
    <w:rsid w:val="00506E7C"/>
    <w:rsid w:val="00520620"/>
    <w:rsid w:val="00530E85"/>
    <w:rsid w:val="005428B5"/>
    <w:rsid w:val="00552685"/>
    <w:rsid w:val="0056176F"/>
    <w:rsid w:val="00571D85"/>
    <w:rsid w:val="00572B73"/>
    <w:rsid w:val="00575B5C"/>
    <w:rsid w:val="0058034F"/>
    <w:rsid w:val="005830B8"/>
    <w:rsid w:val="005A2491"/>
    <w:rsid w:val="005C7B2A"/>
    <w:rsid w:val="005E5D94"/>
    <w:rsid w:val="006061F1"/>
    <w:rsid w:val="006062C3"/>
    <w:rsid w:val="00614402"/>
    <w:rsid w:val="00615384"/>
    <w:rsid w:val="0061595E"/>
    <w:rsid w:val="0062538C"/>
    <w:rsid w:val="00632749"/>
    <w:rsid w:val="00657B51"/>
    <w:rsid w:val="00663875"/>
    <w:rsid w:val="00664EF8"/>
    <w:rsid w:val="006678B8"/>
    <w:rsid w:val="006840B3"/>
    <w:rsid w:val="00687EEE"/>
    <w:rsid w:val="006955DD"/>
    <w:rsid w:val="006A160E"/>
    <w:rsid w:val="006C0BAE"/>
    <w:rsid w:val="006C7E65"/>
    <w:rsid w:val="006E6638"/>
    <w:rsid w:val="006F3B6F"/>
    <w:rsid w:val="006F5178"/>
    <w:rsid w:val="00702F5E"/>
    <w:rsid w:val="007047C2"/>
    <w:rsid w:val="00710102"/>
    <w:rsid w:val="00726C33"/>
    <w:rsid w:val="00747BAE"/>
    <w:rsid w:val="00773392"/>
    <w:rsid w:val="007836D0"/>
    <w:rsid w:val="007871B6"/>
    <w:rsid w:val="0079157C"/>
    <w:rsid w:val="007A2C99"/>
    <w:rsid w:val="007A4429"/>
    <w:rsid w:val="007B56CE"/>
    <w:rsid w:val="007B6784"/>
    <w:rsid w:val="007C1DC3"/>
    <w:rsid w:val="007D69B1"/>
    <w:rsid w:val="007D6D51"/>
    <w:rsid w:val="007E67E9"/>
    <w:rsid w:val="007F26EC"/>
    <w:rsid w:val="0080519A"/>
    <w:rsid w:val="0084415E"/>
    <w:rsid w:val="008902F3"/>
    <w:rsid w:val="008E40E8"/>
    <w:rsid w:val="008F25B7"/>
    <w:rsid w:val="009153A1"/>
    <w:rsid w:val="009179CB"/>
    <w:rsid w:val="009307E6"/>
    <w:rsid w:val="00936B55"/>
    <w:rsid w:val="00962B98"/>
    <w:rsid w:val="00966F63"/>
    <w:rsid w:val="00991AB7"/>
    <w:rsid w:val="009975F6"/>
    <w:rsid w:val="009A663E"/>
    <w:rsid w:val="009B27CB"/>
    <w:rsid w:val="009B31D0"/>
    <w:rsid w:val="009D613B"/>
    <w:rsid w:val="009E2DD7"/>
    <w:rsid w:val="009E3AA6"/>
    <w:rsid w:val="009E75F3"/>
    <w:rsid w:val="009F67F1"/>
    <w:rsid w:val="00A13268"/>
    <w:rsid w:val="00A13991"/>
    <w:rsid w:val="00A15950"/>
    <w:rsid w:val="00A22380"/>
    <w:rsid w:val="00A256D2"/>
    <w:rsid w:val="00A33E6C"/>
    <w:rsid w:val="00A37514"/>
    <w:rsid w:val="00A45718"/>
    <w:rsid w:val="00A51D0E"/>
    <w:rsid w:val="00A57BEF"/>
    <w:rsid w:val="00A9096B"/>
    <w:rsid w:val="00AA20B6"/>
    <w:rsid w:val="00AA5CDA"/>
    <w:rsid w:val="00AB5EBD"/>
    <w:rsid w:val="00AB7412"/>
    <w:rsid w:val="00AC46DD"/>
    <w:rsid w:val="00AF517C"/>
    <w:rsid w:val="00B03098"/>
    <w:rsid w:val="00B1060E"/>
    <w:rsid w:val="00B1449A"/>
    <w:rsid w:val="00B15A6A"/>
    <w:rsid w:val="00B17107"/>
    <w:rsid w:val="00B437B1"/>
    <w:rsid w:val="00B77C05"/>
    <w:rsid w:val="00B942D9"/>
    <w:rsid w:val="00B97D3C"/>
    <w:rsid w:val="00BD2C43"/>
    <w:rsid w:val="00BF013A"/>
    <w:rsid w:val="00BF257E"/>
    <w:rsid w:val="00C20858"/>
    <w:rsid w:val="00C25AE8"/>
    <w:rsid w:val="00C304E4"/>
    <w:rsid w:val="00C46B94"/>
    <w:rsid w:val="00C57FE9"/>
    <w:rsid w:val="00C60F1F"/>
    <w:rsid w:val="00C728CA"/>
    <w:rsid w:val="00C801D0"/>
    <w:rsid w:val="00C967C4"/>
    <w:rsid w:val="00C97E47"/>
    <w:rsid w:val="00CB5815"/>
    <w:rsid w:val="00CC6568"/>
    <w:rsid w:val="00CD01A8"/>
    <w:rsid w:val="00CD4FAB"/>
    <w:rsid w:val="00CE2A52"/>
    <w:rsid w:val="00CE5432"/>
    <w:rsid w:val="00CE6AF8"/>
    <w:rsid w:val="00D03DB0"/>
    <w:rsid w:val="00D12878"/>
    <w:rsid w:val="00D2718B"/>
    <w:rsid w:val="00D34557"/>
    <w:rsid w:val="00D545CC"/>
    <w:rsid w:val="00D64A3F"/>
    <w:rsid w:val="00D72740"/>
    <w:rsid w:val="00D7630A"/>
    <w:rsid w:val="00D85FB9"/>
    <w:rsid w:val="00D973A5"/>
    <w:rsid w:val="00DA2130"/>
    <w:rsid w:val="00DC5D12"/>
    <w:rsid w:val="00DD6375"/>
    <w:rsid w:val="00DD6415"/>
    <w:rsid w:val="00E0463C"/>
    <w:rsid w:val="00E717E9"/>
    <w:rsid w:val="00E90FB4"/>
    <w:rsid w:val="00E96C17"/>
    <w:rsid w:val="00EA1EB3"/>
    <w:rsid w:val="00EC4A14"/>
    <w:rsid w:val="00EE275E"/>
    <w:rsid w:val="00F0201F"/>
    <w:rsid w:val="00F201AE"/>
    <w:rsid w:val="00F45B8E"/>
    <w:rsid w:val="00F64F8A"/>
    <w:rsid w:val="00F656AC"/>
    <w:rsid w:val="00F66094"/>
    <w:rsid w:val="00F82CE1"/>
    <w:rsid w:val="00F838B5"/>
    <w:rsid w:val="00FC2253"/>
    <w:rsid w:val="00FD26F8"/>
    <w:rsid w:val="00F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4A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C4A14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C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C4A1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036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36959"/>
    <w:rPr>
      <w:rFonts w:cs="Times New Roman"/>
      <w:kern w:val="2"/>
      <w:sz w:val="18"/>
      <w:szCs w:val="18"/>
    </w:rPr>
  </w:style>
  <w:style w:type="paragraph" w:customStyle="1" w:styleId="p0">
    <w:name w:val="p0"/>
    <w:basedOn w:val="a"/>
    <w:qFormat/>
    <w:rsid w:val="00AA5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230</Words>
  <Characters>1312</Characters>
  <Application>Microsoft Office Word</Application>
  <DocSecurity>0</DocSecurity>
  <Lines>10</Lines>
  <Paragraphs>3</Paragraphs>
  <ScaleCrop>false</ScaleCrop>
  <Company>北京大学口腔医院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山东法正招标代理有限公司（以下简称招标代理机构）受国家海洋局北海分局的委托，对其                 船保险招标项目进行国内公开招标，欢迎符合条件的合格投标人参加投标。</dc:title>
  <dc:subject/>
  <dc:creator>樊华</dc:creator>
  <cp:keywords/>
  <dc:description/>
  <cp:lastModifiedBy>Lenovo User</cp:lastModifiedBy>
  <cp:revision>99</cp:revision>
  <cp:lastPrinted>2014-03-07T03:30:00Z</cp:lastPrinted>
  <dcterms:created xsi:type="dcterms:W3CDTF">2014-03-06T22:08:00Z</dcterms:created>
  <dcterms:modified xsi:type="dcterms:W3CDTF">2017-03-13T06:22:00Z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