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  <w:bookmarkStart w:id="0" w:name="_GoBack"/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spacing w:beforeLines="300" w:before="936"/>
        <w:jc w:val="center"/>
        <w:rPr>
          <w:rFonts w:asciiTheme="minorEastAsia" w:eastAsiaTheme="minorEastAsia" w:hAnsiTheme="minorEastAsia"/>
          <w:b/>
          <w:kern w:val="44"/>
          <w:szCs w:val="21"/>
        </w:rPr>
      </w:pPr>
      <w:r w:rsidRPr="00121229">
        <w:rPr>
          <w:rFonts w:asciiTheme="minorEastAsia" w:eastAsiaTheme="minorEastAsia" w:hAnsiTheme="minorEastAsia" w:hint="eastAsia"/>
          <w:b/>
          <w:kern w:val="44"/>
          <w:szCs w:val="21"/>
        </w:rPr>
        <w:t>第八部分</w:t>
      </w:r>
      <w:r w:rsidRPr="00121229">
        <w:rPr>
          <w:rFonts w:asciiTheme="minorEastAsia" w:eastAsiaTheme="minorEastAsia" w:hAnsiTheme="minorEastAsia"/>
          <w:b/>
          <w:kern w:val="44"/>
          <w:szCs w:val="21"/>
        </w:rPr>
        <w:t xml:space="preserve">  </w:t>
      </w:r>
      <w:r w:rsidRPr="00121229">
        <w:rPr>
          <w:rFonts w:asciiTheme="minorEastAsia" w:eastAsiaTheme="minorEastAsia" w:hAnsiTheme="minorEastAsia" w:hint="eastAsia"/>
          <w:b/>
          <w:kern w:val="44"/>
          <w:szCs w:val="21"/>
        </w:rPr>
        <w:t>技术部分</w:t>
      </w:r>
      <w:r w:rsidRPr="00121229">
        <w:rPr>
          <w:rFonts w:asciiTheme="minorEastAsia" w:eastAsiaTheme="minorEastAsia" w:hAnsiTheme="minorEastAsia"/>
          <w:b/>
          <w:kern w:val="44"/>
          <w:szCs w:val="21"/>
        </w:rPr>
        <w:br w:type="page"/>
      </w:r>
    </w:p>
    <w:p w:rsidR="00121229" w:rsidRPr="00121229" w:rsidRDefault="00121229" w:rsidP="00121229">
      <w:pPr>
        <w:numPr>
          <w:ilvl w:val="2"/>
          <w:numId w:val="2"/>
        </w:num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  <w:r w:rsidRPr="00121229">
        <w:rPr>
          <w:rFonts w:asciiTheme="minorEastAsia" w:eastAsiaTheme="minorEastAsia" w:hAnsiTheme="minorEastAsia" w:hint="eastAsia"/>
          <w:b/>
          <w:szCs w:val="21"/>
        </w:rPr>
        <w:lastRenderedPageBreak/>
        <w:t>货物需求一览表</w:t>
      </w: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pPr w:leftFromText="180" w:rightFromText="180" w:vertAnchor="text" w:horzAnchor="margin" w:tblpY="2"/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981"/>
        <w:gridCol w:w="847"/>
        <w:gridCol w:w="2435"/>
        <w:gridCol w:w="981"/>
        <w:gridCol w:w="1288"/>
        <w:gridCol w:w="1261"/>
        <w:gridCol w:w="713"/>
      </w:tblGrid>
      <w:tr w:rsidR="00121229" w:rsidRPr="00121229" w:rsidTr="005B2ABC">
        <w:trPr>
          <w:trHeight w:val="444"/>
        </w:trPr>
        <w:tc>
          <w:tcPr>
            <w:tcW w:w="291" w:type="pct"/>
            <w:vAlign w:val="center"/>
          </w:tcPr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bCs/>
                <w:szCs w:val="21"/>
              </w:rPr>
              <w:t>包号</w:t>
            </w:r>
          </w:p>
        </w:tc>
        <w:tc>
          <w:tcPr>
            <w:tcW w:w="543" w:type="pct"/>
            <w:vAlign w:val="center"/>
          </w:tcPr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货物名称</w:t>
            </w:r>
          </w:p>
        </w:tc>
        <w:tc>
          <w:tcPr>
            <w:tcW w:w="469" w:type="pct"/>
            <w:vAlign w:val="center"/>
          </w:tcPr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数量</w:t>
            </w:r>
          </w:p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（套）</w:t>
            </w:r>
          </w:p>
        </w:tc>
        <w:tc>
          <w:tcPr>
            <w:tcW w:w="1348" w:type="pct"/>
            <w:vAlign w:val="center"/>
          </w:tcPr>
          <w:p w:rsidR="00121229" w:rsidRPr="00121229" w:rsidRDefault="00121229" w:rsidP="005B2AB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简要技术规格</w:t>
            </w:r>
          </w:p>
        </w:tc>
        <w:tc>
          <w:tcPr>
            <w:tcW w:w="543" w:type="pct"/>
            <w:vAlign w:val="center"/>
          </w:tcPr>
          <w:p w:rsidR="00121229" w:rsidRPr="00121229" w:rsidRDefault="00121229" w:rsidP="005B2AB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交货期</w:t>
            </w:r>
          </w:p>
        </w:tc>
        <w:tc>
          <w:tcPr>
            <w:tcW w:w="713" w:type="pct"/>
            <w:vAlign w:val="center"/>
          </w:tcPr>
          <w:p w:rsidR="00121229" w:rsidRPr="00121229" w:rsidRDefault="00121229" w:rsidP="005B2AB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交货地点</w:t>
            </w:r>
          </w:p>
        </w:tc>
        <w:tc>
          <w:tcPr>
            <w:tcW w:w="698" w:type="pct"/>
          </w:tcPr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是否允许采购进口产品</w:t>
            </w:r>
          </w:p>
        </w:tc>
        <w:tc>
          <w:tcPr>
            <w:tcW w:w="395" w:type="pct"/>
            <w:vAlign w:val="center"/>
          </w:tcPr>
          <w:p w:rsidR="00121229" w:rsidRPr="00121229" w:rsidRDefault="00121229" w:rsidP="005B2AB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采购预算</w:t>
            </w:r>
          </w:p>
        </w:tc>
      </w:tr>
      <w:tr w:rsidR="00121229" w:rsidRPr="00121229" w:rsidTr="005B2ABC">
        <w:trPr>
          <w:trHeight w:val="44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29" w:rsidRPr="00121229" w:rsidRDefault="00121229" w:rsidP="005B2ABC">
            <w:pPr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X射线衍射仪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29" w:rsidRPr="00121229" w:rsidRDefault="00121229" w:rsidP="005B2ABC">
            <w:pPr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 w:hint="eastAsia"/>
                <w:szCs w:val="21"/>
              </w:rPr>
              <w:t>最大输出功率：≥</w:t>
            </w:r>
            <w:r w:rsidRPr="00121229">
              <w:rPr>
                <w:rFonts w:asciiTheme="minorEastAsia" w:eastAsiaTheme="minorEastAsia" w:hAnsiTheme="minorEastAsia"/>
                <w:szCs w:val="21"/>
              </w:rPr>
              <w:t>8kW</w:t>
            </w:r>
          </w:p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 w:hint="eastAsia"/>
                <w:szCs w:val="21"/>
              </w:rPr>
              <w:t>测角仪半径：</w:t>
            </w:r>
            <w:r w:rsidRPr="0012122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21229">
              <w:rPr>
                <w:rFonts w:asciiTheme="minorEastAsia" w:eastAsiaTheme="minorEastAsia" w:hAnsiTheme="minorEastAsia" w:hint="eastAsia"/>
                <w:szCs w:val="21"/>
              </w:rPr>
              <w:t>≥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21229">
                <w:rPr>
                  <w:rFonts w:asciiTheme="minorEastAsia" w:eastAsiaTheme="minorEastAsia" w:hAnsiTheme="minorEastAsia"/>
                  <w:szCs w:val="21"/>
                </w:rPr>
                <w:t>300mm</w:t>
              </w:r>
            </w:smartTag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29" w:rsidRPr="00121229" w:rsidRDefault="00121229" w:rsidP="005B2AB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 w:hint="eastAsia"/>
                <w:szCs w:val="21"/>
              </w:rPr>
              <w:t>合同签订后</w:t>
            </w:r>
            <w:r w:rsidRPr="00121229">
              <w:rPr>
                <w:rFonts w:asciiTheme="minorEastAsia" w:eastAsiaTheme="minorEastAsia" w:hAnsiTheme="minorEastAsia"/>
                <w:szCs w:val="21"/>
              </w:rPr>
              <w:t>6个月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29" w:rsidRPr="00121229" w:rsidRDefault="00121229" w:rsidP="005B2AB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 w:hint="eastAsia"/>
                <w:szCs w:val="21"/>
              </w:rPr>
              <w:t>大连（用户指定地点）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是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29" w:rsidRPr="00121229" w:rsidRDefault="00121229" w:rsidP="005B2A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229">
              <w:rPr>
                <w:rFonts w:asciiTheme="minorEastAsia" w:eastAsiaTheme="minorEastAsia" w:hAnsiTheme="minorEastAsia"/>
                <w:szCs w:val="21"/>
              </w:rPr>
              <w:t>310</w:t>
            </w:r>
            <w:r w:rsidRPr="00121229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</w:tbl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 w:hint="eastAsia"/>
          <w:szCs w:val="21"/>
        </w:rPr>
        <w:t>注：投标人须对上述投标内容中完整的一包或几包进行投标，不完整的投标将视为非响应性投标予以拒绝。</w:t>
      </w: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adjustRightInd w:val="0"/>
        <w:snapToGrid w:val="0"/>
        <w:rPr>
          <w:rFonts w:asciiTheme="minorEastAsia" w:eastAsiaTheme="minorEastAsia" w:hAnsiTheme="minorEastAsia"/>
          <w:b/>
          <w:szCs w:val="21"/>
        </w:rPr>
      </w:pPr>
      <w:r w:rsidRPr="00121229">
        <w:rPr>
          <w:rFonts w:asciiTheme="minorEastAsia" w:eastAsiaTheme="minorEastAsia" w:hAnsiTheme="minorEastAsia"/>
          <w:b/>
          <w:szCs w:val="21"/>
        </w:rPr>
        <w:br w:type="page"/>
      </w:r>
    </w:p>
    <w:p w:rsidR="00121229" w:rsidRPr="00121229" w:rsidRDefault="00121229" w:rsidP="00121229">
      <w:pPr>
        <w:spacing w:line="360" w:lineRule="auto"/>
        <w:ind w:left="600" w:hanging="600"/>
        <w:rPr>
          <w:rFonts w:asciiTheme="minorEastAsia" w:eastAsiaTheme="minorEastAsia" w:hAnsiTheme="minorEastAsia"/>
          <w:b/>
          <w:szCs w:val="21"/>
        </w:rPr>
      </w:pPr>
      <w:r w:rsidRPr="00121229">
        <w:rPr>
          <w:rFonts w:asciiTheme="minorEastAsia" w:eastAsiaTheme="minorEastAsia" w:hAnsiTheme="minorEastAsia" w:hint="eastAsia"/>
          <w:b/>
          <w:szCs w:val="21"/>
        </w:rPr>
        <w:lastRenderedPageBreak/>
        <w:t>二、总</w:t>
      </w:r>
      <w:r w:rsidRPr="00121229">
        <w:rPr>
          <w:rFonts w:asciiTheme="minorEastAsia" w:eastAsiaTheme="minorEastAsia" w:hAnsiTheme="minorEastAsia"/>
          <w:b/>
          <w:szCs w:val="21"/>
        </w:rPr>
        <w:t xml:space="preserve">  </w:t>
      </w:r>
      <w:r w:rsidRPr="00121229">
        <w:rPr>
          <w:rFonts w:asciiTheme="minorEastAsia" w:eastAsiaTheme="minorEastAsia" w:hAnsiTheme="minorEastAsia" w:hint="eastAsia"/>
          <w:b/>
          <w:szCs w:val="21"/>
        </w:rPr>
        <w:t>则</w:t>
      </w:r>
    </w:p>
    <w:p w:rsidR="00121229" w:rsidRPr="00121229" w:rsidRDefault="00121229" w:rsidP="00121229">
      <w:pPr>
        <w:spacing w:beforeLines="50" w:before="156" w:afterLines="50" w:after="156" w:line="360" w:lineRule="auto"/>
        <w:ind w:left="601" w:hanging="601"/>
        <w:rPr>
          <w:rFonts w:asciiTheme="minorEastAsia" w:eastAsiaTheme="minorEastAsia" w:hAnsiTheme="minorEastAsia"/>
          <w:b/>
          <w:szCs w:val="21"/>
        </w:rPr>
      </w:pPr>
      <w:r w:rsidRPr="00121229">
        <w:rPr>
          <w:rFonts w:asciiTheme="minorEastAsia" w:eastAsiaTheme="minorEastAsia" w:hAnsiTheme="minorEastAsia"/>
          <w:b/>
          <w:szCs w:val="21"/>
        </w:rPr>
        <w:t>1</w:t>
      </w:r>
      <w:r w:rsidRPr="00121229">
        <w:rPr>
          <w:rFonts w:asciiTheme="minorEastAsia" w:eastAsiaTheme="minorEastAsia" w:hAnsiTheme="minorEastAsia" w:hint="eastAsia"/>
          <w:b/>
          <w:szCs w:val="21"/>
        </w:rPr>
        <w:t>、投标要求</w:t>
      </w:r>
    </w:p>
    <w:p w:rsidR="00121229" w:rsidRPr="00121229" w:rsidRDefault="00121229" w:rsidP="0012122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/>
          <w:szCs w:val="21"/>
        </w:rPr>
        <w:t>1.1  投标人在准备投标书时，务必在所提供的商品的技术规格文件中，标明型号、商标名称、目录号。</w:t>
      </w:r>
    </w:p>
    <w:p w:rsidR="00121229" w:rsidRPr="00121229" w:rsidRDefault="00121229" w:rsidP="0012122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/>
          <w:szCs w:val="21"/>
        </w:rPr>
        <w:t xml:space="preserve">1.2  </w:t>
      </w:r>
      <w:r w:rsidRPr="00121229">
        <w:rPr>
          <w:rFonts w:asciiTheme="minorEastAsia" w:eastAsiaTheme="minorEastAsia" w:hAnsiTheme="minorEastAsia" w:hint="eastAsia"/>
          <w:szCs w:val="21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121229">
        <w:rPr>
          <w:rFonts w:asciiTheme="minorEastAsia" w:eastAsiaTheme="minorEastAsia" w:hAnsiTheme="minorEastAsia"/>
          <w:szCs w:val="21"/>
        </w:rPr>
        <w:t>/并拒绝其投标。</w:t>
      </w:r>
    </w:p>
    <w:p w:rsidR="00121229" w:rsidRPr="00121229" w:rsidRDefault="00121229" w:rsidP="0012122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/>
          <w:szCs w:val="21"/>
        </w:rPr>
        <w:t xml:space="preserve">1.3  </w:t>
      </w:r>
      <w:r w:rsidRPr="00121229">
        <w:rPr>
          <w:rFonts w:asciiTheme="minorEastAsia" w:eastAsiaTheme="minorEastAsia" w:hAnsiTheme="minorEastAsia" w:hint="eastAsia"/>
          <w:szCs w:val="21"/>
        </w:rPr>
        <w:t>投标人提供的产品样本，必须是“原件”而非复印件，图表、简图、电路图以及印刷电路板图等都应清晰易读。买方有权不付任何附加费用复制这些资料以供参考。</w:t>
      </w:r>
    </w:p>
    <w:p w:rsidR="00121229" w:rsidRPr="00121229" w:rsidRDefault="00121229" w:rsidP="00121229">
      <w:pPr>
        <w:spacing w:beforeLines="50" w:before="156" w:afterLines="50" w:after="156" w:line="360" w:lineRule="auto"/>
        <w:ind w:left="601" w:hanging="601"/>
        <w:rPr>
          <w:rFonts w:asciiTheme="minorEastAsia" w:eastAsiaTheme="minorEastAsia" w:hAnsiTheme="minorEastAsia"/>
          <w:b/>
          <w:szCs w:val="21"/>
        </w:rPr>
      </w:pPr>
      <w:r w:rsidRPr="00121229">
        <w:rPr>
          <w:rFonts w:asciiTheme="minorEastAsia" w:eastAsiaTheme="minorEastAsia" w:hAnsiTheme="minorEastAsia"/>
          <w:b/>
          <w:szCs w:val="21"/>
        </w:rPr>
        <w:t>2、评标标准</w:t>
      </w:r>
    </w:p>
    <w:p w:rsidR="00121229" w:rsidRPr="00121229" w:rsidRDefault="00121229" w:rsidP="0012122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/>
          <w:szCs w:val="21"/>
        </w:rPr>
        <w:t xml:space="preserve">2.1  </w:t>
      </w:r>
      <w:r w:rsidRPr="00121229">
        <w:rPr>
          <w:rFonts w:asciiTheme="minorEastAsia" w:eastAsiaTheme="minorEastAsia" w:hAnsiTheme="minorEastAsia" w:hint="eastAsia"/>
          <w:szCs w:val="21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121229" w:rsidRPr="00121229" w:rsidRDefault="00121229" w:rsidP="0012122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/>
          <w:szCs w:val="21"/>
        </w:rPr>
        <w:t xml:space="preserve">2.2  </w:t>
      </w:r>
      <w:r w:rsidRPr="00121229">
        <w:rPr>
          <w:rFonts w:asciiTheme="minorEastAsia" w:eastAsiaTheme="minorEastAsia" w:hAnsiTheme="minorEastAsia" w:hint="eastAsia"/>
          <w:szCs w:val="21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121229" w:rsidRPr="00121229" w:rsidRDefault="00121229" w:rsidP="0012122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/>
          <w:szCs w:val="21"/>
        </w:rPr>
        <w:t xml:space="preserve">2.3  </w:t>
      </w:r>
      <w:r w:rsidRPr="00121229">
        <w:rPr>
          <w:rFonts w:asciiTheme="minorEastAsia" w:eastAsiaTheme="minorEastAsia" w:hAnsiTheme="minorEastAsia" w:hint="eastAsia"/>
          <w:szCs w:val="21"/>
        </w:rPr>
        <w:t>为便于用户进行接收仪器的准备工作，卖方应在合同生效后</w:t>
      </w:r>
      <w:r w:rsidRPr="00121229">
        <w:rPr>
          <w:rFonts w:asciiTheme="minorEastAsia" w:eastAsiaTheme="minorEastAsia" w:hAnsiTheme="minorEastAsia"/>
          <w:b/>
          <w:szCs w:val="21"/>
        </w:rPr>
        <w:t>60</w:t>
      </w:r>
      <w:r w:rsidRPr="00121229">
        <w:rPr>
          <w:rFonts w:asciiTheme="minorEastAsia" w:eastAsiaTheme="minorEastAsia" w:hAnsiTheme="minorEastAsia" w:hint="eastAsia"/>
          <w:szCs w:val="21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121229" w:rsidRPr="00121229" w:rsidRDefault="00121229" w:rsidP="0012122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/>
          <w:szCs w:val="21"/>
        </w:rPr>
        <w:t>2.4 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121229" w:rsidRPr="00121229" w:rsidRDefault="00121229" w:rsidP="0012122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/>
          <w:szCs w:val="21"/>
        </w:rPr>
        <w:t xml:space="preserve">2.5  </w:t>
      </w:r>
      <w:r w:rsidRPr="00121229">
        <w:rPr>
          <w:rFonts w:asciiTheme="minorEastAsia" w:eastAsiaTheme="minorEastAsia" w:hAnsiTheme="minorEastAsia" w:hint="eastAsia"/>
          <w:szCs w:val="21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121229" w:rsidRPr="00121229" w:rsidRDefault="00121229" w:rsidP="00121229">
      <w:pPr>
        <w:spacing w:line="360" w:lineRule="auto"/>
        <w:ind w:left="485" w:hangingChars="231" w:hanging="485"/>
        <w:rPr>
          <w:rFonts w:asciiTheme="minorEastAsia" w:eastAsiaTheme="minorEastAsia" w:hAnsiTheme="minorEastAsia"/>
          <w:szCs w:val="21"/>
        </w:rPr>
      </w:pPr>
      <w:r w:rsidRPr="00121229">
        <w:rPr>
          <w:rFonts w:asciiTheme="minorEastAsia" w:eastAsiaTheme="minorEastAsia" w:hAnsiTheme="minorEastAsia"/>
          <w:szCs w:val="21"/>
        </w:rPr>
        <w:t xml:space="preserve">2.6  </w:t>
      </w:r>
      <w:r w:rsidRPr="00121229">
        <w:rPr>
          <w:rFonts w:asciiTheme="minorEastAsia" w:eastAsiaTheme="minorEastAsia" w:hAnsiTheme="minorEastAsia" w:hint="eastAsia"/>
          <w:szCs w:val="21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121229" w:rsidRPr="00121229" w:rsidRDefault="00121229" w:rsidP="00121229">
      <w:pPr>
        <w:pStyle w:val="a3"/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pStyle w:val="a3"/>
        <w:spacing w:line="360" w:lineRule="auto"/>
        <w:ind w:left="422" w:hangingChars="200" w:hanging="422"/>
        <w:rPr>
          <w:rFonts w:asciiTheme="minorEastAsia" w:eastAsiaTheme="minorEastAsia" w:hAnsiTheme="minorEastAsia"/>
          <w:b/>
          <w:szCs w:val="21"/>
        </w:rPr>
      </w:pPr>
      <w:r w:rsidRPr="00121229">
        <w:rPr>
          <w:rFonts w:asciiTheme="minorEastAsia" w:eastAsiaTheme="minorEastAsia" w:hAnsiTheme="minorEastAsia"/>
          <w:b/>
          <w:szCs w:val="21"/>
        </w:rPr>
        <w:t>4、本技术规格书中标注“★”号的为关键技术参数，对这些关键技术参数的任何负偏离将导致废标。</w:t>
      </w:r>
    </w:p>
    <w:p w:rsidR="00121229" w:rsidRPr="00121229" w:rsidRDefault="00121229" w:rsidP="00121229">
      <w:pPr>
        <w:pStyle w:val="a3"/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121229">
        <w:rPr>
          <w:rFonts w:asciiTheme="minorEastAsia" w:eastAsiaTheme="minorEastAsia" w:hAnsiTheme="minorEastAsia"/>
          <w:b/>
          <w:szCs w:val="21"/>
        </w:rPr>
        <w:t>带“★”的技术指标，技术偏离表中需逐项详细说明技术证明文件具体页码和行数。</w:t>
      </w:r>
    </w:p>
    <w:p w:rsidR="00121229" w:rsidRPr="00121229" w:rsidRDefault="00121229" w:rsidP="00121229">
      <w:pPr>
        <w:pStyle w:val="a3"/>
        <w:spacing w:line="360" w:lineRule="auto"/>
        <w:ind w:left="405" w:hangingChars="192" w:hanging="405"/>
        <w:rPr>
          <w:rFonts w:asciiTheme="minorEastAsia" w:eastAsiaTheme="minorEastAsia" w:hAnsiTheme="minorEastAsia"/>
          <w:b/>
          <w:szCs w:val="21"/>
        </w:rPr>
      </w:pPr>
      <w:r w:rsidRPr="00121229">
        <w:rPr>
          <w:rFonts w:asciiTheme="minorEastAsia" w:eastAsiaTheme="minorEastAsia" w:hAnsiTheme="minorEastAsia"/>
          <w:b/>
          <w:szCs w:val="21"/>
        </w:rPr>
        <w:t>6</w:t>
      </w:r>
      <w:r w:rsidRPr="00121229">
        <w:rPr>
          <w:rFonts w:asciiTheme="minorEastAsia" w:eastAsiaTheme="minorEastAsia" w:hAnsiTheme="minorEastAsia" w:hint="eastAsia"/>
          <w:b/>
          <w:szCs w:val="21"/>
        </w:rPr>
        <w:t>、如在具体技术规格中有本总则不一致之处，以具体技术规格中的要求为准。</w:t>
      </w:r>
    </w:p>
    <w:p w:rsidR="00121229" w:rsidRPr="00121229" w:rsidRDefault="00121229" w:rsidP="00121229">
      <w:pPr>
        <w:spacing w:afterLines="50" w:after="156"/>
        <w:ind w:left="601" w:hanging="601"/>
        <w:rPr>
          <w:rFonts w:asciiTheme="minorEastAsia" w:eastAsiaTheme="minorEastAsia" w:hAnsiTheme="minorEastAsia"/>
          <w:b/>
          <w:szCs w:val="21"/>
        </w:rPr>
      </w:pPr>
      <w:r w:rsidRPr="00121229">
        <w:rPr>
          <w:rFonts w:asciiTheme="minorEastAsia" w:eastAsiaTheme="minorEastAsia" w:hAnsiTheme="minorEastAsia"/>
          <w:b/>
          <w:szCs w:val="21"/>
        </w:rPr>
        <w:br w:type="page"/>
      </w:r>
      <w:r w:rsidRPr="00121229">
        <w:rPr>
          <w:rFonts w:asciiTheme="minorEastAsia" w:eastAsiaTheme="minorEastAsia" w:hAnsiTheme="minorEastAsia" w:hint="eastAsia"/>
          <w:b/>
          <w:szCs w:val="21"/>
        </w:rPr>
        <w:lastRenderedPageBreak/>
        <w:t>三、具体技术规格</w:t>
      </w:r>
    </w:p>
    <w:p w:rsidR="00121229" w:rsidRPr="00121229" w:rsidRDefault="00121229" w:rsidP="00121229">
      <w:pPr>
        <w:keepNext/>
        <w:keepLines/>
        <w:autoSpaceDE w:val="0"/>
        <w:autoSpaceDN w:val="0"/>
        <w:adjustRightInd w:val="0"/>
        <w:spacing w:before="120"/>
        <w:ind w:firstLine="301"/>
        <w:jc w:val="center"/>
        <w:outlineLvl w:val="1"/>
        <w:rPr>
          <w:rFonts w:asciiTheme="minorEastAsia" w:eastAsiaTheme="minorEastAsia" w:hAnsiTheme="minorEastAsia"/>
          <w:b/>
          <w:kern w:val="0"/>
          <w:szCs w:val="21"/>
        </w:rPr>
      </w:pPr>
      <w:r w:rsidRPr="00121229">
        <w:rPr>
          <w:rFonts w:asciiTheme="minorEastAsia" w:eastAsiaTheme="minorEastAsia" w:hAnsiTheme="minorEastAsia" w:hint="eastAsia"/>
          <w:b/>
          <w:kern w:val="0"/>
          <w:szCs w:val="21"/>
        </w:rPr>
        <w:t>第一包</w:t>
      </w:r>
      <w:r w:rsidRPr="00121229">
        <w:rPr>
          <w:rFonts w:asciiTheme="minorEastAsia" w:eastAsiaTheme="minorEastAsia" w:hAnsiTheme="minorEastAsia"/>
          <w:b/>
          <w:kern w:val="0"/>
          <w:szCs w:val="21"/>
        </w:rPr>
        <w:t xml:space="preserve"> </w:t>
      </w:r>
      <w:r w:rsidRPr="00121229">
        <w:rPr>
          <w:rFonts w:asciiTheme="minorEastAsia" w:eastAsiaTheme="minorEastAsia" w:hAnsiTheme="minorEastAsia" w:hint="eastAsia"/>
          <w:b/>
          <w:kern w:val="0"/>
          <w:szCs w:val="21"/>
        </w:rPr>
        <w:t>智能多功能</w:t>
      </w:r>
      <w:r w:rsidRPr="00121229">
        <w:rPr>
          <w:rFonts w:asciiTheme="minorEastAsia" w:eastAsiaTheme="minorEastAsia" w:hAnsiTheme="minorEastAsia"/>
          <w:b/>
          <w:kern w:val="0"/>
          <w:szCs w:val="21"/>
        </w:rPr>
        <w:t>X</w:t>
      </w:r>
      <w:r w:rsidRPr="00121229">
        <w:rPr>
          <w:rFonts w:asciiTheme="minorEastAsia" w:eastAsiaTheme="minorEastAsia" w:hAnsiTheme="minorEastAsia" w:hint="eastAsia"/>
          <w:b/>
          <w:kern w:val="0"/>
          <w:szCs w:val="21"/>
        </w:rPr>
        <w:t>射线衍射仪</w:t>
      </w:r>
    </w:p>
    <w:p w:rsidR="00121229" w:rsidRPr="00121229" w:rsidRDefault="00121229" w:rsidP="00121229">
      <w:pPr>
        <w:snapToGrid w:val="0"/>
        <w:spacing w:line="440" w:lineRule="atLeast"/>
        <w:rPr>
          <w:rFonts w:asciiTheme="minorEastAsia" w:eastAsiaTheme="minorEastAsia" w:hAnsiTheme="minorEastAsia"/>
          <w:b/>
          <w:kern w:val="0"/>
          <w:szCs w:val="21"/>
        </w:rPr>
      </w:pPr>
      <w:r w:rsidRPr="00121229">
        <w:rPr>
          <w:rFonts w:asciiTheme="minorEastAsia" w:eastAsiaTheme="minorEastAsia" w:hAnsiTheme="minorEastAsia"/>
          <w:b/>
          <w:kern w:val="0"/>
          <w:szCs w:val="21"/>
        </w:rPr>
        <w:t>1</w:t>
      </w:r>
      <w:r w:rsidRPr="00121229">
        <w:rPr>
          <w:rFonts w:asciiTheme="minorEastAsia" w:eastAsiaTheme="minorEastAsia" w:hAnsiTheme="minorEastAsia" w:hint="eastAsia"/>
          <w:b/>
          <w:kern w:val="0"/>
          <w:szCs w:val="21"/>
        </w:rPr>
        <w:t>、设备名称、数量：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1.1 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设备名称：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X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射线衍射仪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1.2 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数量：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1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套</w:t>
      </w:r>
    </w:p>
    <w:p w:rsidR="00121229" w:rsidRPr="00121229" w:rsidRDefault="00121229" w:rsidP="00121229">
      <w:pPr>
        <w:snapToGrid w:val="0"/>
        <w:spacing w:line="440" w:lineRule="atLeast"/>
        <w:rPr>
          <w:rFonts w:asciiTheme="minorEastAsia" w:eastAsiaTheme="minorEastAsia" w:hAnsiTheme="minorEastAsia"/>
          <w:b/>
          <w:kern w:val="0"/>
          <w:szCs w:val="21"/>
        </w:rPr>
      </w:pPr>
      <w:r w:rsidRPr="00121229">
        <w:rPr>
          <w:rFonts w:asciiTheme="minorEastAsia" w:eastAsiaTheme="minorEastAsia" w:hAnsiTheme="minorEastAsia"/>
          <w:b/>
          <w:kern w:val="0"/>
          <w:szCs w:val="21"/>
        </w:rPr>
        <w:t>2</w:t>
      </w:r>
      <w:r w:rsidRPr="00121229">
        <w:rPr>
          <w:rFonts w:asciiTheme="minorEastAsia" w:eastAsiaTheme="minorEastAsia" w:hAnsiTheme="minorEastAsia" w:hint="eastAsia"/>
          <w:b/>
          <w:kern w:val="0"/>
          <w:szCs w:val="21"/>
        </w:rPr>
        <w:t>、工作条件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2.1 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电源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220V&amp;380 V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±10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％），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50Hz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2.2 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环境温度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20±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5</w:t>
        </w:r>
        <w:r w:rsidRPr="00121229">
          <w:rPr>
            <w:rFonts w:asciiTheme="minorEastAsia" w:eastAsiaTheme="minorEastAsia" w:hAnsiTheme="minorEastAsia" w:hint="eastAsia"/>
            <w:sz w:val="21"/>
            <w:szCs w:val="21"/>
            <w:lang w:eastAsia="zh-CN"/>
          </w:rPr>
          <w:t>℃</w:t>
        </w:r>
      </w:smartTag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2.3 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相对湿度＜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80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％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2.4 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连续工作时间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: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连续操作</w:t>
      </w:r>
    </w:p>
    <w:p w:rsidR="00121229" w:rsidRPr="00121229" w:rsidRDefault="00121229" w:rsidP="00121229">
      <w:pPr>
        <w:snapToGrid w:val="0"/>
        <w:spacing w:line="440" w:lineRule="atLeast"/>
        <w:rPr>
          <w:rFonts w:asciiTheme="minorEastAsia" w:eastAsiaTheme="minorEastAsia" w:hAnsiTheme="minorEastAsia"/>
          <w:b/>
          <w:kern w:val="0"/>
          <w:szCs w:val="21"/>
        </w:rPr>
      </w:pPr>
      <w:r w:rsidRPr="00121229">
        <w:rPr>
          <w:rFonts w:asciiTheme="minorEastAsia" w:eastAsiaTheme="minorEastAsia" w:hAnsiTheme="minorEastAsia"/>
          <w:b/>
          <w:kern w:val="0"/>
          <w:szCs w:val="21"/>
        </w:rPr>
        <w:t>3</w:t>
      </w:r>
      <w:r w:rsidRPr="00121229">
        <w:rPr>
          <w:rFonts w:asciiTheme="minorEastAsia" w:eastAsiaTheme="minorEastAsia" w:hAnsiTheme="minorEastAsia" w:hint="eastAsia"/>
          <w:b/>
          <w:kern w:val="0"/>
          <w:szCs w:val="21"/>
        </w:rPr>
        <w:t>、技术要求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3.1 X射线发生器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1229">
          <w:rPr>
            <w:rFonts w:asciiTheme="minorEastAsia" w:eastAsiaTheme="minorEastAsia" w:hAnsiTheme="minorEastAsia" w:hint="eastAsia"/>
            <w:sz w:val="21"/>
            <w:szCs w:val="21"/>
            <w:lang w:eastAsia="zh-CN"/>
          </w:rPr>
          <w:t>★</w:t>
        </w: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3.1.1</w:t>
        </w:r>
      </w:smartTag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最大输出功率：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≥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8kW</w:t>
      </w:r>
      <w:r w:rsidRPr="00121229">
        <w:rPr>
          <w:rFonts w:asciiTheme="minorEastAsia" w:eastAsiaTheme="minorEastAsia" w:hAnsiTheme="minorEastAsia" w:hint="eastAsia"/>
          <w:sz w:val="21"/>
          <w:szCs w:val="21"/>
        </w:rPr>
        <w:t>（要求厂家彩页证明）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#3.1.2 X射线防护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当量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：</w:t>
      </w:r>
      <w:smartTag w:uri="urn:schemas-microsoft-com:office:smarttags" w:element="chmetcnv">
        <w:smartTagPr>
          <w:attr w:name="UnitName" w:val="m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0.5mm</w:t>
        </w:r>
      </w:smartTag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铅当量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3.2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旋转阳极靶</w:t>
      </w:r>
      <w:r w:rsidRPr="00121229">
        <w:rPr>
          <w:rFonts w:asciiTheme="minorEastAsia" w:eastAsiaTheme="minorEastAsia" w:hAnsiTheme="minorEastAsia"/>
          <w:kern w:val="0"/>
          <w:szCs w:val="21"/>
        </w:rPr>
        <w:t>：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3.2.1</w:t>
        </w:r>
      </w:smartTag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靶材：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Cu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靶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1229">
          <w:rPr>
            <w:rFonts w:asciiTheme="minorEastAsia" w:eastAsiaTheme="minorEastAsia" w:hAnsiTheme="minorEastAsia" w:hint="eastAsia"/>
            <w:sz w:val="21"/>
            <w:szCs w:val="21"/>
            <w:lang w:eastAsia="zh-CN"/>
          </w:rPr>
          <w:t>★</w:t>
        </w: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3.2.2</w:t>
        </w:r>
      </w:smartTag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最大工作功率≥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8kW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</w:t>
      </w:r>
      <w:r w:rsidRPr="00121229">
        <w:rPr>
          <w:rFonts w:asciiTheme="minorEastAsia" w:eastAsiaTheme="minorEastAsia" w:hAnsiTheme="minorEastAsia" w:hint="eastAsia"/>
          <w:sz w:val="21"/>
          <w:szCs w:val="21"/>
        </w:rPr>
        <w:t>要求厂家彩页证明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3.3测角仪: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3.3.1</w:t>
        </w:r>
      </w:smartTag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扫描方式: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sym w:font="Symbol" w:char="F071"/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/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sym w:font="Symbol" w:char="F071"/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方式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#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3.3.2</w:t>
        </w:r>
      </w:smartTag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角度重现性：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≤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+/- 0.0001 度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3.3.3</w:t>
        </w:r>
      </w:smartTag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最小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可控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步长：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≤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0.0001 度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#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3.3.4</w:t>
        </w:r>
      </w:smartTag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测角仪半径：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≥</w:t>
      </w:r>
      <w:smartTag w:uri="urn:schemas-microsoft-com:office:smarttags" w:element="chmetcnv">
        <w:smartTagPr>
          <w:attr w:name="UnitName" w:val="m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300mm</w:t>
        </w:r>
      </w:smartTag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 xml:space="preserve">3.4 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程序式自动可变</w:t>
      </w:r>
      <w:r w:rsidRPr="00121229">
        <w:rPr>
          <w:rFonts w:asciiTheme="minorEastAsia" w:eastAsiaTheme="minorEastAsia" w:hAnsiTheme="minorEastAsia"/>
          <w:kern w:val="0"/>
          <w:szCs w:val="21"/>
        </w:rPr>
        <w:t>狭缝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3.5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器件识别和安装：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#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3.5.1</w:t>
        </w:r>
      </w:smartTag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所有器件具有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ID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自动识别标识，通过传感器自动识别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3.5.2</w:t>
        </w:r>
      </w:smartTag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附件采用“一触式”连接技术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3.6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标准样品台：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#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3.6.1</w:t>
        </w:r>
      </w:smartTag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自带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Z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轴，可在垂直方向上自动调整样品位置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3.6.2</w:t>
        </w:r>
      </w:smartTag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调整范围：≥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10mm</w:t>
        </w:r>
      </w:smartTag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 w:hint="eastAsia"/>
          <w:szCs w:val="21"/>
        </w:rPr>
        <w:t>★</w:t>
      </w:r>
      <w:r w:rsidRPr="00121229">
        <w:rPr>
          <w:rFonts w:asciiTheme="minorEastAsia" w:eastAsiaTheme="minorEastAsia" w:hAnsiTheme="minorEastAsia"/>
          <w:kern w:val="0"/>
          <w:szCs w:val="21"/>
        </w:rPr>
        <w:t xml:space="preserve">3.7 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半导体阵列探测器（要求厂家彩页证明）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 w:hint="eastAsia"/>
          <w:szCs w:val="21"/>
        </w:rPr>
        <w:t>★</w:t>
      </w:r>
      <w:r w:rsidRPr="00121229">
        <w:rPr>
          <w:rFonts w:asciiTheme="minorEastAsia" w:eastAsiaTheme="minorEastAsia" w:hAnsiTheme="minorEastAsia"/>
          <w:kern w:val="0"/>
          <w:szCs w:val="21"/>
        </w:rPr>
        <w:t>3.8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提供会聚光和平行光入射光路系统（要求厂家彩页证明）</w:t>
      </w:r>
      <w:r w:rsidRPr="00121229">
        <w:rPr>
          <w:rFonts w:asciiTheme="minorEastAsia" w:eastAsiaTheme="minorEastAsia" w:hAnsiTheme="minorEastAsia"/>
          <w:kern w:val="0"/>
          <w:szCs w:val="21"/>
        </w:rPr>
        <w:t xml:space="preserve"> 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3.9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样品台及其附件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#3.9.1 χ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轴（样品倾斜）：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-5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～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95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°（最小步进：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0.002°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#3.9.2 φ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轴（面内旋转）：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±360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°（最小步进：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0.005°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#3.9.3 Z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轴（样品厚）：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-9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～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+1mm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lastRenderedPageBreak/>
        <w:t>3.10 RxRy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附件头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3.10.1 Ry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轴：－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5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～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5°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（最小步进：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0.001°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3.10.2 Ry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轴：－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5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～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5°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（最小步进：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0.0013°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</w:t>
      </w:r>
    </w:p>
    <w:p w:rsidR="00121229" w:rsidRPr="00121229" w:rsidRDefault="00121229" w:rsidP="00121229">
      <w:pPr>
        <w:pStyle w:val="1-2"/>
        <w:ind w:left="315"/>
        <w:jc w:val="left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3.11 Reactor X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附件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#3.11.1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测试气氛：真空（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1Pa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以下）、大气、惰性气体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#3.11.2 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使用温度范围：室温～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1000°C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3.11.3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样品加热方式：红外线加热方式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3.11.4 X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射线窗材质：铍　厚度不超过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250μm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3.11.5 2θ/θ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测试范围：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5～158°</w:t>
      </w:r>
    </w:p>
    <w:p w:rsidR="00121229" w:rsidRPr="00121229" w:rsidRDefault="00121229" w:rsidP="00121229">
      <w:pPr>
        <w:pStyle w:val="1-2"/>
        <w:ind w:left="315"/>
        <w:jc w:val="left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3.12 Ge(220)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二重反射单晶分析器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#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出射光束平行度：约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0.01°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以下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3.13软件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221" w:left="569" w:hangingChars="50" w:hanging="10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3.13.1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仪器通过智能引导软件控制，系统可以自动判断测试时需要更换的组件和测量条件，并自动对光路、样品位置进行调节。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3.13.2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配备专家数据库系统，并根据样品情况给出最合适的测试条件软件。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278" w:left="689" w:hangingChars="50" w:hanging="10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3.13.3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可进行设备控制。数据采集，数据处理，分峰拟合，图形处理软件应能够进行自动物相鉴定及打印结果报告。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221" w:left="569" w:hangingChars="50" w:hanging="10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★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3.13.4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软件包括定性分析定量分析、晶粒大小测量、晶胞参数测量、结晶化度测量等功能。包括无标样定量分析功能。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3.14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计算机系统：</w:t>
      </w:r>
    </w:p>
    <w:p w:rsidR="00121229" w:rsidRPr="00121229" w:rsidRDefault="00121229" w:rsidP="00121229">
      <w:pPr>
        <w:spacing w:line="280" w:lineRule="atLeast"/>
        <w:ind w:leftChars="264" w:left="659" w:hangingChars="50" w:hanging="105"/>
        <w:rPr>
          <w:rFonts w:asciiTheme="minorEastAsia" w:eastAsiaTheme="minorEastAsia" w:hAnsiTheme="minorEastAsia" w:cs="Arial"/>
          <w:szCs w:val="21"/>
        </w:rPr>
      </w:pPr>
      <w:r w:rsidRPr="00121229">
        <w:rPr>
          <w:rFonts w:asciiTheme="minorEastAsia" w:eastAsiaTheme="minorEastAsia" w:hAnsiTheme="minorEastAsia" w:cs="Arial" w:hint="eastAsia"/>
          <w:szCs w:val="21"/>
        </w:rPr>
        <w:t>至少</w:t>
      </w:r>
      <w:r w:rsidRPr="00121229">
        <w:rPr>
          <w:rFonts w:asciiTheme="minorEastAsia" w:eastAsiaTheme="minorEastAsia" w:hAnsiTheme="minorEastAsia" w:cs="Arial"/>
          <w:szCs w:val="21"/>
        </w:rPr>
        <w:t>3.0GHz</w:t>
      </w:r>
      <w:r w:rsidRPr="00121229">
        <w:rPr>
          <w:rFonts w:asciiTheme="minorEastAsia" w:eastAsiaTheme="minorEastAsia" w:hAnsiTheme="minorEastAsia" w:cs="Arial" w:hint="eastAsia"/>
          <w:szCs w:val="21"/>
        </w:rPr>
        <w:t>，</w:t>
      </w:r>
      <w:r w:rsidRPr="00121229">
        <w:rPr>
          <w:rFonts w:asciiTheme="minorEastAsia" w:eastAsiaTheme="minorEastAsia" w:hAnsiTheme="minorEastAsia" w:cs="Arial"/>
          <w:szCs w:val="21"/>
        </w:rPr>
        <w:t>4GB</w:t>
      </w:r>
      <w:r w:rsidRPr="00121229">
        <w:rPr>
          <w:rFonts w:asciiTheme="minorEastAsia" w:eastAsiaTheme="minorEastAsia" w:hAnsiTheme="minorEastAsia" w:cs="Arial" w:hint="eastAsia"/>
          <w:szCs w:val="21"/>
        </w:rPr>
        <w:t>内存，硬盘</w:t>
      </w:r>
      <w:r w:rsidRPr="00121229">
        <w:rPr>
          <w:rFonts w:asciiTheme="minorEastAsia" w:eastAsiaTheme="minorEastAsia" w:hAnsiTheme="minorEastAsia" w:cs="Arial"/>
          <w:szCs w:val="21"/>
        </w:rPr>
        <w:t>500GB</w:t>
      </w:r>
      <w:r w:rsidRPr="00121229">
        <w:rPr>
          <w:rFonts w:asciiTheme="minorEastAsia" w:eastAsiaTheme="minorEastAsia" w:hAnsiTheme="minorEastAsia" w:cs="Arial" w:hint="eastAsia"/>
          <w:szCs w:val="21"/>
        </w:rPr>
        <w:t>，</w:t>
      </w:r>
      <w:smartTag w:uri="urn:schemas-microsoft-com:office:smarttags" w:element="chmetcnv">
        <w:smartTagPr>
          <w:attr w:name="UnitName" w:val="”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121229">
          <w:rPr>
            <w:rFonts w:asciiTheme="minorEastAsia" w:eastAsiaTheme="minorEastAsia" w:hAnsiTheme="minorEastAsia" w:cs="Arial"/>
            <w:szCs w:val="21"/>
          </w:rPr>
          <w:t>22”</w:t>
        </w:r>
      </w:smartTag>
      <w:r w:rsidRPr="00121229">
        <w:rPr>
          <w:rFonts w:asciiTheme="minorEastAsia" w:eastAsiaTheme="minorEastAsia" w:hAnsiTheme="minorEastAsia" w:cs="Arial" w:hint="eastAsia"/>
          <w:szCs w:val="21"/>
        </w:rPr>
        <w:t>显示器</w:t>
      </w:r>
      <w:r w:rsidRPr="00121229">
        <w:rPr>
          <w:rFonts w:asciiTheme="minorEastAsia" w:eastAsiaTheme="minorEastAsia" w:hAnsiTheme="minorEastAsia" w:cs="Arial"/>
          <w:szCs w:val="21"/>
        </w:rPr>
        <w:t>, DVD-RW</w:t>
      </w:r>
      <w:r w:rsidRPr="00121229">
        <w:rPr>
          <w:rFonts w:asciiTheme="minorEastAsia" w:eastAsiaTheme="minorEastAsia" w:hAnsiTheme="minorEastAsia" w:cs="Arial" w:hint="eastAsia"/>
          <w:szCs w:val="21"/>
        </w:rPr>
        <w:t>可擦写光驱，激光打印机，</w:t>
      </w:r>
      <w:r w:rsidRPr="00121229">
        <w:rPr>
          <w:rFonts w:asciiTheme="minorEastAsia" w:eastAsiaTheme="minorEastAsia" w:hAnsiTheme="minorEastAsia" w:cs="Arial"/>
          <w:szCs w:val="21"/>
        </w:rPr>
        <w:t>Windows 10 OS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3.15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水冷系统：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3.15.1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分体式循环水冷系统，稳定性能好，具有过热保护系统。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3.15.2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工作要求：连续工作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3.15.3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控温精度：优于±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21229">
          <w:rPr>
            <w:rFonts w:asciiTheme="minorEastAsia" w:eastAsiaTheme="minorEastAsia" w:hAnsiTheme="minorEastAsia"/>
            <w:sz w:val="21"/>
            <w:szCs w:val="21"/>
            <w:lang w:eastAsia="zh-CN"/>
          </w:rPr>
          <w:t>1</w:t>
        </w:r>
        <w:r w:rsidRPr="00121229">
          <w:rPr>
            <w:rFonts w:asciiTheme="minorEastAsia" w:eastAsiaTheme="minorEastAsia" w:hAnsiTheme="minorEastAsia" w:hint="eastAsia"/>
            <w:sz w:val="21"/>
            <w:szCs w:val="21"/>
            <w:lang w:eastAsia="zh-CN"/>
          </w:rPr>
          <w:t>℃</w:t>
        </w:r>
      </w:smartTag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3.15.4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供水流量：满足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9KW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发生器工作要求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3.15.5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水的温度：可调</w:t>
      </w:r>
    </w:p>
    <w:p w:rsidR="00121229" w:rsidRPr="00121229" w:rsidRDefault="00121229" w:rsidP="00121229">
      <w:pPr>
        <w:spacing w:before="120" w:line="360" w:lineRule="auto"/>
        <w:ind w:left="360"/>
        <w:rPr>
          <w:rFonts w:asciiTheme="minorEastAsia" w:eastAsiaTheme="minorEastAsia" w:hAnsiTheme="minorEastAsia"/>
          <w:kern w:val="0"/>
          <w:szCs w:val="21"/>
        </w:rPr>
      </w:pPr>
      <w:r w:rsidRPr="00121229">
        <w:rPr>
          <w:rFonts w:asciiTheme="minorEastAsia" w:eastAsiaTheme="minorEastAsia" w:hAnsiTheme="minorEastAsia"/>
          <w:kern w:val="0"/>
          <w:szCs w:val="21"/>
        </w:rPr>
        <w:t>3.16</w:t>
      </w:r>
      <w:r w:rsidRPr="00121229">
        <w:rPr>
          <w:rFonts w:asciiTheme="minorEastAsia" w:eastAsiaTheme="minorEastAsia" w:hAnsiTheme="minorEastAsia" w:hint="eastAsia"/>
          <w:kern w:val="0"/>
          <w:szCs w:val="21"/>
        </w:rPr>
        <w:t>设备安装、调试和验收：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3.16.1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仪器到达最终用户现场后，在接到用户通知一周内，卖方安排有经验的工程技术人员到用户现场安装、调试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,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按验收指标逐项测试至到达到验收要求；仪器的安装调试需在接到用户通知后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30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日内完成。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3.16.2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技术培训：仪器安装调试合格后，卖方工程师在买方现场对买方人员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50" w:firstLine="52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进行操作及日常维护培训，直到买方人员能独立操作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3.16.3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维修响应时间：卖方应在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24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小时内对用户的服务要求作出响应，如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50" w:firstLine="52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lastRenderedPageBreak/>
        <w:t>果需要上门服务，保证在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5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个工作日内到达用户现场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6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 w:hint="eastAsia"/>
          <w:b/>
          <w:sz w:val="21"/>
          <w:szCs w:val="21"/>
        </w:rPr>
        <w:t>★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3.16.4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保修期：保修期至少一年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3.16.5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提供使用手册、专用工具和备品备件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3.16.6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免费提供论文集等技术资料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3.17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交货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3.17.1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运输方式：海运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3.17.2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交货时间：合同生效后</w:t>
      </w: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6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个月到货；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150" w:firstLine="315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21229">
        <w:rPr>
          <w:rFonts w:asciiTheme="minorEastAsia" w:eastAsiaTheme="minorEastAsia" w:hAnsiTheme="minorEastAsia"/>
          <w:sz w:val="21"/>
          <w:szCs w:val="21"/>
          <w:lang w:eastAsia="zh-CN"/>
        </w:rPr>
        <w:t>3.17.3</w:t>
      </w: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交货地点：大连港</w:t>
      </w: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00" w:firstLine="42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121229" w:rsidRPr="00121229" w:rsidRDefault="00121229" w:rsidP="00121229">
      <w:pPr>
        <w:pStyle w:val="h111"/>
        <w:tabs>
          <w:tab w:val="left" w:pos="2552"/>
        </w:tabs>
        <w:ind w:leftChars="50" w:left="105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121229">
        <w:rPr>
          <w:rFonts w:asciiTheme="minorEastAsia" w:eastAsiaTheme="minorEastAsia" w:hAnsiTheme="minorEastAsia" w:hint="eastAsia"/>
          <w:sz w:val="21"/>
          <w:szCs w:val="21"/>
          <w:lang w:eastAsia="zh-CN"/>
        </w:rPr>
        <w:t>★指标为重要指标，必须满足。</w:t>
      </w:r>
    </w:p>
    <w:p w:rsidR="00121229" w:rsidRPr="00121229" w:rsidRDefault="00121229" w:rsidP="00121229">
      <w:pPr>
        <w:spacing w:line="360" w:lineRule="auto"/>
        <w:ind w:left="601" w:hanging="601"/>
        <w:rPr>
          <w:rFonts w:asciiTheme="minorEastAsia" w:eastAsiaTheme="minorEastAsia" w:hAnsiTheme="minorEastAsia"/>
          <w:b/>
          <w:szCs w:val="21"/>
        </w:rPr>
      </w:pPr>
    </w:p>
    <w:p w:rsidR="00121229" w:rsidRPr="00121229" w:rsidRDefault="00121229" w:rsidP="00121229">
      <w:pPr>
        <w:widowControl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bookmarkStart w:id="1" w:name="OLE_LINK196"/>
      <w:bookmarkStart w:id="2" w:name="OLE_LINK197"/>
      <w:bookmarkStart w:id="3" w:name="OLE_LINK198"/>
    </w:p>
    <w:p w:rsidR="00121229" w:rsidRPr="00121229" w:rsidRDefault="00121229" w:rsidP="00121229">
      <w:pPr>
        <w:widowControl/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bookmarkEnd w:id="1"/>
    <w:bookmarkEnd w:id="2"/>
    <w:bookmarkEnd w:id="3"/>
    <w:p w:rsidR="00121229" w:rsidRPr="00121229" w:rsidRDefault="00121229" w:rsidP="00121229">
      <w:pPr>
        <w:widowControl/>
        <w:spacing w:line="360" w:lineRule="auto"/>
        <w:rPr>
          <w:rFonts w:asciiTheme="minorEastAsia" w:eastAsiaTheme="minorEastAsia" w:hAnsiTheme="minorEastAsia"/>
          <w:szCs w:val="21"/>
        </w:rPr>
      </w:pPr>
    </w:p>
    <w:p w:rsidR="00121229" w:rsidRPr="00121229" w:rsidRDefault="00121229" w:rsidP="00121229">
      <w:pPr>
        <w:keepNext/>
        <w:keepLines/>
        <w:autoSpaceDE w:val="0"/>
        <w:autoSpaceDN w:val="0"/>
        <w:adjustRightInd w:val="0"/>
        <w:spacing w:line="360" w:lineRule="auto"/>
        <w:jc w:val="left"/>
        <w:outlineLvl w:val="1"/>
        <w:rPr>
          <w:rFonts w:asciiTheme="minorEastAsia" w:eastAsiaTheme="minorEastAsia" w:hAnsiTheme="minorEastAsia"/>
          <w:kern w:val="0"/>
          <w:szCs w:val="21"/>
        </w:rPr>
      </w:pPr>
    </w:p>
    <w:bookmarkEnd w:id="0"/>
    <w:p w:rsidR="00121229" w:rsidRPr="00121229" w:rsidRDefault="00121229">
      <w:pPr>
        <w:rPr>
          <w:rFonts w:asciiTheme="minorEastAsia" w:eastAsiaTheme="minorEastAsia" w:hAnsiTheme="minorEastAsia"/>
          <w:szCs w:val="21"/>
        </w:rPr>
      </w:pPr>
    </w:p>
    <w:sectPr w:rsidR="00121229" w:rsidRPr="00121229" w:rsidSect="00E87E01">
      <w:headerReference w:type="default" r:id="rId6"/>
      <w:footerReference w:type="default" r:id="rId7"/>
      <w:footerReference w:type="first" r:id="rId8"/>
      <w:pgSz w:w="11906" w:h="16838" w:code="9"/>
      <w:pgMar w:top="1304" w:right="1304" w:bottom="1191" w:left="1304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C2" w:rsidRDefault="00121229" w:rsidP="00E30AC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21229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3A" w:rsidRDefault="00121229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3A" w:rsidRDefault="00121229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9ED"/>
    <w:multiLevelType w:val="hybridMultilevel"/>
    <w:tmpl w:val="DAA8F132"/>
    <w:lvl w:ilvl="0" w:tplc="FFFFFFFF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 w:tplc="2BB8BD62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 w:tplc="CB1454F0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3118B7"/>
    <w:multiLevelType w:val="hybridMultilevel"/>
    <w:tmpl w:val="BDE81476"/>
    <w:lvl w:ilvl="0" w:tplc="BA04CDA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29"/>
    <w:rsid w:val="001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21229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121229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rsid w:val="0012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212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121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21229"/>
    <w:rPr>
      <w:rFonts w:ascii="Times New Roman" w:eastAsia="宋体" w:hAnsi="Times New Roman" w:cs="Times New Roman"/>
      <w:sz w:val="18"/>
      <w:szCs w:val="18"/>
    </w:rPr>
  </w:style>
  <w:style w:type="paragraph" w:customStyle="1" w:styleId="h111">
    <w:name w:val="h 1.1(1)"/>
    <w:basedOn w:val="a"/>
    <w:rsid w:val="00121229"/>
    <w:pPr>
      <w:tabs>
        <w:tab w:val="right" w:pos="839"/>
        <w:tab w:val="left" w:pos="1021"/>
      </w:tabs>
      <w:adjustRightInd w:val="0"/>
      <w:spacing w:line="326" w:lineRule="atLeast"/>
      <w:ind w:left="1021" w:hanging="1021"/>
      <w:textAlignment w:val="baseline"/>
    </w:pPr>
    <w:rPr>
      <w:rFonts w:eastAsia="MS Mincho"/>
      <w:kern w:val="0"/>
      <w:sz w:val="19"/>
      <w:szCs w:val="20"/>
      <w:lang w:eastAsia="ja-JP"/>
    </w:rPr>
  </w:style>
  <w:style w:type="paragraph" w:customStyle="1" w:styleId="1-2">
    <w:name w:val="段組み1-2"/>
    <w:basedOn w:val="a"/>
    <w:link w:val="1-20"/>
    <w:qFormat/>
    <w:rsid w:val="00121229"/>
    <w:pPr>
      <w:tabs>
        <w:tab w:val="left" w:pos="2030"/>
      </w:tabs>
      <w:adjustRightInd w:val="0"/>
      <w:spacing w:line="326" w:lineRule="atLeast"/>
      <w:ind w:leftChars="150" w:left="284"/>
      <w:textAlignment w:val="baseline"/>
    </w:pPr>
    <w:rPr>
      <w:kern w:val="0"/>
      <w:szCs w:val="20"/>
    </w:rPr>
  </w:style>
  <w:style w:type="character" w:customStyle="1" w:styleId="1-20">
    <w:name w:val="段組み1-2 (文字)"/>
    <w:link w:val="1-2"/>
    <w:rsid w:val="00121229"/>
    <w:rPr>
      <w:rFonts w:ascii="Times New Roman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21229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121229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rsid w:val="0012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212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121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21229"/>
    <w:rPr>
      <w:rFonts w:ascii="Times New Roman" w:eastAsia="宋体" w:hAnsi="Times New Roman" w:cs="Times New Roman"/>
      <w:sz w:val="18"/>
      <w:szCs w:val="18"/>
    </w:rPr>
  </w:style>
  <w:style w:type="paragraph" w:customStyle="1" w:styleId="h111">
    <w:name w:val="h 1.1(1)"/>
    <w:basedOn w:val="a"/>
    <w:rsid w:val="00121229"/>
    <w:pPr>
      <w:tabs>
        <w:tab w:val="right" w:pos="839"/>
        <w:tab w:val="left" w:pos="1021"/>
      </w:tabs>
      <w:adjustRightInd w:val="0"/>
      <w:spacing w:line="326" w:lineRule="atLeast"/>
      <w:ind w:left="1021" w:hanging="1021"/>
      <w:textAlignment w:val="baseline"/>
    </w:pPr>
    <w:rPr>
      <w:rFonts w:eastAsia="MS Mincho"/>
      <w:kern w:val="0"/>
      <w:sz w:val="19"/>
      <w:szCs w:val="20"/>
      <w:lang w:eastAsia="ja-JP"/>
    </w:rPr>
  </w:style>
  <w:style w:type="paragraph" w:customStyle="1" w:styleId="1-2">
    <w:name w:val="段組み1-2"/>
    <w:basedOn w:val="a"/>
    <w:link w:val="1-20"/>
    <w:qFormat/>
    <w:rsid w:val="00121229"/>
    <w:pPr>
      <w:tabs>
        <w:tab w:val="left" w:pos="2030"/>
      </w:tabs>
      <w:adjustRightInd w:val="0"/>
      <w:spacing w:line="326" w:lineRule="atLeast"/>
      <w:ind w:leftChars="150" w:left="284"/>
      <w:textAlignment w:val="baseline"/>
    </w:pPr>
    <w:rPr>
      <w:kern w:val="0"/>
      <w:szCs w:val="20"/>
    </w:rPr>
  </w:style>
  <w:style w:type="character" w:customStyle="1" w:styleId="1-20">
    <w:name w:val="段組み1-2 (文字)"/>
    <w:link w:val="1-2"/>
    <w:rsid w:val="00121229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2019-09-29T08:46:00Z</dcterms:created>
  <dcterms:modified xsi:type="dcterms:W3CDTF">2019-09-29T08:47:00Z</dcterms:modified>
</cp:coreProperties>
</file>