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r w:rsidRPr="000B0099">
        <w:rPr>
          <w:b/>
          <w:kern w:val="44"/>
          <w:sz w:val="48"/>
          <w:szCs w:val="20"/>
        </w:rPr>
        <w:t>第八部分</w:t>
      </w:r>
      <w:r w:rsidRPr="000B0099">
        <w:rPr>
          <w:b/>
          <w:kern w:val="44"/>
          <w:sz w:val="48"/>
          <w:szCs w:val="20"/>
        </w:rPr>
        <w:t xml:space="preserve">  </w:t>
      </w:r>
      <w:r w:rsidRPr="000B0099">
        <w:rPr>
          <w:b/>
          <w:kern w:val="44"/>
          <w:sz w:val="48"/>
          <w:szCs w:val="20"/>
        </w:rPr>
        <w:t>技术部分</w:t>
      </w: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b/>
          <w:kern w:val="44"/>
          <w:sz w:val="48"/>
          <w:szCs w:val="20"/>
        </w:rPr>
      </w:pPr>
    </w:p>
    <w:p w:rsidR="00EC5755" w:rsidRPr="000B0099" w:rsidRDefault="00EC5755" w:rsidP="00EC5755">
      <w:pPr>
        <w:jc w:val="center"/>
        <w:rPr>
          <w:sz w:val="24"/>
        </w:rPr>
      </w:pPr>
    </w:p>
    <w:p w:rsidR="00EC5755" w:rsidRPr="000B0099" w:rsidRDefault="00EC5755" w:rsidP="00EC5755">
      <w:pPr>
        <w:spacing w:line="360" w:lineRule="auto"/>
        <w:ind w:left="600" w:hanging="600"/>
        <w:rPr>
          <w:b/>
          <w:szCs w:val="21"/>
        </w:rPr>
      </w:pPr>
      <w:r w:rsidRPr="000B0099">
        <w:rPr>
          <w:b/>
          <w:szCs w:val="21"/>
        </w:rPr>
        <w:t>一、总</w:t>
      </w:r>
      <w:r w:rsidRPr="000B0099">
        <w:rPr>
          <w:b/>
          <w:szCs w:val="21"/>
        </w:rPr>
        <w:t xml:space="preserve">  </w:t>
      </w:r>
      <w:r w:rsidRPr="000B0099">
        <w:rPr>
          <w:b/>
          <w:szCs w:val="21"/>
        </w:rPr>
        <w:t>则</w:t>
      </w:r>
    </w:p>
    <w:p w:rsidR="00EC5755" w:rsidRPr="000B0099" w:rsidRDefault="00EC5755" w:rsidP="00EC5755">
      <w:pPr>
        <w:spacing w:line="360" w:lineRule="auto"/>
        <w:ind w:left="601" w:hanging="601"/>
        <w:rPr>
          <w:b/>
          <w:szCs w:val="21"/>
        </w:rPr>
      </w:pPr>
      <w:r w:rsidRPr="000B0099">
        <w:rPr>
          <w:b/>
          <w:szCs w:val="21"/>
        </w:rPr>
        <w:lastRenderedPageBreak/>
        <w:t>1</w:t>
      </w:r>
      <w:r w:rsidRPr="000B0099">
        <w:rPr>
          <w:b/>
          <w:szCs w:val="21"/>
        </w:rPr>
        <w:t>、投标要求</w:t>
      </w:r>
    </w:p>
    <w:p w:rsidR="00EC5755" w:rsidRPr="000B0099" w:rsidRDefault="00EC5755" w:rsidP="00EC5755">
      <w:pPr>
        <w:spacing w:line="360" w:lineRule="auto"/>
        <w:ind w:left="485" w:hangingChars="231" w:hanging="485"/>
        <w:rPr>
          <w:szCs w:val="21"/>
        </w:rPr>
      </w:pPr>
      <w:r w:rsidRPr="000B0099">
        <w:rPr>
          <w:szCs w:val="21"/>
        </w:rPr>
        <w:t xml:space="preserve">1.1  </w:t>
      </w:r>
      <w:r w:rsidRPr="000B0099">
        <w:rPr>
          <w:szCs w:val="21"/>
        </w:rPr>
        <w:t>投标人在准备投标书时，务必在所提供的商品的技术规格文件中，标明型号、商标名称、目录号。</w:t>
      </w:r>
    </w:p>
    <w:p w:rsidR="00EC5755" w:rsidRPr="000B0099" w:rsidRDefault="00EC5755" w:rsidP="00EC5755">
      <w:pPr>
        <w:spacing w:line="360" w:lineRule="auto"/>
        <w:ind w:left="485" w:hangingChars="231" w:hanging="485"/>
        <w:rPr>
          <w:szCs w:val="21"/>
        </w:rPr>
      </w:pPr>
      <w:r w:rsidRPr="000B0099">
        <w:rPr>
          <w:szCs w:val="21"/>
        </w:rPr>
        <w:t xml:space="preserve">1.2  </w:t>
      </w:r>
      <w:r w:rsidRPr="000B0099">
        <w:rPr>
          <w:szCs w:val="21"/>
        </w:rPr>
        <w:t>投标人提供的货物的技术规格，应符合招标文件的要求。如与招标文件的技术规格有偏差，应提供技术规格偏差的量值或说明（偏离表）。如投标人有意隐瞒对规格要求的偏差或在开标后提出新的偏差，买方有权扣留其投标保证金或</w:t>
      </w:r>
      <w:r w:rsidRPr="000B0099">
        <w:rPr>
          <w:szCs w:val="21"/>
        </w:rPr>
        <w:t>/</w:t>
      </w:r>
      <w:r w:rsidRPr="000B0099">
        <w:rPr>
          <w:szCs w:val="21"/>
        </w:rPr>
        <w:t>并拒绝其投标。</w:t>
      </w:r>
    </w:p>
    <w:p w:rsidR="00EC5755" w:rsidRPr="000B0099" w:rsidRDefault="00EC5755" w:rsidP="00EC5755">
      <w:pPr>
        <w:spacing w:line="360" w:lineRule="auto"/>
        <w:ind w:left="485" w:hangingChars="231" w:hanging="485"/>
        <w:rPr>
          <w:szCs w:val="21"/>
        </w:rPr>
      </w:pPr>
      <w:r w:rsidRPr="000B0099">
        <w:rPr>
          <w:szCs w:val="21"/>
        </w:rPr>
        <w:t xml:space="preserve">1.3  </w:t>
      </w:r>
      <w:r w:rsidRPr="000B0099">
        <w:rPr>
          <w:szCs w:val="21"/>
        </w:rPr>
        <w:t>投标人提供的产品样本，必须是</w:t>
      </w:r>
      <w:r w:rsidRPr="000B0099">
        <w:rPr>
          <w:szCs w:val="21"/>
        </w:rPr>
        <w:t>“</w:t>
      </w:r>
      <w:r w:rsidRPr="000B0099">
        <w:rPr>
          <w:szCs w:val="21"/>
        </w:rPr>
        <w:t>原件</w:t>
      </w:r>
      <w:r w:rsidRPr="000B0099">
        <w:rPr>
          <w:szCs w:val="21"/>
        </w:rPr>
        <w:t>”</w:t>
      </w:r>
      <w:r w:rsidRPr="000B0099">
        <w:rPr>
          <w:szCs w:val="21"/>
        </w:rPr>
        <w:t>而非复印件，图表、简图、电路图以及印刷电路板图等都应清晰易读。买方有权不付任何附加费用复制这些资料以供参考。</w:t>
      </w:r>
    </w:p>
    <w:p w:rsidR="00EC5755" w:rsidRPr="000B0099" w:rsidRDefault="00EC5755" w:rsidP="00EC5755">
      <w:pPr>
        <w:spacing w:line="360" w:lineRule="auto"/>
        <w:ind w:left="485" w:hangingChars="231" w:hanging="485"/>
        <w:rPr>
          <w:szCs w:val="21"/>
        </w:rPr>
      </w:pPr>
      <w:r w:rsidRPr="000B0099">
        <w:rPr>
          <w:szCs w:val="21"/>
        </w:rPr>
        <w:t xml:space="preserve">1.4 </w:t>
      </w:r>
      <w:r w:rsidRPr="000B0099">
        <w:rPr>
          <w:szCs w:val="21"/>
        </w:rPr>
        <w:t>投标人应提供完整的商务报价表、分项报价表、备品备件报价表。</w:t>
      </w:r>
    </w:p>
    <w:p w:rsidR="00EC5755" w:rsidRPr="000B0099" w:rsidRDefault="00EC5755" w:rsidP="00EC5755">
      <w:pPr>
        <w:spacing w:line="360" w:lineRule="auto"/>
        <w:ind w:left="601" w:hanging="601"/>
        <w:rPr>
          <w:b/>
          <w:szCs w:val="21"/>
        </w:rPr>
      </w:pPr>
      <w:r w:rsidRPr="000B0099">
        <w:rPr>
          <w:b/>
          <w:szCs w:val="21"/>
        </w:rPr>
        <w:t>2</w:t>
      </w:r>
      <w:r w:rsidRPr="000B0099">
        <w:rPr>
          <w:b/>
          <w:szCs w:val="21"/>
        </w:rPr>
        <w:t>、评标标准</w:t>
      </w:r>
    </w:p>
    <w:p w:rsidR="00EC5755" w:rsidRPr="000B0099" w:rsidRDefault="00EC5755" w:rsidP="00EC5755">
      <w:pPr>
        <w:spacing w:line="360" w:lineRule="auto"/>
        <w:ind w:left="485" w:hangingChars="231" w:hanging="485"/>
        <w:rPr>
          <w:szCs w:val="21"/>
        </w:rPr>
      </w:pPr>
      <w:r w:rsidRPr="000B0099">
        <w:rPr>
          <w:szCs w:val="21"/>
        </w:rPr>
        <w:t xml:space="preserve">2.1  </w:t>
      </w:r>
      <w:r w:rsidRPr="000B0099">
        <w:rPr>
          <w:szCs w:val="21"/>
        </w:rPr>
        <w:t>除招标文件中指定的附件和专用工具外，投标人应提供仪器设备的正常运行和常规保养所需的全套标准附件、专用工具和消耗品。投标人在投标书中需列出这些附件和工具的数量和单价的清单，这些附件和工具的报价的总值需计入投标价中。</w:t>
      </w:r>
    </w:p>
    <w:p w:rsidR="00EC5755" w:rsidRPr="000B0099" w:rsidRDefault="00EC5755" w:rsidP="00EC5755">
      <w:pPr>
        <w:spacing w:line="360" w:lineRule="auto"/>
        <w:ind w:left="485" w:hangingChars="231" w:hanging="485"/>
        <w:rPr>
          <w:szCs w:val="21"/>
        </w:rPr>
      </w:pPr>
      <w:r w:rsidRPr="000B0099">
        <w:rPr>
          <w:szCs w:val="21"/>
        </w:rPr>
        <w:t xml:space="preserve">2.2  </w:t>
      </w:r>
      <w:r w:rsidRPr="000B0099">
        <w:rPr>
          <w:szCs w:val="21"/>
        </w:rPr>
        <w:t>对于标书技术规范中已列出的作为查询选件的附件、零配件、专用工具和消耗品，投标书中应列明其数量、单价、总价供买方参考。投标人也可推荐买方没有要求的附件或专用工具作为选件，并列明其数量、单价、总价供买方参考。选件价格不计入评标价中。选件一旦为用户接受，其费用将加入合同价中。</w:t>
      </w:r>
    </w:p>
    <w:p w:rsidR="00EC5755" w:rsidRPr="000B0099" w:rsidRDefault="00EC5755" w:rsidP="00EC5755">
      <w:pPr>
        <w:spacing w:line="360" w:lineRule="auto"/>
        <w:ind w:left="485" w:hangingChars="231" w:hanging="485"/>
        <w:rPr>
          <w:szCs w:val="21"/>
        </w:rPr>
      </w:pPr>
      <w:r w:rsidRPr="000B0099">
        <w:rPr>
          <w:szCs w:val="21"/>
        </w:rPr>
        <w:t xml:space="preserve">2.3  </w:t>
      </w:r>
      <w:r w:rsidRPr="000B0099">
        <w:rPr>
          <w:szCs w:val="21"/>
        </w:rPr>
        <w:t>为便于用户进行接收仪器的准备工作，卖方应在合同生效后</w:t>
      </w:r>
      <w:r w:rsidRPr="000B0099">
        <w:rPr>
          <w:b/>
          <w:szCs w:val="21"/>
        </w:rPr>
        <w:t>10</w:t>
      </w:r>
      <w:r w:rsidRPr="000B0099">
        <w:rPr>
          <w:szCs w:val="21"/>
        </w:rPr>
        <w:t>天内向用户提供一套完整的使用说明书、操作手册、维修及安装说明等文件。另一套完整上述资料应在交货时随货包装提供给用户，这些费用应计入投标价中。</w:t>
      </w:r>
    </w:p>
    <w:p w:rsidR="00EC5755" w:rsidRPr="000B0099" w:rsidRDefault="00EC5755" w:rsidP="00EC5755">
      <w:pPr>
        <w:spacing w:line="360" w:lineRule="auto"/>
        <w:ind w:left="485" w:hangingChars="231" w:hanging="485"/>
        <w:rPr>
          <w:szCs w:val="21"/>
        </w:rPr>
      </w:pPr>
      <w:r w:rsidRPr="000B0099">
        <w:rPr>
          <w:szCs w:val="21"/>
        </w:rPr>
        <w:t xml:space="preserve">2.4  </w:t>
      </w:r>
      <w:r w:rsidRPr="000B0099">
        <w:rPr>
          <w:szCs w:val="21"/>
        </w:rPr>
        <w:t>关于设备的安装调试，如果有必要的安装准备条件，卖方应在合同生效后一个月内向买方提出详细的要求或计划。安装调试的费用应计入投标价中，并应单独列出，供评标使用。</w:t>
      </w:r>
    </w:p>
    <w:p w:rsidR="00EC5755" w:rsidRPr="000B0099" w:rsidRDefault="00EC5755" w:rsidP="00EC5755">
      <w:pPr>
        <w:spacing w:line="360" w:lineRule="auto"/>
        <w:ind w:left="485" w:hangingChars="231" w:hanging="485"/>
        <w:rPr>
          <w:szCs w:val="21"/>
        </w:rPr>
      </w:pPr>
      <w:r w:rsidRPr="000B0099">
        <w:rPr>
          <w:szCs w:val="21"/>
        </w:rPr>
        <w:t xml:space="preserve">2.5  </w:t>
      </w:r>
      <w:r w:rsidRPr="000B0099">
        <w:rPr>
          <w:szCs w:val="21"/>
        </w:rPr>
        <w:t>制造厂家提供的培训指的是涉及货物的基本原理、操作使用和保养维修等有关内容的培训。培训教员的培训费、旅费、食宿费等费用和培训场地费及培训资料费均应由卖方支付。</w:t>
      </w:r>
    </w:p>
    <w:p w:rsidR="00EC5755" w:rsidRPr="000B0099" w:rsidRDefault="00EC5755" w:rsidP="00EC5755">
      <w:pPr>
        <w:spacing w:line="360" w:lineRule="auto"/>
        <w:ind w:left="485" w:hangingChars="231" w:hanging="485"/>
        <w:rPr>
          <w:szCs w:val="21"/>
        </w:rPr>
      </w:pPr>
      <w:r w:rsidRPr="000B0099">
        <w:rPr>
          <w:szCs w:val="21"/>
        </w:rPr>
        <w:t xml:space="preserve">2.6  </w:t>
      </w:r>
      <w:r w:rsidRPr="000B0099">
        <w:rPr>
          <w:szCs w:val="21"/>
        </w:rPr>
        <w:t>在评标过程中，买方有权向投标人索取任何与评标有关的资料，投标人务必在接到此类要求后，在规定时间内予以答复。对于无答复的投标人，买方有权拒绝其投标。</w:t>
      </w:r>
    </w:p>
    <w:p w:rsidR="00EC5755" w:rsidRPr="000B0099" w:rsidRDefault="00EC5755" w:rsidP="00EC5755">
      <w:pPr>
        <w:spacing w:line="360" w:lineRule="auto"/>
        <w:ind w:left="601" w:hanging="601"/>
        <w:rPr>
          <w:b/>
          <w:szCs w:val="21"/>
        </w:rPr>
      </w:pPr>
      <w:r w:rsidRPr="000B0099">
        <w:rPr>
          <w:b/>
          <w:szCs w:val="21"/>
        </w:rPr>
        <w:t>3</w:t>
      </w:r>
      <w:r w:rsidRPr="000B0099">
        <w:rPr>
          <w:b/>
          <w:szCs w:val="21"/>
        </w:rPr>
        <w:t>、工作条件</w:t>
      </w:r>
    </w:p>
    <w:p w:rsidR="00EC5755" w:rsidRPr="000B0099" w:rsidRDefault="00EC5755" w:rsidP="00EC5755">
      <w:pPr>
        <w:spacing w:line="360" w:lineRule="auto"/>
        <w:ind w:firstLineChars="200" w:firstLine="420"/>
        <w:rPr>
          <w:szCs w:val="21"/>
        </w:rPr>
      </w:pPr>
      <w:r w:rsidRPr="000B0099">
        <w:rPr>
          <w:szCs w:val="21"/>
        </w:rPr>
        <w:t>除非在技术规格中另有说明，所有仪器、设备和系统都应符合下列要求：</w:t>
      </w:r>
      <w:r w:rsidRPr="000B0099">
        <w:rPr>
          <w:szCs w:val="21"/>
        </w:rPr>
        <w:t xml:space="preserve"> </w:t>
      </w:r>
    </w:p>
    <w:p w:rsidR="00EC5755" w:rsidRPr="000B0099" w:rsidRDefault="00EC5755" w:rsidP="00EC5755">
      <w:pPr>
        <w:spacing w:line="360" w:lineRule="auto"/>
        <w:ind w:left="485" w:hangingChars="231" w:hanging="485"/>
        <w:rPr>
          <w:szCs w:val="21"/>
        </w:rPr>
      </w:pPr>
      <w:r w:rsidRPr="000B0099">
        <w:rPr>
          <w:szCs w:val="21"/>
        </w:rPr>
        <w:t xml:space="preserve">3.1  </w:t>
      </w:r>
      <w:r w:rsidRPr="000B0099">
        <w:rPr>
          <w:szCs w:val="21"/>
        </w:rPr>
        <w:t>适于在气温为摄氏</w:t>
      </w:r>
      <w:r w:rsidRPr="000B0099">
        <w:rPr>
          <w:szCs w:val="21"/>
        </w:rPr>
        <w:t>-40</w:t>
      </w:r>
      <w:r w:rsidRPr="000B0099">
        <w:rPr>
          <w:rFonts w:hAnsi="宋体"/>
          <w:szCs w:val="21"/>
        </w:rPr>
        <w:t>℃</w:t>
      </w:r>
      <w:r w:rsidRPr="000B0099">
        <w:rPr>
          <w:szCs w:val="21"/>
        </w:rPr>
        <w:t>～＋</w:t>
      </w:r>
      <w:r w:rsidRPr="000B0099">
        <w:rPr>
          <w:szCs w:val="21"/>
        </w:rPr>
        <w:t>50</w:t>
      </w:r>
      <w:r w:rsidRPr="000B0099">
        <w:rPr>
          <w:rFonts w:hAnsi="宋体"/>
          <w:szCs w:val="21"/>
        </w:rPr>
        <w:t>℃</w:t>
      </w:r>
      <w:r w:rsidRPr="000B0099">
        <w:rPr>
          <w:szCs w:val="21"/>
        </w:rPr>
        <w:t>和相对湿度为</w:t>
      </w:r>
      <w:r w:rsidRPr="000B0099">
        <w:rPr>
          <w:szCs w:val="21"/>
        </w:rPr>
        <w:t>80</w:t>
      </w:r>
      <w:r w:rsidRPr="000B0099">
        <w:rPr>
          <w:szCs w:val="21"/>
        </w:rPr>
        <w:t>％的环境条件下运输和贮存。适于在气温摄氏</w:t>
      </w:r>
      <w:r w:rsidRPr="000B0099">
        <w:rPr>
          <w:szCs w:val="21"/>
        </w:rPr>
        <w:t>+10</w:t>
      </w:r>
      <w:r w:rsidRPr="000B0099">
        <w:rPr>
          <w:rFonts w:hAnsi="宋体"/>
          <w:szCs w:val="21"/>
        </w:rPr>
        <w:t>℃</w:t>
      </w:r>
      <w:r w:rsidRPr="000B0099">
        <w:rPr>
          <w:szCs w:val="21"/>
        </w:rPr>
        <w:t>～＋</w:t>
      </w:r>
      <w:r w:rsidRPr="000B0099">
        <w:rPr>
          <w:szCs w:val="21"/>
        </w:rPr>
        <w:t>35</w:t>
      </w:r>
      <w:r w:rsidRPr="000B0099">
        <w:rPr>
          <w:rFonts w:hAnsi="宋体"/>
          <w:szCs w:val="21"/>
        </w:rPr>
        <w:t>℃</w:t>
      </w:r>
      <w:r w:rsidRPr="000B0099">
        <w:rPr>
          <w:szCs w:val="21"/>
        </w:rPr>
        <w:t>和相对湿度小于</w:t>
      </w:r>
      <w:r w:rsidRPr="000B0099">
        <w:rPr>
          <w:szCs w:val="21"/>
        </w:rPr>
        <w:t>50</w:t>
      </w:r>
      <w:r w:rsidRPr="000B0099">
        <w:rPr>
          <w:szCs w:val="21"/>
        </w:rPr>
        <w:t>％的环境条件下运行。能够连续正常工作。</w:t>
      </w:r>
    </w:p>
    <w:p w:rsidR="00EC5755" w:rsidRPr="000B0099" w:rsidRDefault="00EC5755" w:rsidP="00EC5755">
      <w:pPr>
        <w:spacing w:line="360" w:lineRule="auto"/>
        <w:ind w:left="485" w:hangingChars="231" w:hanging="485"/>
        <w:rPr>
          <w:szCs w:val="21"/>
        </w:rPr>
      </w:pPr>
      <w:r w:rsidRPr="000B0099">
        <w:rPr>
          <w:szCs w:val="21"/>
        </w:rPr>
        <w:t xml:space="preserve">3.2  </w:t>
      </w:r>
      <w:r w:rsidRPr="000B0099">
        <w:rPr>
          <w:szCs w:val="21"/>
        </w:rPr>
        <w:t>电气设备符合</w:t>
      </w:r>
      <w:r w:rsidRPr="000B0099">
        <w:rPr>
          <w:szCs w:val="21"/>
        </w:rPr>
        <w:t>VDE</w:t>
      </w:r>
      <w:r w:rsidRPr="000B0099">
        <w:rPr>
          <w:szCs w:val="21"/>
        </w:rPr>
        <w:t>标准，</w:t>
      </w:r>
      <w:r w:rsidRPr="000B0099">
        <w:rPr>
          <w:szCs w:val="21"/>
        </w:rPr>
        <w:t>380</w:t>
      </w:r>
      <w:r w:rsidRPr="000B0099">
        <w:rPr>
          <w:szCs w:val="21"/>
        </w:rPr>
        <w:t>伏（</w:t>
      </w:r>
      <w:r w:rsidRPr="000B0099">
        <w:rPr>
          <w:szCs w:val="21"/>
        </w:rPr>
        <w:t>+10%</w:t>
      </w:r>
      <w:r w:rsidRPr="000B0099">
        <w:rPr>
          <w:szCs w:val="21"/>
        </w:rPr>
        <w:t>），三相</w:t>
      </w:r>
      <w:r w:rsidRPr="000B0099">
        <w:rPr>
          <w:szCs w:val="21"/>
        </w:rPr>
        <w:t>50</w:t>
      </w:r>
      <w:r w:rsidRPr="000B0099">
        <w:rPr>
          <w:szCs w:val="21"/>
        </w:rPr>
        <w:t>赫兹。内部控制电压和测量系统电压</w:t>
      </w:r>
      <w:r w:rsidRPr="000B0099">
        <w:rPr>
          <w:szCs w:val="21"/>
        </w:rPr>
        <w:t>220</w:t>
      </w:r>
      <w:r w:rsidRPr="000B0099">
        <w:rPr>
          <w:szCs w:val="21"/>
        </w:rPr>
        <w:t>伏适于在电源</w:t>
      </w:r>
      <w:r w:rsidRPr="000B0099">
        <w:rPr>
          <w:szCs w:val="21"/>
        </w:rPr>
        <w:t>220V</w:t>
      </w:r>
      <w:r w:rsidRPr="000B0099">
        <w:rPr>
          <w:szCs w:val="21"/>
        </w:rPr>
        <w:t>（</w:t>
      </w:r>
      <w:r w:rsidRPr="000B0099">
        <w:rPr>
          <w:szCs w:val="21"/>
        </w:rPr>
        <w:sym w:font="Symbol" w:char="F0B1"/>
      </w:r>
      <w:r w:rsidRPr="000B0099">
        <w:rPr>
          <w:szCs w:val="21"/>
        </w:rPr>
        <w:t>10</w:t>
      </w:r>
      <w:r w:rsidRPr="000B0099">
        <w:rPr>
          <w:szCs w:val="21"/>
        </w:rPr>
        <w:t>％）正常工作。</w:t>
      </w:r>
    </w:p>
    <w:p w:rsidR="00EC5755" w:rsidRPr="000B0099" w:rsidRDefault="00EC5755" w:rsidP="00EC5755">
      <w:pPr>
        <w:spacing w:line="360" w:lineRule="auto"/>
        <w:ind w:left="485" w:hangingChars="231" w:hanging="485"/>
        <w:rPr>
          <w:szCs w:val="21"/>
        </w:rPr>
      </w:pPr>
      <w:r w:rsidRPr="000B0099">
        <w:rPr>
          <w:szCs w:val="21"/>
        </w:rPr>
        <w:lastRenderedPageBreak/>
        <w:t xml:space="preserve">3.3  </w:t>
      </w:r>
      <w:r w:rsidRPr="000B0099">
        <w:rPr>
          <w:szCs w:val="21"/>
        </w:rPr>
        <w:t>配置符合中国有关标准要求的插头，如果没有这样的插头，则需提供适当的转换插座。</w:t>
      </w:r>
    </w:p>
    <w:p w:rsidR="00EC5755" w:rsidRPr="000B0099" w:rsidRDefault="00EC5755" w:rsidP="00EC5755">
      <w:pPr>
        <w:spacing w:line="360" w:lineRule="auto"/>
        <w:ind w:left="485" w:hangingChars="231" w:hanging="485"/>
        <w:rPr>
          <w:szCs w:val="21"/>
        </w:rPr>
      </w:pPr>
      <w:r w:rsidRPr="000B0099">
        <w:rPr>
          <w:szCs w:val="21"/>
        </w:rPr>
        <w:t xml:space="preserve">3.4  </w:t>
      </w:r>
      <w:r w:rsidRPr="000B0099">
        <w:rPr>
          <w:szCs w:val="21"/>
        </w:rPr>
        <w:t>如产品达不到上述要求，投标人应注明其偏差。如仪器设备需要特殊工作条件（如水、电源、磁场强度、温度、湿度、动强度等）投标人应在投标书中加以说明。</w:t>
      </w:r>
    </w:p>
    <w:p w:rsidR="00EC5755" w:rsidRPr="000B0099" w:rsidRDefault="00EC5755" w:rsidP="00EC5755">
      <w:pPr>
        <w:pStyle w:val="a3"/>
        <w:spacing w:line="360" w:lineRule="auto"/>
        <w:ind w:left="357" w:hangingChars="170" w:hanging="357"/>
        <w:rPr>
          <w:rFonts w:ascii="Times New Roman" w:hAnsi="Times New Roman"/>
          <w:szCs w:val="21"/>
        </w:rPr>
      </w:pPr>
    </w:p>
    <w:p w:rsidR="00EC5755" w:rsidRPr="000B0099" w:rsidRDefault="00EC5755" w:rsidP="00EC5755">
      <w:pPr>
        <w:pStyle w:val="a3"/>
        <w:spacing w:line="360" w:lineRule="auto"/>
        <w:ind w:left="358" w:hangingChars="170" w:hanging="358"/>
        <w:rPr>
          <w:rFonts w:ascii="Times New Roman" w:hAnsi="Times New Roman"/>
          <w:b/>
          <w:szCs w:val="21"/>
        </w:rPr>
      </w:pPr>
      <w:r w:rsidRPr="000B0099">
        <w:rPr>
          <w:rFonts w:ascii="Times New Roman" w:hAnsi="Times New Roman"/>
          <w:b/>
          <w:szCs w:val="21"/>
        </w:rPr>
        <w:t>4</w:t>
      </w:r>
      <w:r w:rsidRPr="000B0099">
        <w:rPr>
          <w:rFonts w:ascii="Times New Roman" w:hAnsi="Times New Roman"/>
          <w:b/>
          <w:szCs w:val="21"/>
        </w:rPr>
        <w:t>、本技术规格书中标注</w:t>
      </w:r>
      <w:r w:rsidRPr="000B0099">
        <w:rPr>
          <w:rFonts w:ascii="Times New Roman" w:hAnsi="Times New Roman"/>
          <w:b/>
          <w:szCs w:val="21"/>
        </w:rPr>
        <w:t>“</w:t>
      </w:r>
      <w:r w:rsidRPr="000B0099">
        <w:rPr>
          <w:rFonts w:ascii="Times New Roman" w:hAnsi="宋体"/>
          <w:szCs w:val="21"/>
        </w:rPr>
        <w:t>★</w:t>
      </w:r>
      <w:r w:rsidRPr="000B0099">
        <w:rPr>
          <w:rFonts w:ascii="Times New Roman" w:hAnsi="Times New Roman"/>
          <w:b/>
          <w:szCs w:val="21"/>
        </w:rPr>
        <w:t>”</w:t>
      </w:r>
      <w:r w:rsidRPr="000B0099">
        <w:rPr>
          <w:rFonts w:ascii="Times New Roman" w:hAnsi="Times New Roman"/>
          <w:b/>
          <w:szCs w:val="21"/>
        </w:rPr>
        <w:t>号的为关键技术参数，对这些关键技术参数的任何负偏离将导致废标。</w:t>
      </w:r>
    </w:p>
    <w:p w:rsidR="00EC5755" w:rsidRPr="000B0099" w:rsidRDefault="00EC5755" w:rsidP="00EC5755">
      <w:pPr>
        <w:pStyle w:val="a3"/>
        <w:spacing w:line="360" w:lineRule="auto"/>
        <w:rPr>
          <w:rFonts w:ascii="Times New Roman" w:hAnsi="Times New Roman"/>
          <w:b/>
          <w:szCs w:val="21"/>
        </w:rPr>
      </w:pPr>
    </w:p>
    <w:p w:rsidR="00EC5755" w:rsidRPr="000B0099" w:rsidRDefault="00EC5755" w:rsidP="00EC5755">
      <w:pPr>
        <w:pStyle w:val="a3"/>
        <w:spacing w:line="360" w:lineRule="auto"/>
        <w:rPr>
          <w:rFonts w:ascii="Times New Roman" w:hAnsi="Times New Roman"/>
          <w:szCs w:val="21"/>
        </w:rPr>
      </w:pPr>
      <w:r w:rsidRPr="000B0099">
        <w:rPr>
          <w:rFonts w:ascii="Times New Roman" w:hAnsi="Times New Roman"/>
          <w:b/>
          <w:szCs w:val="21"/>
        </w:rPr>
        <w:t>5</w:t>
      </w:r>
      <w:r w:rsidRPr="000B0099">
        <w:rPr>
          <w:rFonts w:ascii="Times New Roman" w:hAnsi="Times New Roman"/>
          <w:b/>
          <w:szCs w:val="21"/>
        </w:rPr>
        <w:t>、如在具体技术规格中有本总则不一致之处，以具体技术规格中的要求为准</w:t>
      </w:r>
      <w:r w:rsidRPr="000B0099">
        <w:rPr>
          <w:rFonts w:ascii="Times New Roman" w:hAnsi="Times New Roman"/>
          <w:szCs w:val="21"/>
        </w:rPr>
        <w:t>。</w:t>
      </w:r>
    </w:p>
    <w:p w:rsidR="00EC5755" w:rsidRPr="000B0099" w:rsidRDefault="00EC5755" w:rsidP="00EC5755">
      <w:pPr>
        <w:spacing w:line="360" w:lineRule="auto"/>
        <w:ind w:left="601" w:hanging="601"/>
        <w:rPr>
          <w:b/>
          <w:szCs w:val="21"/>
        </w:rPr>
      </w:pPr>
      <w:r w:rsidRPr="000B0099">
        <w:rPr>
          <w:b/>
          <w:szCs w:val="21"/>
        </w:rPr>
        <w:br w:type="page"/>
      </w:r>
      <w:r w:rsidRPr="000B0099">
        <w:rPr>
          <w:b/>
          <w:szCs w:val="21"/>
        </w:rPr>
        <w:lastRenderedPageBreak/>
        <w:t>二</w:t>
      </w:r>
      <w:r w:rsidRPr="000B0099">
        <w:rPr>
          <w:b/>
          <w:szCs w:val="21"/>
        </w:rPr>
        <w:t xml:space="preserve"> </w:t>
      </w:r>
      <w:r w:rsidRPr="000B0099">
        <w:rPr>
          <w:b/>
          <w:szCs w:val="21"/>
        </w:rPr>
        <w:t>货物需求表和具体技术规格</w:t>
      </w:r>
    </w:p>
    <w:p w:rsidR="00EC5755" w:rsidRPr="000B0099" w:rsidRDefault="00EC5755" w:rsidP="00EC5755">
      <w:pPr>
        <w:spacing w:line="360" w:lineRule="auto"/>
        <w:ind w:left="600" w:hanging="600"/>
        <w:jc w:val="center"/>
        <w:rPr>
          <w:rFonts w:ascii="Bookman Old Style" w:hAnsi="Bookman Old Style" w:cs="Arial"/>
          <w:b/>
          <w:bCs/>
          <w:szCs w:val="21"/>
        </w:rPr>
      </w:pPr>
      <w:r w:rsidRPr="000B0099">
        <w:rPr>
          <w:rFonts w:ascii="Bookman Old Style" w:hAnsi="Bookman Old Style" w:cs="Arial" w:hint="eastAsia"/>
          <w:b/>
          <w:bCs/>
          <w:szCs w:val="21"/>
        </w:rPr>
        <w:t>第一包</w:t>
      </w:r>
    </w:p>
    <w:p w:rsidR="00EC5755" w:rsidRPr="000B0099" w:rsidRDefault="00EC5755" w:rsidP="00EC5755">
      <w:pPr>
        <w:spacing w:line="360" w:lineRule="auto"/>
        <w:ind w:left="600" w:hanging="600"/>
        <w:rPr>
          <w:b/>
          <w:szCs w:val="21"/>
        </w:rPr>
      </w:pPr>
      <w:r w:rsidRPr="000B0099">
        <w:rPr>
          <w:rFonts w:ascii="Bookman Old Style" w:hAnsi="Bookman Old Style" w:cs="Arial" w:hint="eastAsia"/>
          <w:b/>
          <w:bCs/>
          <w:szCs w:val="21"/>
        </w:rPr>
        <w:t>1. X</w:t>
      </w:r>
      <w:r w:rsidRPr="000B0099">
        <w:rPr>
          <w:rFonts w:ascii="Bookman Old Style" w:hAnsi="Bookman Old Style" w:cs="Arial" w:hint="eastAsia"/>
          <w:b/>
          <w:bCs/>
          <w:szCs w:val="21"/>
        </w:rPr>
        <w:t>射线光电子能谱仪</w:t>
      </w:r>
    </w:p>
    <w:p w:rsidR="00EC5755" w:rsidRPr="000B0099" w:rsidRDefault="00EC5755" w:rsidP="00EC5755">
      <w:pPr>
        <w:widowControl/>
        <w:shd w:val="clear" w:color="auto" w:fill="FFFFFF"/>
        <w:spacing w:line="360" w:lineRule="auto"/>
        <w:jc w:val="left"/>
        <w:rPr>
          <w:rFonts w:ascii="宋体" w:hAnsi="宋体" w:cs="宋体"/>
          <w:szCs w:val="21"/>
        </w:rPr>
      </w:pPr>
      <w:bookmarkStart w:id="0" w:name="OLE_LINK196"/>
      <w:bookmarkStart w:id="1" w:name="OLE_LINK197"/>
      <w:bookmarkStart w:id="2" w:name="OLE_LINK198"/>
      <w:r w:rsidRPr="000B0099">
        <w:rPr>
          <w:rFonts w:ascii="宋体" w:hAnsi="宋体" w:cs="宋体" w:hint="eastAsia"/>
          <w:snapToGrid w:val="0"/>
          <w:szCs w:val="21"/>
        </w:rPr>
        <w:t>★</w:t>
      </w:r>
      <w:r w:rsidRPr="000B0099">
        <w:rPr>
          <w:rFonts w:ascii="宋体" w:hAnsi="宋体" w:cs="宋体" w:hint="eastAsia"/>
          <w:szCs w:val="21"/>
        </w:rPr>
        <w:t>1.1 XPS主机包括单色化XPS、微区XPS、离子散射谱ISS、同轴REELS反射电子能量损失谱、ARXPS角分辨分析、平行成像XPS、自动化五轴样品台、超高真空测量装置功能并实配实现这些功能的部件。</w:t>
      </w:r>
    </w:p>
    <w:p w:rsidR="00EC5755" w:rsidRPr="000B0099" w:rsidRDefault="00EC5755" w:rsidP="00EC5755">
      <w:pPr>
        <w:adjustRightInd w:val="0"/>
        <w:snapToGrid w:val="0"/>
        <w:jc w:val="left"/>
        <w:textAlignment w:val="baseline"/>
        <w:rPr>
          <w:rFonts w:ascii="宋体" w:hAnsi="宋体" w:cs="宋体"/>
          <w:szCs w:val="21"/>
        </w:rPr>
      </w:pPr>
    </w:p>
    <w:p w:rsidR="00EC5755" w:rsidRPr="000B0099" w:rsidRDefault="00EC5755" w:rsidP="00EC5755">
      <w:pPr>
        <w:adjustRightInd w:val="0"/>
        <w:snapToGrid w:val="0"/>
        <w:jc w:val="left"/>
        <w:textAlignment w:val="baseline"/>
        <w:rPr>
          <w:rFonts w:ascii="宋体" w:hAnsi="宋体" w:cs="宋体"/>
          <w:szCs w:val="21"/>
        </w:rPr>
      </w:pPr>
      <w:r w:rsidRPr="000B0099">
        <w:rPr>
          <w:rFonts w:ascii="宋体" w:hAnsi="宋体" w:cs="宋体" w:hint="eastAsia"/>
          <w:szCs w:val="21"/>
        </w:rPr>
        <w:t>2、运行环境：</w:t>
      </w:r>
    </w:p>
    <w:p w:rsidR="00EC5755" w:rsidRPr="000B0099" w:rsidRDefault="00EC5755" w:rsidP="00EC5755">
      <w:pPr>
        <w:adjustRightInd w:val="0"/>
        <w:snapToGrid w:val="0"/>
        <w:jc w:val="left"/>
        <w:textAlignment w:val="baseline"/>
        <w:rPr>
          <w:rFonts w:ascii="宋体" w:hAnsi="宋体" w:cs="宋体"/>
          <w:szCs w:val="21"/>
        </w:rPr>
      </w:pPr>
      <w:r w:rsidRPr="000B0099">
        <w:rPr>
          <w:rFonts w:ascii="宋体" w:hAnsi="宋体" w:cs="宋体" w:hint="eastAsia"/>
          <w:szCs w:val="21"/>
        </w:rPr>
        <w:t>2.1  房间温度：15～25℃</w:t>
      </w:r>
    </w:p>
    <w:p w:rsidR="00EC5755" w:rsidRPr="000B0099" w:rsidRDefault="00EC5755" w:rsidP="00EC5755">
      <w:pPr>
        <w:adjustRightInd w:val="0"/>
        <w:snapToGrid w:val="0"/>
        <w:jc w:val="left"/>
        <w:textAlignment w:val="baseline"/>
        <w:rPr>
          <w:rFonts w:ascii="宋体" w:hAnsi="宋体" w:cs="宋体"/>
          <w:szCs w:val="21"/>
        </w:rPr>
      </w:pPr>
      <w:r w:rsidRPr="000B0099">
        <w:rPr>
          <w:rFonts w:ascii="宋体" w:hAnsi="宋体" w:cs="宋体" w:hint="eastAsia"/>
          <w:szCs w:val="21"/>
        </w:rPr>
        <w:t>2.2  相对湿度：小于80%</w:t>
      </w:r>
    </w:p>
    <w:p w:rsidR="00EC5755" w:rsidRPr="000B0099" w:rsidRDefault="00EC5755" w:rsidP="00EC5755">
      <w:pPr>
        <w:adjustRightInd w:val="0"/>
        <w:snapToGrid w:val="0"/>
        <w:jc w:val="left"/>
        <w:textAlignment w:val="baseline"/>
        <w:rPr>
          <w:rFonts w:ascii="宋体" w:hAnsi="宋体" w:cs="宋体"/>
          <w:szCs w:val="21"/>
        </w:rPr>
      </w:pPr>
      <w:r w:rsidRPr="000B0099">
        <w:rPr>
          <w:rFonts w:ascii="宋体" w:hAnsi="宋体" w:cs="宋体" w:hint="eastAsia"/>
          <w:szCs w:val="21"/>
        </w:rPr>
        <w:t>2.3  适用电源：单相220V±10%/三相380V</w:t>
      </w:r>
      <w:r w:rsidRPr="000B0099">
        <w:rPr>
          <w:rFonts w:ascii="宋体" w:hAnsi="宋体" w:cs="宋体"/>
          <w:szCs w:val="21"/>
        </w:rPr>
        <w:sym w:font="Symbol" w:char="F0B1"/>
      </w:r>
      <w:r w:rsidRPr="000B0099">
        <w:rPr>
          <w:rFonts w:ascii="宋体" w:hAnsi="宋体" w:cs="宋体" w:hint="eastAsia"/>
          <w:szCs w:val="21"/>
        </w:rPr>
        <w:t xml:space="preserve">10%，50Hz </w:t>
      </w:r>
    </w:p>
    <w:p w:rsidR="00EC5755" w:rsidRPr="000B0099" w:rsidRDefault="00EC5755" w:rsidP="00EC5755">
      <w:pPr>
        <w:spacing w:line="440" w:lineRule="exact"/>
        <w:jc w:val="left"/>
        <w:rPr>
          <w:rFonts w:ascii="宋体" w:hAnsi="宋体" w:cs="宋体"/>
          <w:szCs w:val="21"/>
        </w:rPr>
      </w:pPr>
    </w:p>
    <w:p w:rsidR="00EC5755" w:rsidRPr="000B0099" w:rsidRDefault="00EC5755" w:rsidP="00EC5755">
      <w:pPr>
        <w:spacing w:line="440" w:lineRule="exact"/>
        <w:jc w:val="left"/>
        <w:rPr>
          <w:rFonts w:ascii="宋体" w:hAnsi="宋体" w:cs="宋体"/>
          <w:szCs w:val="21"/>
        </w:rPr>
      </w:pPr>
      <w:r w:rsidRPr="000B0099">
        <w:rPr>
          <w:rFonts w:ascii="宋体" w:hAnsi="宋体" w:cs="宋体" w:hint="eastAsia"/>
          <w:szCs w:val="21"/>
        </w:rPr>
        <w:t xml:space="preserve">3.1真空系统 </w:t>
      </w:r>
    </w:p>
    <w:p w:rsidR="00EC5755" w:rsidRPr="000B0099" w:rsidRDefault="00EC5755" w:rsidP="00EC5755">
      <w:pPr>
        <w:spacing w:line="440" w:lineRule="exact"/>
        <w:jc w:val="left"/>
        <w:rPr>
          <w:rFonts w:ascii="宋体" w:hAnsi="宋体" w:cs="宋体"/>
          <w:szCs w:val="21"/>
        </w:rPr>
      </w:pPr>
      <w:r w:rsidRPr="000B0099">
        <w:rPr>
          <w:rFonts w:ascii="宋体" w:hAnsi="宋体" w:cs="宋体" w:hint="eastAsia"/>
          <w:szCs w:val="21"/>
        </w:rPr>
        <w:t>3.1.1 分析室：真空腔为纯μ金属制造，真空度优于</w:t>
      </w:r>
      <w:r w:rsidRPr="000B0099">
        <w:rPr>
          <w:rFonts w:ascii="宋体" w:hAnsi="宋体" w:cs="宋体"/>
          <w:szCs w:val="21"/>
        </w:rPr>
        <w:t>5</w:t>
      </w:r>
      <w:r w:rsidRPr="000B0099">
        <w:rPr>
          <w:rFonts w:ascii="宋体" w:hAnsi="宋体" w:cs="宋体" w:hint="eastAsia"/>
          <w:szCs w:val="21"/>
        </w:rPr>
        <w:t>×10</w:t>
      </w:r>
      <w:r w:rsidRPr="000B0099">
        <w:rPr>
          <w:rFonts w:ascii="宋体" w:hAnsi="宋体" w:cs="宋体" w:hint="eastAsia"/>
          <w:szCs w:val="21"/>
          <w:vertAlign w:val="superscript"/>
        </w:rPr>
        <w:t>-10</w:t>
      </w:r>
      <w:r w:rsidRPr="000B0099">
        <w:rPr>
          <w:rFonts w:ascii="宋体" w:hAnsi="宋体" w:cs="宋体" w:hint="eastAsia"/>
          <w:szCs w:val="21"/>
        </w:rPr>
        <w:t xml:space="preserve"> mbar；分析室真空泵：独立的机械泵，分子涡轮泵及钛升华</w:t>
      </w:r>
      <w:r w:rsidRPr="000B0099">
        <w:rPr>
          <w:rFonts w:hAnsi="宋体" w:hint="eastAsia"/>
          <w:szCs w:val="21"/>
        </w:rPr>
        <w:t>泵组合。</w:t>
      </w:r>
      <w:r w:rsidRPr="000B0099">
        <w:rPr>
          <w:szCs w:val="21"/>
        </w:rPr>
        <w:t xml:space="preserve"> </w:t>
      </w:r>
    </w:p>
    <w:p w:rsidR="00EC5755" w:rsidRPr="000B0099" w:rsidRDefault="00EC5755" w:rsidP="00EC5755">
      <w:pPr>
        <w:spacing w:line="440" w:lineRule="exact"/>
        <w:jc w:val="left"/>
        <w:rPr>
          <w:rFonts w:ascii="宋体" w:hAnsi="宋体" w:cs="宋体"/>
          <w:szCs w:val="21"/>
        </w:rPr>
      </w:pPr>
      <w:r w:rsidRPr="000B0099">
        <w:rPr>
          <w:rFonts w:ascii="宋体" w:hAnsi="宋体" w:cs="宋体" w:hint="eastAsia"/>
          <w:szCs w:val="21"/>
        </w:rPr>
        <w:t>3.1.</w:t>
      </w:r>
      <w:r w:rsidRPr="000B0099">
        <w:rPr>
          <w:rFonts w:ascii="宋体" w:hAnsi="宋体" w:cs="宋体"/>
          <w:szCs w:val="21"/>
        </w:rPr>
        <w:t>2</w:t>
      </w:r>
      <w:r w:rsidRPr="000B0099">
        <w:rPr>
          <w:rFonts w:ascii="宋体" w:hAnsi="宋体" w:cs="宋体" w:hint="eastAsia"/>
          <w:szCs w:val="21"/>
        </w:rPr>
        <w:t xml:space="preserve"> 进样及样品处理室：真空度应优于7.0×10</w:t>
      </w:r>
      <w:r w:rsidRPr="000B0099">
        <w:rPr>
          <w:rFonts w:ascii="宋体" w:hAnsi="宋体" w:cs="宋体" w:hint="eastAsia"/>
          <w:szCs w:val="21"/>
          <w:vertAlign w:val="superscript"/>
        </w:rPr>
        <w:t>-9</w:t>
      </w:r>
      <w:r w:rsidRPr="000B0099">
        <w:rPr>
          <w:rFonts w:ascii="宋体" w:hAnsi="宋体" w:cs="宋体" w:hint="eastAsia"/>
          <w:szCs w:val="21"/>
        </w:rPr>
        <w:t xml:space="preserve"> mbar；</w:t>
      </w:r>
      <w:r w:rsidRPr="000B0099">
        <w:rPr>
          <w:rFonts w:hAnsi="宋体" w:hint="eastAsia"/>
          <w:szCs w:val="21"/>
        </w:rPr>
        <w:t>进样及样品处理室真空泵：配备独立的涡轮分子泵和机械泵，不可与分析腔共用，防止交叉污染。</w:t>
      </w:r>
      <w:r w:rsidRPr="000B0099">
        <w:rPr>
          <w:szCs w:val="21"/>
        </w:rPr>
        <w:t xml:space="preserve"> </w:t>
      </w:r>
    </w:p>
    <w:p w:rsidR="00EC5755" w:rsidRPr="000B0099" w:rsidRDefault="00EC5755" w:rsidP="00EC5755">
      <w:pPr>
        <w:spacing w:line="440" w:lineRule="exact"/>
        <w:jc w:val="left"/>
        <w:rPr>
          <w:rFonts w:hAnsi="宋体"/>
          <w:szCs w:val="21"/>
        </w:rPr>
      </w:pPr>
      <w:r w:rsidRPr="000B0099">
        <w:rPr>
          <w:rFonts w:ascii="宋体" w:hAnsi="宋体" w:cs="宋体" w:hint="eastAsia"/>
          <w:snapToGrid w:val="0"/>
          <w:szCs w:val="21"/>
        </w:rPr>
        <w:t>★</w:t>
      </w:r>
      <w:r w:rsidRPr="000B0099">
        <w:rPr>
          <w:szCs w:val="21"/>
        </w:rPr>
        <w:t xml:space="preserve">3.1.3 </w:t>
      </w:r>
      <w:r w:rsidRPr="000B0099">
        <w:rPr>
          <w:rFonts w:hAnsi="宋体" w:hint="eastAsia"/>
          <w:szCs w:val="21"/>
        </w:rPr>
        <w:t>进样系统为磁浮式无摩擦进样杆。本</w:t>
      </w:r>
      <w:r w:rsidRPr="000B0099">
        <w:rPr>
          <w:rFonts w:hAnsi="宋体" w:hint="eastAsia"/>
          <w:szCs w:val="21"/>
        </w:rPr>
        <w:t>XPS</w:t>
      </w:r>
      <w:r w:rsidRPr="000B0099">
        <w:rPr>
          <w:rFonts w:hAnsi="宋体" w:hint="eastAsia"/>
          <w:szCs w:val="21"/>
        </w:rPr>
        <w:t>系统需能采用标准的</w:t>
      </w:r>
      <w:r w:rsidRPr="000B0099">
        <w:rPr>
          <w:rFonts w:hAnsi="宋体" w:hint="eastAsia"/>
          <w:szCs w:val="21"/>
        </w:rPr>
        <w:t>F</w:t>
      </w:r>
      <w:r w:rsidRPr="000B0099">
        <w:rPr>
          <w:rFonts w:hAnsi="宋体"/>
          <w:szCs w:val="21"/>
        </w:rPr>
        <w:t xml:space="preserve">lag Type </w:t>
      </w:r>
      <w:r w:rsidRPr="000B0099">
        <w:rPr>
          <w:rFonts w:hAnsi="宋体" w:hint="eastAsia"/>
          <w:szCs w:val="21"/>
        </w:rPr>
        <w:t>样品托进行分析测试功能</w:t>
      </w:r>
    </w:p>
    <w:p w:rsidR="00EC5755" w:rsidRPr="000B0099" w:rsidRDefault="00EC5755" w:rsidP="00EC5755">
      <w:pPr>
        <w:spacing w:line="440" w:lineRule="exact"/>
        <w:jc w:val="left"/>
        <w:rPr>
          <w:rFonts w:hAnsi="宋体"/>
          <w:szCs w:val="21"/>
        </w:rPr>
      </w:pPr>
      <w:r w:rsidRPr="000B0099">
        <w:rPr>
          <w:rFonts w:ascii="宋体" w:hAnsi="宋体" w:cs="宋体" w:hint="eastAsia"/>
          <w:snapToGrid w:val="0"/>
          <w:szCs w:val="21"/>
        </w:rPr>
        <w:t>★</w:t>
      </w:r>
      <w:r w:rsidRPr="000B0099">
        <w:rPr>
          <w:rFonts w:hAnsi="宋体" w:hint="eastAsia"/>
          <w:szCs w:val="21"/>
        </w:rPr>
        <w:t>3.1.</w:t>
      </w:r>
      <w:r w:rsidRPr="000B0099">
        <w:rPr>
          <w:rFonts w:hAnsi="宋体"/>
          <w:szCs w:val="21"/>
        </w:rPr>
        <w:t xml:space="preserve">4 </w:t>
      </w:r>
      <w:r w:rsidRPr="000B0099">
        <w:rPr>
          <w:rFonts w:hAnsi="宋体" w:hint="eastAsia"/>
          <w:szCs w:val="21"/>
        </w:rPr>
        <w:t>XPS</w:t>
      </w:r>
      <w:r w:rsidRPr="000B0099">
        <w:rPr>
          <w:rFonts w:hAnsi="宋体" w:hint="eastAsia"/>
          <w:szCs w:val="21"/>
        </w:rPr>
        <w:t>的提供商需完成和包</w:t>
      </w:r>
      <w:r w:rsidRPr="000B0099">
        <w:rPr>
          <w:rFonts w:hAnsi="宋体" w:hint="eastAsia"/>
          <w:szCs w:val="21"/>
        </w:rPr>
        <w:t>2</w:t>
      </w:r>
      <w:r w:rsidRPr="000B0099">
        <w:rPr>
          <w:rFonts w:hAnsi="宋体" w:hint="eastAsia"/>
          <w:szCs w:val="21"/>
        </w:rPr>
        <w:t>中的样品制备系统的真空互联方案及所有安装验收及培训工作。</w:t>
      </w:r>
    </w:p>
    <w:p w:rsidR="00EC5755" w:rsidRPr="000B0099" w:rsidRDefault="00EC5755" w:rsidP="00EC5755">
      <w:pPr>
        <w:spacing w:line="440" w:lineRule="exact"/>
        <w:jc w:val="left"/>
        <w:rPr>
          <w:rFonts w:hAnsi="宋体"/>
          <w:szCs w:val="21"/>
        </w:rPr>
      </w:pPr>
      <w:r w:rsidRPr="000B0099">
        <w:rPr>
          <w:rFonts w:hAnsi="宋体" w:hint="eastAsia"/>
          <w:szCs w:val="21"/>
        </w:rPr>
        <w:t>3.1.</w:t>
      </w:r>
      <w:r w:rsidRPr="000B0099">
        <w:rPr>
          <w:rFonts w:hAnsi="宋体"/>
          <w:szCs w:val="21"/>
        </w:rPr>
        <w:t>5</w:t>
      </w:r>
      <w:r w:rsidRPr="000B0099">
        <w:rPr>
          <w:rFonts w:hAnsi="宋体" w:hint="eastAsia"/>
          <w:szCs w:val="21"/>
        </w:rPr>
        <w:t xml:space="preserve"> </w:t>
      </w:r>
      <w:r w:rsidRPr="000B0099">
        <w:rPr>
          <w:rFonts w:hAnsi="宋体" w:hint="eastAsia"/>
          <w:szCs w:val="21"/>
        </w:rPr>
        <w:t>配备多层样品停放台一套，可实现</w:t>
      </w:r>
      <w:r w:rsidRPr="000B0099">
        <w:rPr>
          <w:rFonts w:hAnsi="宋体" w:hint="eastAsia"/>
          <w:szCs w:val="21"/>
        </w:rPr>
        <w:t>3</w:t>
      </w:r>
      <w:r w:rsidRPr="000B0099">
        <w:rPr>
          <w:rFonts w:hAnsi="宋体" w:hint="eastAsia"/>
          <w:szCs w:val="21"/>
        </w:rPr>
        <w:t>个样品台的停放。</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3.2</w:t>
      </w:r>
      <w:r w:rsidRPr="000B0099">
        <w:rPr>
          <w:rFonts w:hAnsi="宋体" w:hint="eastAsia"/>
          <w:szCs w:val="21"/>
        </w:rPr>
        <w:t>样品台</w:t>
      </w:r>
      <w:r w:rsidRPr="000B0099">
        <w:rPr>
          <w:szCs w:val="21"/>
        </w:rPr>
        <w:t xml:space="preserve"> </w:t>
      </w:r>
    </w:p>
    <w:p w:rsidR="00EC5755" w:rsidRPr="000B0099" w:rsidRDefault="00EC5755" w:rsidP="00EC5755">
      <w:pPr>
        <w:spacing w:line="440" w:lineRule="exact"/>
        <w:jc w:val="left"/>
        <w:rPr>
          <w:szCs w:val="21"/>
        </w:rPr>
      </w:pPr>
      <w:r w:rsidRPr="000B0099">
        <w:rPr>
          <w:rFonts w:hAnsi="宋体" w:hint="eastAsia"/>
          <w:szCs w:val="21"/>
        </w:rPr>
        <w:t>分析室样品台：轴向：</w:t>
      </w:r>
      <w:r w:rsidRPr="000B0099">
        <w:rPr>
          <w:szCs w:val="21"/>
        </w:rPr>
        <w:t>5</w:t>
      </w:r>
      <w:r w:rsidRPr="000B0099">
        <w:rPr>
          <w:rFonts w:hAnsi="宋体" w:hint="eastAsia"/>
          <w:szCs w:val="21"/>
        </w:rPr>
        <w:t>轴样品台，即</w:t>
      </w:r>
      <w:r w:rsidRPr="000B0099">
        <w:rPr>
          <w:szCs w:val="21"/>
        </w:rPr>
        <w:t>X</w:t>
      </w:r>
      <w:r w:rsidRPr="000B0099">
        <w:rPr>
          <w:rFonts w:hAnsi="宋体" w:hint="eastAsia"/>
          <w:szCs w:val="21"/>
        </w:rPr>
        <w:t>、</w:t>
      </w:r>
      <w:r w:rsidRPr="000B0099">
        <w:rPr>
          <w:szCs w:val="21"/>
        </w:rPr>
        <w:t>Y</w:t>
      </w:r>
      <w:r w:rsidRPr="000B0099">
        <w:rPr>
          <w:rFonts w:hAnsi="宋体" w:hint="eastAsia"/>
          <w:szCs w:val="21"/>
        </w:rPr>
        <w:t>、</w:t>
      </w:r>
      <w:r w:rsidRPr="000B0099">
        <w:rPr>
          <w:szCs w:val="21"/>
        </w:rPr>
        <w:t>Z</w:t>
      </w:r>
      <w:r w:rsidRPr="000B0099">
        <w:rPr>
          <w:rFonts w:hAnsi="宋体" w:hint="eastAsia"/>
          <w:szCs w:val="21"/>
        </w:rPr>
        <w:t>移动，倾斜及旋转。</w:t>
      </w:r>
      <w:r w:rsidRPr="000B0099">
        <w:rPr>
          <w:szCs w:val="21"/>
        </w:rPr>
        <w:t xml:space="preserve"> </w:t>
      </w:r>
      <w:r w:rsidRPr="000B0099">
        <w:rPr>
          <w:rFonts w:hAnsi="宋体" w:hint="eastAsia"/>
          <w:szCs w:val="21"/>
        </w:rPr>
        <w:t>移动范围：</w:t>
      </w:r>
      <w:r w:rsidRPr="000B0099">
        <w:rPr>
          <w:szCs w:val="21"/>
        </w:rPr>
        <w:t>X</w:t>
      </w:r>
      <w:r w:rsidRPr="000B0099">
        <w:rPr>
          <w:rFonts w:hAnsi="宋体" w:hint="eastAsia"/>
          <w:szCs w:val="21"/>
        </w:rPr>
        <w:t>方向不小于</w:t>
      </w:r>
      <w:r w:rsidRPr="000B0099">
        <w:rPr>
          <w:szCs w:val="21"/>
        </w:rPr>
        <w:t>50 mm</w:t>
      </w:r>
      <w:r w:rsidRPr="000B0099">
        <w:rPr>
          <w:rFonts w:hAnsi="宋体" w:hint="eastAsia"/>
          <w:szCs w:val="21"/>
        </w:rPr>
        <w:t>，</w:t>
      </w:r>
      <w:r w:rsidRPr="000B0099">
        <w:rPr>
          <w:szCs w:val="21"/>
        </w:rPr>
        <w:t>Y</w:t>
      </w:r>
      <w:r w:rsidRPr="000B0099">
        <w:rPr>
          <w:rFonts w:hAnsi="宋体" w:hint="eastAsia"/>
          <w:szCs w:val="21"/>
        </w:rPr>
        <w:t>方向不小于</w:t>
      </w:r>
      <w:r w:rsidRPr="000B0099">
        <w:rPr>
          <w:szCs w:val="21"/>
        </w:rPr>
        <w:t>20 mm</w:t>
      </w:r>
      <w:r w:rsidRPr="000B0099">
        <w:rPr>
          <w:rFonts w:hAnsi="宋体" w:hint="eastAsia"/>
          <w:szCs w:val="21"/>
        </w:rPr>
        <w:t>，</w:t>
      </w:r>
      <w:r w:rsidRPr="000B0099">
        <w:rPr>
          <w:szCs w:val="21"/>
        </w:rPr>
        <w:t>Z</w:t>
      </w:r>
      <w:r w:rsidRPr="000B0099">
        <w:rPr>
          <w:rFonts w:hAnsi="宋体" w:hint="eastAsia"/>
          <w:szCs w:val="21"/>
        </w:rPr>
        <w:t>方向不小于</w:t>
      </w:r>
      <w:r w:rsidRPr="000B0099">
        <w:rPr>
          <w:szCs w:val="21"/>
        </w:rPr>
        <w:t>10 mm</w:t>
      </w:r>
      <w:r w:rsidRPr="000B0099">
        <w:rPr>
          <w:rFonts w:hAnsi="宋体" w:hint="eastAsia"/>
          <w:szCs w:val="21"/>
        </w:rPr>
        <w:t>；移动精度为</w:t>
      </w:r>
      <w:r w:rsidRPr="000B0099">
        <w:rPr>
          <w:szCs w:val="21"/>
        </w:rPr>
        <w:t xml:space="preserve">1 </w:t>
      </w:r>
      <w:proofErr w:type="spellStart"/>
      <w:r w:rsidRPr="000B0099">
        <w:rPr>
          <w:szCs w:val="21"/>
        </w:rPr>
        <w:t>μm</w:t>
      </w:r>
      <w:proofErr w:type="spellEnd"/>
      <w:r w:rsidRPr="000B0099">
        <w:rPr>
          <w:rFonts w:hAnsi="宋体" w:hint="eastAsia"/>
          <w:szCs w:val="21"/>
        </w:rPr>
        <w:t>。</w:t>
      </w:r>
      <w:r w:rsidRPr="000B0099">
        <w:rPr>
          <w:szCs w:val="21"/>
        </w:rPr>
        <w:t xml:space="preserve"> </w:t>
      </w:r>
      <w:r w:rsidRPr="000B0099">
        <w:rPr>
          <w:rFonts w:hAnsi="宋体" w:hint="eastAsia"/>
          <w:szCs w:val="21"/>
        </w:rPr>
        <w:t>倾斜范围：以水平方向为轴</w:t>
      </w:r>
      <w:r w:rsidRPr="000B0099">
        <w:rPr>
          <w:szCs w:val="21"/>
        </w:rPr>
        <w:t>-90</w:t>
      </w:r>
      <w:r w:rsidRPr="000B0099">
        <w:rPr>
          <w:szCs w:val="21"/>
          <w:vertAlign w:val="superscript"/>
        </w:rPr>
        <w:t xml:space="preserve"> o</w:t>
      </w:r>
      <w:r w:rsidRPr="000B0099">
        <w:rPr>
          <w:szCs w:val="21"/>
        </w:rPr>
        <w:t xml:space="preserve"> ~ +60</w:t>
      </w:r>
      <w:r w:rsidRPr="000B0099">
        <w:rPr>
          <w:szCs w:val="21"/>
          <w:vertAlign w:val="superscript"/>
        </w:rPr>
        <w:t xml:space="preserve"> o</w:t>
      </w:r>
      <w:r w:rsidRPr="000B0099">
        <w:rPr>
          <w:rFonts w:hAnsi="宋体" w:hint="eastAsia"/>
          <w:szCs w:val="21"/>
        </w:rPr>
        <w:t>倾斜，变角精度为</w:t>
      </w:r>
      <w:r w:rsidRPr="000B0099">
        <w:rPr>
          <w:szCs w:val="21"/>
        </w:rPr>
        <w:t>1</w:t>
      </w:r>
      <w:r w:rsidRPr="000B0099">
        <w:rPr>
          <w:szCs w:val="21"/>
          <w:vertAlign w:val="superscript"/>
        </w:rPr>
        <w:t>o</w:t>
      </w:r>
      <w:r w:rsidRPr="000B0099">
        <w:rPr>
          <w:rFonts w:hAnsi="宋体" w:hint="eastAsia"/>
          <w:szCs w:val="21"/>
        </w:rPr>
        <w:t>。</w:t>
      </w:r>
      <w:r w:rsidRPr="000B0099">
        <w:rPr>
          <w:szCs w:val="21"/>
        </w:rPr>
        <w:t xml:space="preserve"> </w:t>
      </w:r>
      <w:r w:rsidRPr="000B0099">
        <w:rPr>
          <w:rFonts w:hAnsi="宋体" w:hint="eastAsia"/>
          <w:szCs w:val="21"/>
        </w:rPr>
        <w:t>旋转：样品法线方向</w:t>
      </w:r>
      <w:r w:rsidRPr="000B0099">
        <w:rPr>
          <w:szCs w:val="21"/>
        </w:rPr>
        <w:t>360</w:t>
      </w:r>
      <w:r w:rsidRPr="000B0099">
        <w:rPr>
          <w:szCs w:val="21"/>
          <w:vertAlign w:val="superscript"/>
        </w:rPr>
        <w:t>o</w:t>
      </w:r>
      <w:r w:rsidRPr="000B0099">
        <w:rPr>
          <w:rFonts w:hAnsi="宋体" w:hint="eastAsia"/>
          <w:szCs w:val="21"/>
        </w:rPr>
        <w:t>常中心连续转动。</w:t>
      </w:r>
      <w:r w:rsidRPr="000B0099">
        <w:rPr>
          <w:szCs w:val="21"/>
        </w:rPr>
        <w:t xml:space="preserve"> </w:t>
      </w:r>
      <w:r w:rsidRPr="000B0099">
        <w:rPr>
          <w:rFonts w:hAnsi="宋体" w:hint="eastAsia"/>
          <w:szCs w:val="21"/>
        </w:rPr>
        <w:t>移动：在样品实时图像上，可通过鼠标点击实现样品台的移动。</w:t>
      </w:r>
      <w:r w:rsidRPr="000B0099">
        <w:rPr>
          <w:szCs w:val="21"/>
        </w:rPr>
        <w:t xml:space="preserve"> </w:t>
      </w:r>
      <w:r w:rsidRPr="000B0099">
        <w:rPr>
          <w:rFonts w:hAnsi="宋体" w:hint="eastAsia"/>
          <w:szCs w:val="21"/>
        </w:rPr>
        <w:t>控制：</w:t>
      </w:r>
      <w:r w:rsidRPr="000B0099">
        <w:rPr>
          <w:szCs w:val="21"/>
        </w:rPr>
        <w:t>X</w:t>
      </w:r>
      <w:r w:rsidRPr="000B0099">
        <w:rPr>
          <w:rFonts w:hAnsi="宋体" w:hint="eastAsia"/>
          <w:szCs w:val="21"/>
        </w:rPr>
        <w:t>、</w:t>
      </w:r>
      <w:r w:rsidRPr="000B0099">
        <w:rPr>
          <w:szCs w:val="21"/>
        </w:rPr>
        <w:t>Y</w:t>
      </w:r>
      <w:r w:rsidRPr="000B0099">
        <w:rPr>
          <w:rFonts w:hAnsi="宋体" w:hint="eastAsia"/>
          <w:szCs w:val="21"/>
        </w:rPr>
        <w:t>、</w:t>
      </w:r>
      <w:r w:rsidRPr="000B0099">
        <w:rPr>
          <w:szCs w:val="21"/>
        </w:rPr>
        <w:t>Z</w:t>
      </w:r>
      <w:r w:rsidRPr="000B0099">
        <w:rPr>
          <w:rFonts w:hAnsi="宋体" w:hint="eastAsia"/>
          <w:szCs w:val="21"/>
        </w:rPr>
        <w:t>和倾斜全自动控制与记忆，自动确定分析高度。</w:t>
      </w:r>
      <w:r w:rsidRPr="000B0099">
        <w:rPr>
          <w:szCs w:val="21"/>
        </w:rPr>
        <w:t xml:space="preserve"> </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rFonts w:ascii="宋体" w:hAnsi="宋体" w:cs="宋体" w:hint="eastAsia"/>
          <w:snapToGrid w:val="0"/>
          <w:szCs w:val="21"/>
        </w:rPr>
        <w:t>★</w:t>
      </w:r>
      <w:r w:rsidRPr="000B0099">
        <w:rPr>
          <w:szCs w:val="21"/>
        </w:rPr>
        <w:t>3.3</w:t>
      </w:r>
      <w:r w:rsidRPr="000B0099">
        <w:rPr>
          <w:rFonts w:hAnsi="宋体" w:hint="eastAsia"/>
          <w:szCs w:val="21"/>
        </w:rPr>
        <w:t>单色化</w:t>
      </w:r>
      <w:r w:rsidRPr="000B0099">
        <w:rPr>
          <w:szCs w:val="21"/>
        </w:rPr>
        <w:t>X</w:t>
      </w:r>
      <w:r w:rsidRPr="000B0099">
        <w:rPr>
          <w:rFonts w:hAnsi="宋体" w:hint="eastAsia"/>
          <w:szCs w:val="21"/>
        </w:rPr>
        <w:t>射线源</w:t>
      </w:r>
      <w:r w:rsidRPr="000B0099">
        <w:rPr>
          <w:szCs w:val="21"/>
        </w:rPr>
        <w:t xml:space="preserve"> </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射线源类型：微聚焦单色化</w:t>
      </w:r>
      <w:r w:rsidRPr="000B0099">
        <w:rPr>
          <w:szCs w:val="21"/>
        </w:rPr>
        <w:t>Al Kα X</w:t>
      </w:r>
      <w:r w:rsidRPr="000B0099">
        <w:rPr>
          <w:rFonts w:hAnsi="宋体" w:hint="eastAsia"/>
          <w:szCs w:val="21"/>
        </w:rPr>
        <w:t>射线源；功率：不高于</w:t>
      </w:r>
      <w:r w:rsidRPr="000B0099">
        <w:rPr>
          <w:szCs w:val="21"/>
        </w:rPr>
        <w:t>300W</w:t>
      </w:r>
      <w:r w:rsidRPr="000B0099">
        <w:rPr>
          <w:rFonts w:hAnsi="宋体" w:hint="eastAsia"/>
          <w:szCs w:val="21"/>
        </w:rPr>
        <w:t>，避免高功率对样品表面带来辐照损伤；</w:t>
      </w:r>
      <w:r w:rsidRPr="000B0099">
        <w:rPr>
          <w:szCs w:val="21"/>
        </w:rPr>
        <w:t xml:space="preserve"> </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源束斑尺寸至少在</w:t>
      </w:r>
      <w:r w:rsidRPr="000B0099">
        <w:rPr>
          <w:szCs w:val="21"/>
        </w:rPr>
        <w:t xml:space="preserve">20 ~ 900 </w:t>
      </w:r>
      <w:proofErr w:type="spellStart"/>
      <w:r w:rsidRPr="000B0099">
        <w:rPr>
          <w:szCs w:val="21"/>
        </w:rPr>
        <w:t>μm</w:t>
      </w:r>
      <w:proofErr w:type="spellEnd"/>
      <w:r w:rsidRPr="000B0099">
        <w:rPr>
          <w:rFonts w:hAnsi="宋体" w:hint="eastAsia"/>
          <w:szCs w:val="21"/>
        </w:rPr>
        <w:t>连续可调，调节步长小于</w:t>
      </w:r>
      <w:r w:rsidRPr="000B0099">
        <w:rPr>
          <w:rFonts w:hAnsi="宋体"/>
          <w:szCs w:val="21"/>
        </w:rPr>
        <w:t>10</w:t>
      </w:r>
      <w:r w:rsidRPr="000B0099">
        <w:rPr>
          <w:rFonts w:hAnsi="宋体" w:hint="eastAsia"/>
          <w:szCs w:val="21"/>
        </w:rPr>
        <w:t>μ</w:t>
      </w:r>
      <w:r w:rsidRPr="000B0099">
        <w:rPr>
          <w:rFonts w:hAnsi="宋体"/>
          <w:szCs w:val="21"/>
        </w:rPr>
        <w:t>m</w:t>
      </w:r>
      <w:r w:rsidRPr="000B0099">
        <w:rPr>
          <w:rFonts w:hAnsi="宋体" w:hint="eastAsia"/>
          <w:szCs w:val="21"/>
        </w:rPr>
        <w:t>；</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单色化光源的阳极靶可移动，在阳极靶更换前应可提供不少于</w:t>
      </w:r>
      <w:r w:rsidRPr="000B0099">
        <w:rPr>
          <w:szCs w:val="21"/>
        </w:rPr>
        <w:t>19</w:t>
      </w:r>
      <w:r w:rsidRPr="000B0099">
        <w:rPr>
          <w:rFonts w:hAnsi="宋体" w:hint="eastAsia"/>
          <w:szCs w:val="21"/>
        </w:rPr>
        <w:t>个工作点使用，确保仪器使用过程中，阳极靶无需更换；</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能量分辨率和灵敏度（正常工作条件下）：对</w:t>
      </w:r>
      <w:r w:rsidRPr="000B0099">
        <w:rPr>
          <w:szCs w:val="21"/>
        </w:rPr>
        <w:t>Ag3d5/2</w:t>
      </w:r>
      <w:r w:rsidRPr="000B0099">
        <w:rPr>
          <w:rFonts w:hAnsi="宋体" w:hint="eastAsia"/>
          <w:szCs w:val="21"/>
        </w:rPr>
        <w:t>峰能量分辨优于</w:t>
      </w:r>
      <w:r w:rsidRPr="000B0099">
        <w:rPr>
          <w:szCs w:val="21"/>
        </w:rPr>
        <w:t>0.45 eV</w:t>
      </w:r>
      <w:r w:rsidRPr="000B0099">
        <w:rPr>
          <w:rFonts w:hAnsi="宋体" w:hint="eastAsia"/>
          <w:szCs w:val="21"/>
        </w:rPr>
        <w:t>时，计数率强度优</w:t>
      </w:r>
      <w:r w:rsidRPr="000B0099">
        <w:rPr>
          <w:rFonts w:hAnsi="宋体" w:hint="eastAsia"/>
          <w:szCs w:val="21"/>
        </w:rPr>
        <w:lastRenderedPageBreak/>
        <w:t>于</w:t>
      </w:r>
      <w:r w:rsidRPr="000B0099">
        <w:rPr>
          <w:szCs w:val="21"/>
        </w:rPr>
        <w:t xml:space="preserve">150 </w:t>
      </w:r>
      <w:proofErr w:type="spellStart"/>
      <w:r w:rsidRPr="000B0099">
        <w:rPr>
          <w:szCs w:val="21"/>
        </w:rPr>
        <w:t>kcps</w:t>
      </w:r>
      <w:proofErr w:type="spellEnd"/>
      <w:r w:rsidRPr="000B0099">
        <w:rPr>
          <w:rFonts w:hAnsi="宋体" w:hint="eastAsia"/>
          <w:szCs w:val="21"/>
        </w:rPr>
        <w:t>，</w:t>
      </w:r>
      <w:r w:rsidRPr="000B0099">
        <w:rPr>
          <w:szCs w:val="21"/>
        </w:rPr>
        <w:t xml:space="preserve"> </w:t>
      </w:r>
      <w:r w:rsidRPr="000B0099">
        <w:rPr>
          <w:rFonts w:hAnsi="宋体" w:hint="eastAsia"/>
          <w:szCs w:val="21"/>
        </w:rPr>
        <w:t>（需提供实际样品数据作为参考）；</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能量分辨率和灵敏度（正常工作条件下）：对</w:t>
      </w:r>
      <w:r w:rsidRPr="000B0099">
        <w:rPr>
          <w:szCs w:val="21"/>
        </w:rPr>
        <w:t>Ag3d5/2</w:t>
      </w:r>
      <w:r w:rsidRPr="000B0099">
        <w:rPr>
          <w:rFonts w:hAnsi="宋体" w:hint="eastAsia"/>
          <w:szCs w:val="21"/>
        </w:rPr>
        <w:t>峰能量分辨优于</w:t>
      </w:r>
      <w:r w:rsidRPr="000B0099">
        <w:rPr>
          <w:szCs w:val="21"/>
        </w:rPr>
        <w:t>0.6 eV</w:t>
      </w:r>
      <w:r w:rsidRPr="000B0099">
        <w:rPr>
          <w:rFonts w:hAnsi="宋体" w:hint="eastAsia"/>
          <w:szCs w:val="21"/>
        </w:rPr>
        <w:t>时，计数率强度优于</w:t>
      </w:r>
      <w:r w:rsidRPr="000B0099">
        <w:rPr>
          <w:szCs w:val="21"/>
        </w:rPr>
        <w:t xml:space="preserve">1600 </w:t>
      </w:r>
      <w:proofErr w:type="spellStart"/>
      <w:r w:rsidRPr="000B0099">
        <w:rPr>
          <w:szCs w:val="21"/>
        </w:rPr>
        <w:t>kcps</w:t>
      </w:r>
      <w:proofErr w:type="spellEnd"/>
      <w:r w:rsidRPr="000B0099">
        <w:rPr>
          <w:rFonts w:hAnsi="宋体" w:hint="eastAsia"/>
          <w:szCs w:val="21"/>
        </w:rPr>
        <w:t>；</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能量分辨率和灵敏度（正常工作条件下）：对</w:t>
      </w:r>
      <w:r w:rsidRPr="000B0099">
        <w:rPr>
          <w:szCs w:val="21"/>
        </w:rPr>
        <w:t>Ag3d5/2</w:t>
      </w:r>
      <w:r w:rsidRPr="000B0099">
        <w:rPr>
          <w:rFonts w:hAnsi="宋体" w:hint="eastAsia"/>
          <w:szCs w:val="21"/>
        </w:rPr>
        <w:t>峰能量分辨优于</w:t>
      </w:r>
      <w:r w:rsidRPr="000B0099">
        <w:rPr>
          <w:szCs w:val="21"/>
        </w:rPr>
        <w:t>1.0 eV</w:t>
      </w:r>
      <w:r w:rsidRPr="000B0099">
        <w:rPr>
          <w:rFonts w:hAnsi="宋体" w:hint="eastAsia"/>
          <w:szCs w:val="21"/>
        </w:rPr>
        <w:t>时，计数率强度优于</w:t>
      </w:r>
      <w:r w:rsidRPr="000B0099">
        <w:rPr>
          <w:szCs w:val="21"/>
        </w:rPr>
        <w:t>4Mcps</w:t>
      </w:r>
      <w:r w:rsidRPr="000B0099">
        <w:rPr>
          <w:rFonts w:hAnsi="宋体" w:hint="eastAsia"/>
          <w:szCs w:val="21"/>
        </w:rPr>
        <w:t>，</w:t>
      </w:r>
      <w:r w:rsidRPr="000B0099">
        <w:rPr>
          <w:szCs w:val="21"/>
        </w:rPr>
        <w:t xml:space="preserve"> </w:t>
      </w:r>
      <w:r w:rsidRPr="000B0099">
        <w:rPr>
          <w:rFonts w:hAnsi="宋体" w:hint="eastAsia"/>
          <w:szCs w:val="21"/>
        </w:rPr>
        <w:t>（需提供实际样品数据作为参考）；</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成像</w:t>
      </w:r>
      <w:r w:rsidRPr="000B0099">
        <w:rPr>
          <w:szCs w:val="21"/>
        </w:rPr>
        <w:t>XPS</w:t>
      </w:r>
      <w:r w:rsidRPr="000B0099">
        <w:rPr>
          <w:rFonts w:hAnsi="宋体" w:hint="eastAsia"/>
          <w:szCs w:val="21"/>
        </w:rPr>
        <w:t>：快速平行成像，对</w:t>
      </w:r>
      <w:r w:rsidRPr="000B0099">
        <w:rPr>
          <w:szCs w:val="21"/>
        </w:rPr>
        <w:t>Ag3d5/2</w:t>
      </w:r>
      <w:r w:rsidRPr="000B0099">
        <w:rPr>
          <w:rFonts w:hAnsi="宋体" w:hint="eastAsia"/>
          <w:szCs w:val="21"/>
        </w:rPr>
        <w:t>峰，线扫描的最佳空间分辨率优于</w:t>
      </w:r>
      <w:r w:rsidRPr="000B0099">
        <w:rPr>
          <w:szCs w:val="21"/>
        </w:rPr>
        <w:t xml:space="preserve">1 </w:t>
      </w:r>
      <w:proofErr w:type="spellStart"/>
      <w:r w:rsidRPr="000B0099">
        <w:rPr>
          <w:szCs w:val="21"/>
        </w:rPr>
        <w:t>μm</w:t>
      </w:r>
      <w:proofErr w:type="spellEnd"/>
      <w:r w:rsidRPr="000B0099">
        <w:rPr>
          <w:rFonts w:hAnsi="宋体" w:hint="eastAsia"/>
          <w:szCs w:val="21"/>
        </w:rPr>
        <w:t>；</w:t>
      </w:r>
    </w:p>
    <w:p w:rsidR="00EC5755" w:rsidRPr="000B0099" w:rsidRDefault="00EC5755" w:rsidP="00EC5755">
      <w:pPr>
        <w:pStyle w:val="a5"/>
        <w:numPr>
          <w:ilvl w:val="0"/>
          <w:numId w:val="2"/>
        </w:numPr>
        <w:spacing w:line="440" w:lineRule="exact"/>
        <w:ind w:firstLineChars="0"/>
        <w:jc w:val="left"/>
        <w:rPr>
          <w:szCs w:val="21"/>
        </w:rPr>
      </w:pPr>
      <w:r w:rsidRPr="000B0099">
        <w:rPr>
          <w:rFonts w:hAnsi="宋体" w:hint="eastAsia"/>
          <w:szCs w:val="21"/>
        </w:rPr>
        <w:t>最小能量分辨率不大于</w:t>
      </w:r>
      <w:r w:rsidRPr="000B0099">
        <w:rPr>
          <w:rFonts w:hAnsi="宋体"/>
          <w:szCs w:val="21"/>
        </w:rPr>
        <w:t>0.43eV</w:t>
      </w:r>
      <w:r w:rsidRPr="000B0099">
        <w:rPr>
          <w:rFonts w:hAnsi="宋体" w:hint="eastAsia"/>
          <w:szCs w:val="21"/>
        </w:rPr>
        <w:t>。</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3.4</w:t>
      </w:r>
      <w:r w:rsidRPr="000B0099">
        <w:rPr>
          <w:rFonts w:hAnsi="宋体" w:hint="eastAsia"/>
          <w:szCs w:val="21"/>
        </w:rPr>
        <w:t>能量分析器</w:t>
      </w:r>
      <w:r w:rsidRPr="000B0099">
        <w:rPr>
          <w:szCs w:val="21"/>
        </w:rPr>
        <w:t xml:space="preserve"> </w:t>
      </w:r>
    </w:p>
    <w:p w:rsidR="00EC5755" w:rsidRPr="000B0099" w:rsidRDefault="00EC5755" w:rsidP="00EC5755">
      <w:pPr>
        <w:spacing w:line="440" w:lineRule="exact"/>
        <w:jc w:val="left"/>
        <w:rPr>
          <w:szCs w:val="21"/>
        </w:rPr>
      </w:pPr>
      <w:r w:rsidRPr="000B0099">
        <w:rPr>
          <w:szCs w:val="21"/>
        </w:rPr>
        <w:t xml:space="preserve">3.4.1 </w:t>
      </w:r>
      <w:r w:rsidRPr="000B0099">
        <w:rPr>
          <w:rFonts w:hAnsi="宋体" w:hint="eastAsia"/>
          <w:szCs w:val="21"/>
        </w:rPr>
        <w:t>采谱能量分析器：外罩为纯</w:t>
      </w:r>
      <w:r w:rsidRPr="000B0099">
        <w:rPr>
          <w:szCs w:val="21"/>
        </w:rPr>
        <w:t>μ</w:t>
      </w:r>
      <w:r w:rsidRPr="000B0099">
        <w:rPr>
          <w:rFonts w:hAnsi="宋体" w:hint="eastAsia"/>
          <w:szCs w:val="21"/>
        </w:rPr>
        <w:t>金属制造；</w:t>
      </w:r>
      <w:r w:rsidRPr="000B0099">
        <w:rPr>
          <w:szCs w:val="21"/>
        </w:rPr>
        <w:t>180°</w:t>
      </w:r>
      <w:r w:rsidRPr="000B0099">
        <w:rPr>
          <w:rFonts w:hAnsi="宋体" w:hint="eastAsia"/>
          <w:szCs w:val="21"/>
        </w:rPr>
        <w:t>半球能量分析器；平均半径：不小于</w:t>
      </w:r>
      <w:r w:rsidRPr="000B0099">
        <w:rPr>
          <w:szCs w:val="21"/>
        </w:rPr>
        <w:t>150 mm</w:t>
      </w:r>
      <w:r w:rsidRPr="000B0099">
        <w:rPr>
          <w:rFonts w:hAnsi="宋体" w:hint="eastAsia"/>
          <w:szCs w:val="21"/>
        </w:rPr>
        <w:t>。</w:t>
      </w:r>
    </w:p>
    <w:p w:rsidR="00EC5755" w:rsidRPr="000B0099" w:rsidRDefault="00EC5755" w:rsidP="00EC5755">
      <w:pPr>
        <w:spacing w:line="440" w:lineRule="exact"/>
        <w:jc w:val="left"/>
        <w:rPr>
          <w:szCs w:val="21"/>
        </w:rPr>
      </w:pPr>
      <w:r w:rsidRPr="000B0099">
        <w:rPr>
          <w:rFonts w:ascii="宋体" w:hAnsi="宋体" w:cs="宋体" w:hint="eastAsia"/>
          <w:snapToGrid w:val="0"/>
          <w:szCs w:val="21"/>
        </w:rPr>
        <w:t>★</w:t>
      </w:r>
      <w:r w:rsidRPr="000B0099">
        <w:rPr>
          <w:szCs w:val="21"/>
        </w:rPr>
        <w:t xml:space="preserve">3.4.2 </w:t>
      </w:r>
      <w:r w:rsidRPr="000B0099">
        <w:rPr>
          <w:rFonts w:hAnsi="宋体" w:hint="eastAsia"/>
          <w:szCs w:val="21"/>
        </w:rPr>
        <w:t>能量扫描范围应不小于</w:t>
      </w:r>
      <w:r w:rsidRPr="000B0099">
        <w:rPr>
          <w:szCs w:val="21"/>
        </w:rPr>
        <w:t>0~5000 eV</w:t>
      </w:r>
      <w:r w:rsidRPr="000B0099">
        <w:rPr>
          <w:rFonts w:hAnsi="宋体" w:hint="eastAsia"/>
          <w:szCs w:val="21"/>
        </w:rPr>
        <w:t>，确保多功能分析时无需切换分析器；通过能范围应不小于</w:t>
      </w:r>
      <w:r w:rsidRPr="000B0099">
        <w:rPr>
          <w:szCs w:val="21"/>
        </w:rPr>
        <w:t>1~400 eV</w:t>
      </w:r>
      <w:r w:rsidRPr="000B0099">
        <w:rPr>
          <w:rFonts w:hAnsi="宋体" w:hint="eastAsia"/>
          <w:szCs w:val="21"/>
        </w:rPr>
        <w:t>，并可连续调节，调节步长不大于</w:t>
      </w:r>
      <w:r w:rsidRPr="000B0099">
        <w:rPr>
          <w:szCs w:val="21"/>
        </w:rPr>
        <w:t>1 eV</w:t>
      </w:r>
      <w:r w:rsidRPr="000B0099">
        <w:rPr>
          <w:rFonts w:hAnsi="宋体" w:hint="eastAsia"/>
          <w:szCs w:val="21"/>
        </w:rPr>
        <w:t>，以获得高精度</w:t>
      </w:r>
      <w:r w:rsidRPr="000B0099">
        <w:rPr>
          <w:szCs w:val="21"/>
        </w:rPr>
        <w:t>XPS</w:t>
      </w:r>
      <w:r w:rsidRPr="000B0099">
        <w:rPr>
          <w:rFonts w:hAnsi="宋体" w:hint="eastAsia"/>
          <w:szCs w:val="21"/>
        </w:rPr>
        <w:t>窄扫谱。（需提供实际样品测试软件通过能设定界面作为参考）；</w:t>
      </w:r>
      <w:r w:rsidRPr="000B0099">
        <w:rPr>
          <w:szCs w:val="21"/>
        </w:rPr>
        <w:t xml:space="preserve">  </w:t>
      </w:r>
    </w:p>
    <w:p w:rsidR="00EC5755" w:rsidRPr="000B0099" w:rsidRDefault="00EC5755" w:rsidP="00EC5755">
      <w:pPr>
        <w:spacing w:line="440" w:lineRule="exact"/>
        <w:jc w:val="left"/>
        <w:rPr>
          <w:szCs w:val="21"/>
        </w:rPr>
      </w:pPr>
      <w:r w:rsidRPr="000B0099">
        <w:rPr>
          <w:szCs w:val="21"/>
        </w:rPr>
        <w:t xml:space="preserve">3.4.3 </w:t>
      </w:r>
      <w:r w:rsidRPr="000B0099">
        <w:rPr>
          <w:rFonts w:hAnsi="宋体" w:hint="eastAsia"/>
          <w:szCs w:val="21"/>
        </w:rPr>
        <w:t>双极性：具有</w:t>
      </w:r>
      <w:r w:rsidRPr="000B0099">
        <w:rPr>
          <w:szCs w:val="21"/>
        </w:rPr>
        <w:t>ISS</w:t>
      </w:r>
      <w:r w:rsidRPr="000B0099">
        <w:rPr>
          <w:rFonts w:hAnsi="宋体" w:hint="eastAsia"/>
          <w:szCs w:val="21"/>
        </w:rPr>
        <w:t>分析功能。</w:t>
      </w:r>
      <w:r w:rsidRPr="000B0099">
        <w:rPr>
          <w:szCs w:val="21"/>
        </w:rPr>
        <w:t xml:space="preserve"> </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 xml:space="preserve">3.5 </w:t>
      </w:r>
      <w:r w:rsidRPr="000B0099">
        <w:rPr>
          <w:rFonts w:hAnsi="宋体" w:hint="eastAsia"/>
          <w:szCs w:val="21"/>
        </w:rPr>
        <w:t>探测器</w:t>
      </w:r>
      <w:r w:rsidRPr="000B0099">
        <w:rPr>
          <w:rFonts w:hint="eastAsia"/>
          <w:szCs w:val="21"/>
        </w:rPr>
        <w:t>：</w:t>
      </w:r>
      <w:r w:rsidRPr="000B0099">
        <w:rPr>
          <w:rFonts w:hAnsi="宋体" w:hint="eastAsia"/>
          <w:szCs w:val="21"/>
        </w:rPr>
        <w:t>电子倍增器和微通道板探测器的双探测器独立式设计。</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rFonts w:ascii="宋体" w:hAnsi="宋体" w:cs="宋体" w:hint="eastAsia"/>
          <w:snapToGrid w:val="0"/>
          <w:szCs w:val="21"/>
        </w:rPr>
        <w:t>★</w:t>
      </w:r>
      <w:r w:rsidRPr="000B0099">
        <w:rPr>
          <w:szCs w:val="21"/>
        </w:rPr>
        <w:t xml:space="preserve">3.6 </w:t>
      </w:r>
      <w:r w:rsidRPr="000B0099">
        <w:rPr>
          <w:rFonts w:hAnsi="宋体" w:hint="eastAsia"/>
          <w:szCs w:val="21"/>
        </w:rPr>
        <w:t>电荷中和系统</w:t>
      </w:r>
    </w:p>
    <w:p w:rsidR="00EC5755" w:rsidRPr="000B0099" w:rsidRDefault="00EC5755" w:rsidP="00EC5755">
      <w:pPr>
        <w:spacing w:line="440" w:lineRule="exact"/>
        <w:jc w:val="left"/>
        <w:rPr>
          <w:rFonts w:hAnsi="宋体"/>
          <w:szCs w:val="21"/>
        </w:rPr>
      </w:pPr>
      <w:r w:rsidRPr="000B0099">
        <w:rPr>
          <w:rFonts w:hAnsi="宋体" w:hint="eastAsia"/>
          <w:szCs w:val="21"/>
        </w:rPr>
        <w:t>配置磁透镜</w:t>
      </w:r>
      <w:r w:rsidRPr="000B0099">
        <w:rPr>
          <w:szCs w:val="21"/>
        </w:rPr>
        <w:t>+</w:t>
      </w:r>
      <w:r w:rsidRPr="000B0099">
        <w:rPr>
          <w:rFonts w:hAnsi="宋体" w:hint="eastAsia"/>
          <w:szCs w:val="21"/>
        </w:rPr>
        <w:t>同轴电子枪中和方式，适用于所有不导电样品及粗糙表面的精准荷电中和；</w:t>
      </w:r>
    </w:p>
    <w:p w:rsidR="00EC5755" w:rsidRPr="000B0099" w:rsidRDefault="00EC5755" w:rsidP="00EC5755">
      <w:pPr>
        <w:spacing w:line="440" w:lineRule="exact"/>
        <w:jc w:val="left"/>
        <w:rPr>
          <w:rFonts w:hAnsi="宋体"/>
          <w:szCs w:val="21"/>
        </w:rPr>
      </w:pPr>
      <w:r w:rsidRPr="000B0099">
        <w:rPr>
          <w:rFonts w:hAnsi="宋体" w:hint="eastAsia"/>
          <w:szCs w:val="21"/>
        </w:rPr>
        <w:t>配置离轴低能离子</w:t>
      </w:r>
      <w:r w:rsidRPr="000B0099">
        <w:rPr>
          <w:szCs w:val="21"/>
        </w:rPr>
        <w:t>/</w:t>
      </w:r>
      <w:r w:rsidRPr="000B0099">
        <w:rPr>
          <w:rFonts w:hAnsi="宋体" w:hint="eastAsia"/>
          <w:szCs w:val="21"/>
        </w:rPr>
        <w:t>电子枪的同源双束中和方式，可以在做绝缘样品的</w:t>
      </w:r>
      <w:r w:rsidRPr="000B0099">
        <w:rPr>
          <w:szCs w:val="21"/>
        </w:rPr>
        <w:t>UPS</w:t>
      </w:r>
      <w:r w:rsidRPr="000B0099">
        <w:rPr>
          <w:rFonts w:hAnsi="宋体" w:hint="eastAsia"/>
          <w:szCs w:val="21"/>
        </w:rPr>
        <w:t>紫外光电子能谱分析时进行有效的荷电中和，避免非准直的单电子枪在不开磁透镜的情况下无法对样品表面进行荷电中和；</w:t>
      </w:r>
    </w:p>
    <w:p w:rsidR="00EC5755" w:rsidRPr="000B0099" w:rsidRDefault="00EC5755" w:rsidP="00EC5755">
      <w:pPr>
        <w:spacing w:line="440" w:lineRule="exact"/>
        <w:jc w:val="left"/>
        <w:rPr>
          <w:szCs w:val="21"/>
        </w:rPr>
      </w:pPr>
      <w:r w:rsidRPr="000B0099">
        <w:rPr>
          <w:rFonts w:hAnsi="宋体" w:hint="eastAsia"/>
          <w:szCs w:val="21"/>
        </w:rPr>
        <w:t>能量分辨率和灵敏度：对</w:t>
      </w:r>
      <w:r w:rsidRPr="000B0099">
        <w:rPr>
          <w:szCs w:val="21"/>
        </w:rPr>
        <w:t>PET</w:t>
      </w:r>
      <w:r w:rsidRPr="000B0099">
        <w:rPr>
          <w:rFonts w:hAnsi="宋体" w:hint="eastAsia"/>
          <w:szCs w:val="21"/>
        </w:rPr>
        <w:t>绝缘样品，在</w:t>
      </w:r>
      <w:r w:rsidRPr="000B0099">
        <w:rPr>
          <w:szCs w:val="21"/>
        </w:rPr>
        <w:t>O-C=O</w:t>
      </w:r>
      <w:r w:rsidRPr="000B0099">
        <w:rPr>
          <w:rFonts w:hAnsi="宋体" w:hint="eastAsia"/>
          <w:szCs w:val="21"/>
        </w:rPr>
        <w:t>结构中</w:t>
      </w:r>
      <w:r w:rsidRPr="000B0099">
        <w:rPr>
          <w:szCs w:val="21"/>
        </w:rPr>
        <w:t>C1s</w:t>
      </w:r>
      <w:r w:rsidRPr="000B0099">
        <w:rPr>
          <w:rFonts w:hAnsi="宋体" w:hint="eastAsia"/>
          <w:szCs w:val="21"/>
        </w:rPr>
        <w:t>峰能量分辨</w:t>
      </w:r>
      <w:r w:rsidRPr="000B0099">
        <w:rPr>
          <w:szCs w:val="21"/>
        </w:rPr>
        <w:t>(FWHM)</w:t>
      </w:r>
      <w:r w:rsidRPr="000B0099">
        <w:rPr>
          <w:rFonts w:hAnsi="宋体" w:hint="eastAsia"/>
          <w:szCs w:val="21"/>
        </w:rPr>
        <w:t>优于</w:t>
      </w:r>
      <w:r w:rsidRPr="000B0099">
        <w:rPr>
          <w:szCs w:val="21"/>
        </w:rPr>
        <w:t>0.68eV</w:t>
      </w:r>
      <w:r w:rsidRPr="000B0099">
        <w:rPr>
          <w:rFonts w:hAnsi="宋体" w:hint="eastAsia"/>
          <w:szCs w:val="21"/>
        </w:rPr>
        <w:t>时，</w:t>
      </w:r>
      <w:r w:rsidRPr="000B0099">
        <w:rPr>
          <w:szCs w:val="21"/>
        </w:rPr>
        <w:t>C-C</w:t>
      </w:r>
      <w:r w:rsidRPr="000B0099">
        <w:rPr>
          <w:rFonts w:hAnsi="宋体" w:hint="eastAsia"/>
          <w:szCs w:val="21"/>
        </w:rPr>
        <w:t>结构中</w:t>
      </w:r>
      <w:r w:rsidRPr="000B0099">
        <w:rPr>
          <w:szCs w:val="21"/>
        </w:rPr>
        <w:t>C 1s</w:t>
      </w:r>
      <w:r w:rsidRPr="000B0099">
        <w:rPr>
          <w:rFonts w:hAnsi="宋体" w:hint="eastAsia"/>
          <w:szCs w:val="21"/>
        </w:rPr>
        <w:t>峰的灵敏度（正常工作条件下的真实测量值）优于</w:t>
      </w:r>
      <w:r w:rsidRPr="000B0099">
        <w:rPr>
          <w:rFonts w:hAnsi="宋体"/>
          <w:szCs w:val="21"/>
        </w:rPr>
        <w:t>3</w:t>
      </w:r>
      <w:r w:rsidRPr="000B0099">
        <w:rPr>
          <w:szCs w:val="21"/>
        </w:rPr>
        <w:t>0kcps</w:t>
      </w:r>
      <w:r w:rsidRPr="000B0099">
        <w:rPr>
          <w:rFonts w:hAnsi="宋体" w:hint="eastAsia"/>
          <w:szCs w:val="21"/>
        </w:rPr>
        <w:t>。</w:t>
      </w:r>
      <w:r w:rsidRPr="000B0099">
        <w:rPr>
          <w:szCs w:val="21"/>
        </w:rPr>
        <w:t xml:space="preserve"> </w:t>
      </w:r>
      <w:r w:rsidRPr="000B0099">
        <w:rPr>
          <w:rFonts w:hAnsi="宋体" w:hint="eastAsia"/>
          <w:szCs w:val="21"/>
        </w:rPr>
        <w:t>（需提供实际样品数据作为参考）</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3.7</w:t>
      </w:r>
      <w:r w:rsidRPr="000B0099">
        <w:rPr>
          <w:rFonts w:hAnsi="宋体" w:hint="eastAsia"/>
          <w:szCs w:val="21"/>
        </w:rPr>
        <w:t>单离子刻蚀离子枪：</w:t>
      </w:r>
      <w:proofErr w:type="spellStart"/>
      <w:r w:rsidRPr="000B0099">
        <w:rPr>
          <w:szCs w:val="21"/>
        </w:rPr>
        <w:t>Ar</w:t>
      </w:r>
      <w:proofErr w:type="spellEnd"/>
      <w:r w:rsidRPr="000B0099">
        <w:rPr>
          <w:szCs w:val="21"/>
        </w:rPr>
        <w:t>+</w:t>
      </w:r>
      <w:r w:rsidRPr="000B0099">
        <w:rPr>
          <w:rFonts w:hAnsi="宋体" w:hint="eastAsia"/>
          <w:szCs w:val="21"/>
        </w:rPr>
        <w:t>源</w:t>
      </w:r>
      <w:r w:rsidRPr="000B0099">
        <w:rPr>
          <w:rFonts w:hAnsi="宋体"/>
          <w:szCs w:val="21"/>
        </w:rPr>
        <w:t>.</w:t>
      </w:r>
      <w:r w:rsidRPr="000B0099">
        <w:rPr>
          <w:szCs w:val="21"/>
        </w:rPr>
        <w:t xml:space="preserve"> </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 xml:space="preserve">3.8 </w:t>
      </w:r>
      <w:r w:rsidRPr="000B0099">
        <w:rPr>
          <w:rFonts w:hAnsi="宋体" w:hint="eastAsia"/>
          <w:szCs w:val="21"/>
        </w:rPr>
        <w:t>样品观察和调整</w:t>
      </w:r>
      <w:r w:rsidRPr="000B0099">
        <w:rPr>
          <w:szCs w:val="21"/>
        </w:rPr>
        <w:t xml:space="preserve"> </w:t>
      </w:r>
    </w:p>
    <w:p w:rsidR="00EC5755" w:rsidRPr="000B0099" w:rsidRDefault="00EC5755" w:rsidP="00EC5755">
      <w:pPr>
        <w:spacing w:line="440" w:lineRule="exact"/>
        <w:jc w:val="left"/>
        <w:rPr>
          <w:rFonts w:hAnsi="宋体"/>
          <w:szCs w:val="21"/>
        </w:rPr>
      </w:pPr>
      <w:r w:rsidRPr="000B0099">
        <w:rPr>
          <w:rFonts w:hAnsi="宋体" w:hint="eastAsia"/>
          <w:szCs w:val="21"/>
        </w:rPr>
        <w:t>3.8.1</w:t>
      </w:r>
      <w:r w:rsidRPr="000B0099">
        <w:rPr>
          <w:rFonts w:hAnsi="宋体" w:hint="eastAsia"/>
          <w:szCs w:val="21"/>
        </w:rPr>
        <w:t>可变焦显微摄像机显示系统，彩色显示器，能清楚观察样品图象，图像可实时显示及储存。</w:t>
      </w:r>
    </w:p>
    <w:p w:rsidR="00EC5755" w:rsidRPr="000B0099" w:rsidRDefault="00EC5755" w:rsidP="00EC5755">
      <w:pPr>
        <w:spacing w:line="440" w:lineRule="exact"/>
        <w:jc w:val="left"/>
        <w:rPr>
          <w:szCs w:val="21"/>
        </w:rPr>
      </w:pPr>
      <w:r w:rsidRPr="000B0099">
        <w:rPr>
          <w:rFonts w:hAnsi="宋体" w:hint="eastAsia"/>
          <w:szCs w:val="21"/>
        </w:rPr>
        <w:t>3.8.2</w:t>
      </w:r>
      <w:r w:rsidRPr="000B0099">
        <w:rPr>
          <w:rFonts w:hAnsi="宋体" w:hint="eastAsia"/>
          <w:szCs w:val="21"/>
        </w:rPr>
        <w:t>分析室需具备观察视窗两个，并装有防</w:t>
      </w:r>
      <w:r w:rsidRPr="000B0099">
        <w:rPr>
          <w:szCs w:val="21"/>
        </w:rPr>
        <w:t>X</w:t>
      </w:r>
      <w:r w:rsidRPr="000B0099">
        <w:rPr>
          <w:rFonts w:hAnsi="宋体" w:hint="eastAsia"/>
          <w:szCs w:val="21"/>
        </w:rPr>
        <w:t>射线玻璃；观察窗口法线方向需位于水平线以上，以方便观察。</w:t>
      </w:r>
    </w:p>
    <w:p w:rsidR="00EC5755" w:rsidRPr="000B0099" w:rsidRDefault="00EC5755" w:rsidP="00EC5755">
      <w:pPr>
        <w:spacing w:line="440" w:lineRule="exact"/>
        <w:jc w:val="left"/>
        <w:rPr>
          <w:rFonts w:ascii="宋体" w:hAnsi="宋体" w:cs="宋体"/>
          <w:snapToGrid w:val="0"/>
          <w:szCs w:val="21"/>
        </w:rPr>
      </w:pPr>
    </w:p>
    <w:p w:rsidR="00EC5755" w:rsidRPr="000B0099" w:rsidRDefault="00EC5755" w:rsidP="00EC5755">
      <w:pPr>
        <w:spacing w:line="440" w:lineRule="exact"/>
        <w:jc w:val="left"/>
        <w:rPr>
          <w:szCs w:val="21"/>
        </w:rPr>
      </w:pPr>
      <w:r w:rsidRPr="000B0099">
        <w:rPr>
          <w:rFonts w:ascii="宋体" w:hAnsi="宋体" w:cs="宋体" w:hint="eastAsia"/>
          <w:snapToGrid w:val="0"/>
          <w:szCs w:val="21"/>
        </w:rPr>
        <w:t>★</w:t>
      </w:r>
      <w:r w:rsidRPr="000B0099">
        <w:rPr>
          <w:szCs w:val="21"/>
        </w:rPr>
        <w:t xml:space="preserve">3.9 </w:t>
      </w:r>
      <w:r w:rsidRPr="000B0099">
        <w:rPr>
          <w:rFonts w:hAnsi="宋体" w:hint="eastAsia"/>
          <w:szCs w:val="21"/>
        </w:rPr>
        <w:t>离子散射谱</w:t>
      </w:r>
      <w:r w:rsidRPr="000B0099">
        <w:rPr>
          <w:szCs w:val="21"/>
        </w:rPr>
        <w:t xml:space="preserve">ISS </w:t>
      </w:r>
    </w:p>
    <w:p w:rsidR="00EC5755" w:rsidRPr="000B0099" w:rsidRDefault="00EC5755" w:rsidP="00EC5755">
      <w:pPr>
        <w:spacing w:line="440" w:lineRule="exact"/>
        <w:jc w:val="left"/>
        <w:rPr>
          <w:szCs w:val="21"/>
        </w:rPr>
      </w:pPr>
      <w:r w:rsidRPr="000B0099">
        <w:rPr>
          <w:rFonts w:hAnsi="宋体" w:hint="eastAsia"/>
          <w:szCs w:val="21"/>
        </w:rPr>
        <w:lastRenderedPageBreak/>
        <w:t>在</w:t>
      </w:r>
      <w:r w:rsidRPr="000B0099">
        <w:rPr>
          <w:szCs w:val="21"/>
        </w:rPr>
        <w:t>1 keV He</w:t>
      </w:r>
      <w:r w:rsidRPr="000B0099">
        <w:rPr>
          <w:rFonts w:hAnsi="宋体" w:hint="eastAsia"/>
          <w:szCs w:val="21"/>
        </w:rPr>
        <w:t>离子作用于清洁金表面，能量分辨优于</w:t>
      </w:r>
      <w:r w:rsidRPr="000B0099">
        <w:rPr>
          <w:szCs w:val="21"/>
        </w:rPr>
        <w:t>15eV</w:t>
      </w:r>
      <w:r w:rsidRPr="000B0099">
        <w:rPr>
          <w:rFonts w:hAnsi="宋体" w:hint="eastAsia"/>
          <w:szCs w:val="21"/>
        </w:rPr>
        <w:t>时，灵敏度应优于</w:t>
      </w:r>
      <w:r w:rsidRPr="000B0099">
        <w:rPr>
          <w:szCs w:val="21"/>
        </w:rPr>
        <w:t xml:space="preserve">25 </w:t>
      </w:r>
      <w:proofErr w:type="spellStart"/>
      <w:r w:rsidRPr="000B0099">
        <w:rPr>
          <w:szCs w:val="21"/>
        </w:rPr>
        <w:t>kcps</w:t>
      </w:r>
      <w:proofErr w:type="spellEnd"/>
      <w:r w:rsidRPr="000B0099">
        <w:rPr>
          <w:szCs w:val="21"/>
        </w:rPr>
        <w:t>/</w:t>
      </w:r>
      <w:proofErr w:type="spellStart"/>
      <w:r w:rsidRPr="000B0099">
        <w:rPr>
          <w:szCs w:val="21"/>
        </w:rPr>
        <w:t>nA</w:t>
      </w:r>
      <w:proofErr w:type="spellEnd"/>
      <w:r w:rsidRPr="000B0099">
        <w:rPr>
          <w:rFonts w:hAnsi="宋体" w:hint="eastAsia"/>
          <w:szCs w:val="21"/>
        </w:rPr>
        <w:t>。</w:t>
      </w:r>
      <w:r w:rsidRPr="000B0099">
        <w:rPr>
          <w:szCs w:val="21"/>
        </w:rPr>
        <w:t xml:space="preserve"> </w:t>
      </w:r>
    </w:p>
    <w:p w:rsidR="00EC5755" w:rsidRPr="000B0099" w:rsidRDefault="00EC5755" w:rsidP="00EC5755">
      <w:pPr>
        <w:spacing w:line="440" w:lineRule="exact"/>
        <w:jc w:val="left"/>
        <w:rPr>
          <w:rFonts w:ascii="宋体" w:hAnsi="宋体" w:cs="宋体"/>
          <w:snapToGrid w:val="0"/>
          <w:szCs w:val="21"/>
        </w:rPr>
      </w:pPr>
    </w:p>
    <w:p w:rsidR="00EC5755" w:rsidRPr="000B0099" w:rsidRDefault="00EC5755" w:rsidP="00EC5755">
      <w:pPr>
        <w:spacing w:line="440" w:lineRule="exact"/>
        <w:jc w:val="left"/>
        <w:rPr>
          <w:szCs w:val="21"/>
        </w:rPr>
      </w:pPr>
      <w:r w:rsidRPr="000B0099">
        <w:rPr>
          <w:rFonts w:ascii="宋体" w:hAnsi="宋体" w:cs="宋体" w:hint="eastAsia"/>
          <w:snapToGrid w:val="0"/>
          <w:szCs w:val="21"/>
        </w:rPr>
        <w:t>★</w:t>
      </w:r>
      <w:r w:rsidRPr="000B0099">
        <w:rPr>
          <w:szCs w:val="21"/>
        </w:rPr>
        <w:t xml:space="preserve">3.10 </w:t>
      </w:r>
      <w:r w:rsidRPr="000B0099">
        <w:rPr>
          <w:rFonts w:hAnsi="宋体" w:hint="eastAsia"/>
          <w:szCs w:val="21"/>
        </w:rPr>
        <w:t>同轴反射电子能量损失谱装置（</w:t>
      </w:r>
      <w:r w:rsidRPr="000B0099">
        <w:rPr>
          <w:szCs w:val="21"/>
        </w:rPr>
        <w:t>REELS</w:t>
      </w:r>
      <w:r w:rsidRPr="000B0099">
        <w:rPr>
          <w:rFonts w:hAnsi="宋体" w:hint="eastAsia"/>
          <w:szCs w:val="21"/>
        </w:rPr>
        <w:t>）</w:t>
      </w:r>
    </w:p>
    <w:p w:rsidR="00EC5755" w:rsidRPr="000B0099" w:rsidRDefault="00EC5755" w:rsidP="00EC5755">
      <w:pPr>
        <w:spacing w:line="440" w:lineRule="exact"/>
        <w:jc w:val="left"/>
        <w:rPr>
          <w:rFonts w:hAnsi="宋体"/>
          <w:szCs w:val="21"/>
        </w:rPr>
      </w:pPr>
      <w:r w:rsidRPr="000B0099">
        <w:rPr>
          <w:rFonts w:hAnsi="宋体" w:hint="eastAsia"/>
          <w:szCs w:val="21"/>
        </w:rPr>
        <w:t>配有同轴反射电子能量损失谱（</w:t>
      </w:r>
      <w:r w:rsidRPr="000B0099">
        <w:rPr>
          <w:szCs w:val="21"/>
        </w:rPr>
        <w:t>REELS</w:t>
      </w:r>
      <w:r w:rsidRPr="000B0099">
        <w:rPr>
          <w:rFonts w:hAnsi="宋体" w:hint="eastAsia"/>
          <w:szCs w:val="21"/>
        </w:rPr>
        <w:t>），满足对氢元素的定性定量分析需求，对于清洁的银样品，当能量分辨率为</w:t>
      </w:r>
      <w:r w:rsidRPr="000B0099">
        <w:rPr>
          <w:szCs w:val="21"/>
        </w:rPr>
        <w:t>0.5 eV</w:t>
      </w:r>
      <w:r w:rsidRPr="000B0099">
        <w:rPr>
          <w:rFonts w:hAnsi="宋体" w:hint="eastAsia"/>
          <w:szCs w:val="21"/>
        </w:rPr>
        <w:t>时，灵敏度不低于</w:t>
      </w:r>
      <w:r w:rsidRPr="000B0099">
        <w:rPr>
          <w:szCs w:val="21"/>
        </w:rPr>
        <w:t xml:space="preserve">1000 </w:t>
      </w:r>
      <w:proofErr w:type="spellStart"/>
      <w:r w:rsidRPr="000B0099">
        <w:rPr>
          <w:szCs w:val="21"/>
        </w:rPr>
        <w:t>kcps</w:t>
      </w:r>
      <w:proofErr w:type="spellEnd"/>
      <w:r w:rsidRPr="000B0099">
        <w:rPr>
          <w:szCs w:val="21"/>
        </w:rPr>
        <w:t xml:space="preserve"> </w:t>
      </w:r>
      <w:r w:rsidRPr="000B0099">
        <w:rPr>
          <w:rFonts w:hAnsi="宋体" w:hint="eastAsia"/>
          <w:szCs w:val="21"/>
        </w:rPr>
        <w:t>。（需提供实际样品测试数据图谱作为参考）；</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3.11</w:t>
      </w:r>
      <w:r w:rsidRPr="000B0099">
        <w:rPr>
          <w:rFonts w:hAnsi="宋体" w:hint="eastAsia"/>
          <w:szCs w:val="21"/>
        </w:rPr>
        <w:t>谱仪控制和数据处理</w:t>
      </w:r>
      <w:r w:rsidRPr="000B0099">
        <w:rPr>
          <w:szCs w:val="21"/>
        </w:rPr>
        <w:t xml:space="preserve"> </w:t>
      </w:r>
    </w:p>
    <w:p w:rsidR="00EC5755" w:rsidRPr="000B0099" w:rsidRDefault="00EC5755" w:rsidP="00EC5755">
      <w:pPr>
        <w:spacing w:line="440" w:lineRule="exact"/>
        <w:jc w:val="left"/>
        <w:rPr>
          <w:szCs w:val="21"/>
        </w:rPr>
      </w:pPr>
      <w:r w:rsidRPr="000B0099">
        <w:rPr>
          <w:szCs w:val="21"/>
        </w:rPr>
        <w:t xml:space="preserve">3.11.1 </w:t>
      </w:r>
      <w:r w:rsidRPr="000B0099">
        <w:rPr>
          <w:rFonts w:hAnsi="宋体" w:hint="eastAsia"/>
          <w:szCs w:val="21"/>
        </w:rPr>
        <w:t>谱仪控制：谱仪参数设置，系统软件应实现可视化操作；分析部件均可通过系统软件控制；系统软件具备可视化操作界面，实现对真空泵、阀门、真空规、离子枪、中和枪以及加热冷却等的控制；所有进气阀门均可通过软件控制实现自动化开启和关闭；系统软件内置真空安全互锁控制模块，可有效禁止真空设备的误操作；多功能样品台，样品台移动可通过鼠标操作实时的光学像而实现，并具有可视化操作界面。</w:t>
      </w:r>
      <w:r w:rsidRPr="000B0099">
        <w:rPr>
          <w:szCs w:val="21"/>
        </w:rPr>
        <w:t xml:space="preserve"> </w:t>
      </w:r>
    </w:p>
    <w:p w:rsidR="00EC5755" w:rsidRPr="000B0099" w:rsidRDefault="00EC5755" w:rsidP="00EC5755">
      <w:pPr>
        <w:spacing w:line="440" w:lineRule="exact"/>
        <w:jc w:val="left"/>
        <w:rPr>
          <w:szCs w:val="21"/>
        </w:rPr>
      </w:pPr>
      <w:r w:rsidRPr="000B0099">
        <w:rPr>
          <w:szCs w:val="21"/>
        </w:rPr>
        <w:t xml:space="preserve">3.11.2 </w:t>
      </w:r>
      <w:r w:rsidRPr="000B0099">
        <w:rPr>
          <w:rFonts w:hAnsi="宋体" w:hint="eastAsia"/>
          <w:szCs w:val="21"/>
        </w:rPr>
        <w:t>数据处理：随系统计算机一台，预装数据采集和处理软件包数据处理方法：定性分析、定量分析、曲线拟合等方法。</w:t>
      </w:r>
      <w:r w:rsidRPr="000B0099">
        <w:rPr>
          <w:szCs w:val="21"/>
        </w:rPr>
        <w:t xml:space="preserve"> </w:t>
      </w:r>
    </w:p>
    <w:p w:rsidR="00EC5755" w:rsidRPr="000B0099" w:rsidRDefault="00EC5755" w:rsidP="00EC5755">
      <w:pPr>
        <w:spacing w:line="440" w:lineRule="exact"/>
        <w:jc w:val="left"/>
        <w:rPr>
          <w:szCs w:val="21"/>
        </w:rPr>
      </w:pPr>
      <w:r w:rsidRPr="000B0099">
        <w:rPr>
          <w:szCs w:val="21"/>
        </w:rPr>
        <w:t xml:space="preserve">3.11.3 </w:t>
      </w:r>
      <w:r w:rsidRPr="000B0099">
        <w:rPr>
          <w:rFonts w:hAnsi="宋体" w:hint="eastAsia"/>
          <w:szCs w:val="21"/>
        </w:rPr>
        <w:t>数据库：包括完整的</w:t>
      </w:r>
      <w:r w:rsidRPr="000B0099">
        <w:rPr>
          <w:rFonts w:hAnsi="宋体"/>
          <w:szCs w:val="21"/>
        </w:rPr>
        <w:t>XPS</w:t>
      </w:r>
      <w:r w:rsidRPr="000B0099">
        <w:rPr>
          <w:rFonts w:hAnsi="宋体" w:hint="eastAsia"/>
          <w:szCs w:val="21"/>
        </w:rPr>
        <w:t>、</w:t>
      </w:r>
      <w:r w:rsidRPr="000B0099">
        <w:rPr>
          <w:rFonts w:hAnsi="宋体"/>
          <w:szCs w:val="21"/>
        </w:rPr>
        <w:t>AES</w:t>
      </w:r>
      <w:r w:rsidRPr="000B0099">
        <w:rPr>
          <w:rFonts w:hAnsi="宋体" w:hint="eastAsia"/>
          <w:szCs w:val="21"/>
        </w:rPr>
        <w:t>和</w:t>
      </w:r>
      <w:r w:rsidRPr="000B0099">
        <w:rPr>
          <w:rFonts w:hAnsi="宋体"/>
          <w:szCs w:val="21"/>
        </w:rPr>
        <w:t>ISS</w:t>
      </w:r>
      <w:r w:rsidRPr="000B0099">
        <w:rPr>
          <w:rFonts w:hAnsi="宋体" w:hint="eastAsia"/>
          <w:szCs w:val="21"/>
        </w:rPr>
        <w:t>数据库。带有</w:t>
      </w:r>
      <w:r w:rsidRPr="000B0099">
        <w:rPr>
          <w:rFonts w:hAnsi="宋体"/>
          <w:szCs w:val="21"/>
        </w:rPr>
        <w:t>Knowledge Base XPS</w:t>
      </w:r>
      <w:r w:rsidRPr="000B0099">
        <w:rPr>
          <w:rFonts w:hAnsi="宋体" w:hint="eastAsia"/>
          <w:szCs w:val="21"/>
        </w:rPr>
        <w:t>标准谱图数据库并必须集成到系统分析软件中，可用软件直接打开标准谱图数据，并提供终身免费升级，实验数据（原始数据及分析结果）可存为通用格式，并能导入</w:t>
      </w:r>
      <w:r w:rsidRPr="000B0099">
        <w:rPr>
          <w:rFonts w:hAnsi="宋体"/>
          <w:szCs w:val="21"/>
        </w:rPr>
        <w:t xml:space="preserve">Microsoft Office </w:t>
      </w:r>
      <w:r w:rsidRPr="000B0099">
        <w:rPr>
          <w:rFonts w:hAnsi="宋体" w:hint="eastAsia"/>
          <w:szCs w:val="21"/>
        </w:rPr>
        <w:t>软件。</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 xml:space="preserve">3.12 </w:t>
      </w:r>
      <w:r w:rsidRPr="000B0099">
        <w:rPr>
          <w:rFonts w:hAnsi="宋体" w:hint="eastAsia"/>
          <w:szCs w:val="21"/>
        </w:rPr>
        <w:t>计算机</w:t>
      </w:r>
      <w:r w:rsidRPr="000B0099">
        <w:rPr>
          <w:szCs w:val="21"/>
        </w:rPr>
        <w:t xml:space="preserve"> </w:t>
      </w:r>
    </w:p>
    <w:p w:rsidR="00EC5755" w:rsidRPr="000B0099" w:rsidRDefault="00EC5755" w:rsidP="00EC5755">
      <w:pPr>
        <w:spacing w:line="440" w:lineRule="exact"/>
        <w:jc w:val="left"/>
        <w:rPr>
          <w:szCs w:val="21"/>
        </w:rPr>
      </w:pPr>
      <w:r w:rsidRPr="000B0099">
        <w:rPr>
          <w:rFonts w:hAnsi="宋体" w:hint="eastAsia"/>
          <w:szCs w:val="21"/>
        </w:rPr>
        <w:t>电脑应为当前主流配置，正版</w:t>
      </w:r>
      <w:r w:rsidRPr="000B0099">
        <w:rPr>
          <w:szCs w:val="21"/>
        </w:rPr>
        <w:t>Windows</w:t>
      </w:r>
      <w:r w:rsidRPr="000B0099">
        <w:rPr>
          <w:rFonts w:hAnsi="宋体" w:hint="eastAsia"/>
          <w:szCs w:val="21"/>
        </w:rPr>
        <w:t>操作系统；预装数据采集和处理软件包</w:t>
      </w:r>
      <w:r w:rsidRPr="000B0099">
        <w:rPr>
          <w:rFonts w:hint="eastAsia"/>
          <w:szCs w:val="21"/>
        </w:rPr>
        <w:t>。</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3.13</w:t>
      </w:r>
      <w:r w:rsidRPr="000B0099">
        <w:rPr>
          <w:rFonts w:hAnsi="宋体" w:hint="eastAsia"/>
          <w:szCs w:val="21"/>
        </w:rPr>
        <w:t>随系统配备的真空烘烤系统</w:t>
      </w:r>
      <w:r w:rsidRPr="000B0099">
        <w:rPr>
          <w:szCs w:val="21"/>
        </w:rPr>
        <w:t xml:space="preserve"> </w:t>
      </w:r>
    </w:p>
    <w:p w:rsidR="00EC5755" w:rsidRPr="000B0099" w:rsidRDefault="00EC5755" w:rsidP="00EC5755">
      <w:pPr>
        <w:spacing w:line="440" w:lineRule="exact"/>
        <w:jc w:val="left"/>
        <w:rPr>
          <w:szCs w:val="21"/>
        </w:rPr>
      </w:pPr>
      <w:r w:rsidRPr="000B0099">
        <w:rPr>
          <w:rFonts w:hAnsi="宋体" w:hint="eastAsia"/>
          <w:szCs w:val="21"/>
        </w:rPr>
        <w:t>烘烤</w:t>
      </w:r>
      <w:r w:rsidRPr="000B0099">
        <w:rPr>
          <w:szCs w:val="21"/>
        </w:rPr>
        <w:t>12</w:t>
      </w:r>
      <w:r w:rsidRPr="000B0099">
        <w:rPr>
          <w:rFonts w:hAnsi="宋体" w:hint="eastAsia"/>
          <w:szCs w:val="21"/>
        </w:rPr>
        <w:t>小时完成除气。烘烤温度不低于</w:t>
      </w:r>
      <w:r w:rsidRPr="000B0099">
        <w:rPr>
          <w:szCs w:val="21"/>
        </w:rPr>
        <w:t xml:space="preserve">120 </w:t>
      </w:r>
      <w:proofErr w:type="spellStart"/>
      <w:r w:rsidRPr="000B0099">
        <w:rPr>
          <w:szCs w:val="21"/>
          <w:vertAlign w:val="superscript"/>
        </w:rPr>
        <w:t>o</w:t>
      </w:r>
      <w:r w:rsidRPr="000B0099">
        <w:rPr>
          <w:szCs w:val="21"/>
        </w:rPr>
        <w:t>C</w:t>
      </w:r>
      <w:proofErr w:type="spellEnd"/>
      <w:r w:rsidRPr="000B0099">
        <w:rPr>
          <w:rFonts w:hAnsi="宋体" w:hint="eastAsia"/>
          <w:szCs w:val="21"/>
        </w:rPr>
        <w:t>。</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3.14</w:t>
      </w:r>
      <w:r w:rsidRPr="000B0099">
        <w:rPr>
          <w:rFonts w:hAnsi="宋体" w:hint="eastAsia"/>
          <w:szCs w:val="21"/>
        </w:rPr>
        <w:t>与以上所有系统相关联的电子装置及控制柜；</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3.15</w:t>
      </w:r>
      <w:r w:rsidRPr="000B0099">
        <w:rPr>
          <w:rFonts w:hAnsi="宋体" w:hint="eastAsia"/>
          <w:szCs w:val="21"/>
        </w:rPr>
        <w:t>循环冷却水系统：满足阳极靶、涡轮分子泵和石英单色器冷却的需要；</w:t>
      </w:r>
    </w:p>
    <w:p w:rsidR="00EC5755" w:rsidRPr="000B0099" w:rsidRDefault="00EC5755" w:rsidP="00EC5755">
      <w:pPr>
        <w:spacing w:line="440" w:lineRule="exact"/>
        <w:jc w:val="left"/>
        <w:rPr>
          <w:szCs w:val="21"/>
        </w:rPr>
      </w:pPr>
    </w:p>
    <w:p w:rsidR="00EC5755" w:rsidRPr="000B0099" w:rsidRDefault="00EC5755" w:rsidP="00EC5755">
      <w:pPr>
        <w:spacing w:line="440" w:lineRule="exact"/>
        <w:jc w:val="left"/>
        <w:rPr>
          <w:szCs w:val="21"/>
        </w:rPr>
      </w:pPr>
      <w:r w:rsidRPr="000B0099">
        <w:rPr>
          <w:szCs w:val="21"/>
        </w:rPr>
        <w:t>3.16</w:t>
      </w:r>
      <w:r w:rsidRPr="000B0099">
        <w:rPr>
          <w:rFonts w:hAnsi="宋体" w:hint="eastAsia"/>
          <w:szCs w:val="21"/>
        </w:rPr>
        <w:t>不间断电源系统</w:t>
      </w:r>
      <w:r w:rsidRPr="000B0099">
        <w:rPr>
          <w:rFonts w:hint="eastAsia"/>
          <w:szCs w:val="21"/>
        </w:rPr>
        <w:t>：</w:t>
      </w:r>
      <w:r w:rsidRPr="000B0099">
        <w:rPr>
          <w:rFonts w:hAnsi="宋体" w:hint="eastAsia"/>
          <w:szCs w:val="21"/>
        </w:rPr>
        <w:t>配备进口隔离变压器的稳压不间断电源一套，保证仪器可持续运行</w:t>
      </w:r>
      <w:r w:rsidRPr="000B0099">
        <w:rPr>
          <w:szCs w:val="21"/>
        </w:rPr>
        <w:t>2</w:t>
      </w:r>
      <w:r w:rsidRPr="000B0099">
        <w:rPr>
          <w:rFonts w:hAnsi="宋体" w:hint="eastAsia"/>
          <w:szCs w:val="21"/>
        </w:rPr>
        <w:t>小时；</w:t>
      </w:r>
    </w:p>
    <w:bookmarkEnd w:id="0"/>
    <w:bookmarkEnd w:id="1"/>
    <w:bookmarkEnd w:id="2"/>
    <w:p w:rsidR="00EC5755" w:rsidRPr="000B0099" w:rsidRDefault="00EC5755" w:rsidP="00EC5755">
      <w:pPr>
        <w:spacing w:line="360" w:lineRule="auto"/>
        <w:rPr>
          <w:szCs w:val="21"/>
        </w:rPr>
      </w:pPr>
    </w:p>
    <w:p w:rsidR="00EC5755" w:rsidRPr="000B0099" w:rsidRDefault="00EC5755" w:rsidP="00EC5755">
      <w:pPr>
        <w:spacing w:line="360" w:lineRule="auto"/>
        <w:rPr>
          <w:szCs w:val="21"/>
        </w:rPr>
      </w:pPr>
      <w:r w:rsidRPr="000B0099">
        <w:rPr>
          <w:szCs w:val="21"/>
        </w:rPr>
        <w:t>4</w:t>
      </w:r>
      <w:r w:rsidRPr="000B0099">
        <w:rPr>
          <w:rFonts w:hint="eastAsia"/>
          <w:szCs w:val="21"/>
        </w:rPr>
        <w:t>技术服务</w:t>
      </w:r>
    </w:p>
    <w:p w:rsidR="00EC5755" w:rsidRPr="000B0099" w:rsidRDefault="00EC5755" w:rsidP="00EC5755">
      <w:pPr>
        <w:spacing w:line="360" w:lineRule="auto"/>
        <w:rPr>
          <w:szCs w:val="21"/>
        </w:rPr>
      </w:pPr>
      <w:r w:rsidRPr="000B0099">
        <w:rPr>
          <w:rFonts w:hint="eastAsia"/>
          <w:szCs w:val="21"/>
        </w:rPr>
        <w:t>设备安装：设备到货后，卖方按照用户通知的日期选派经验丰富的专家负责安装，调试；</w:t>
      </w:r>
    </w:p>
    <w:p w:rsidR="00EC5755" w:rsidRPr="000B0099" w:rsidRDefault="00EC5755" w:rsidP="00EC5755">
      <w:pPr>
        <w:spacing w:line="360" w:lineRule="auto"/>
        <w:rPr>
          <w:szCs w:val="21"/>
        </w:rPr>
      </w:pPr>
    </w:p>
    <w:p w:rsidR="00EC5755" w:rsidRPr="000B0099" w:rsidRDefault="00EC5755" w:rsidP="00EC5755">
      <w:pPr>
        <w:spacing w:line="360" w:lineRule="auto"/>
        <w:rPr>
          <w:szCs w:val="21"/>
        </w:rPr>
      </w:pPr>
      <w:r w:rsidRPr="000B0099">
        <w:rPr>
          <w:szCs w:val="21"/>
        </w:rPr>
        <w:lastRenderedPageBreak/>
        <w:t>5</w:t>
      </w:r>
      <w:r w:rsidRPr="000B0099">
        <w:rPr>
          <w:rFonts w:hint="eastAsia"/>
          <w:szCs w:val="21"/>
        </w:rPr>
        <w:t>技术支持及售后服务</w:t>
      </w:r>
    </w:p>
    <w:p w:rsidR="00EC5755" w:rsidRPr="000B0099" w:rsidRDefault="00EC5755" w:rsidP="00EC5755">
      <w:pPr>
        <w:spacing w:line="360" w:lineRule="auto"/>
        <w:rPr>
          <w:szCs w:val="21"/>
        </w:rPr>
      </w:pPr>
      <w:r w:rsidRPr="000B0099">
        <w:rPr>
          <w:rFonts w:hint="eastAsia"/>
          <w:szCs w:val="21"/>
        </w:rPr>
        <w:t>5.1</w:t>
      </w:r>
      <w:r w:rsidRPr="000B0099">
        <w:rPr>
          <w:rFonts w:hint="eastAsia"/>
          <w:szCs w:val="21"/>
        </w:rPr>
        <w:t>合同签定一个月内投标方应提供设备安装、调试等必备的技术文件，以便买方能提前作好设备安装的准备工作；</w:t>
      </w:r>
    </w:p>
    <w:p w:rsidR="00EC5755" w:rsidRPr="000B0099" w:rsidRDefault="00EC5755" w:rsidP="00EC5755">
      <w:pPr>
        <w:spacing w:line="360" w:lineRule="auto"/>
        <w:rPr>
          <w:szCs w:val="21"/>
        </w:rPr>
      </w:pPr>
      <w:r w:rsidRPr="000B0099">
        <w:rPr>
          <w:rFonts w:hint="eastAsia"/>
          <w:szCs w:val="21"/>
        </w:rPr>
        <w:t>5.2</w:t>
      </w:r>
      <w:r w:rsidRPr="000B0099">
        <w:rPr>
          <w:rFonts w:hint="eastAsia"/>
          <w:szCs w:val="21"/>
        </w:rPr>
        <w:t>技术培训：仪器安装时进行</w:t>
      </w:r>
      <w:r w:rsidRPr="000B0099">
        <w:rPr>
          <w:rFonts w:hint="eastAsia"/>
          <w:szCs w:val="21"/>
        </w:rPr>
        <w:t>2</w:t>
      </w:r>
      <w:r w:rsidRPr="000B0099">
        <w:rPr>
          <w:rFonts w:hint="eastAsia"/>
          <w:szCs w:val="21"/>
        </w:rPr>
        <w:t>天的现场培训，内容包括仪器的技术原理、操作、数据处理、基本维护等；应用工程师现场培训一周。</w:t>
      </w:r>
    </w:p>
    <w:p w:rsidR="00EC5755" w:rsidRPr="000B0099" w:rsidRDefault="00EC5755" w:rsidP="00EC5755">
      <w:pPr>
        <w:spacing w:line="360" w:lineRule="auto"/>
        <w:rPr>
          <w:szCs w:val="21"/>
        </w:rPr>
      </w:pPr>
    </w:p>
    <w:p w:rsidR="00EC5755" w:rsidRPr="000B0099" w:rsidRDefault="00EC5755" w:rsidP="00EC5755">
      <w:pPr>
        <w:spacing w:line="360" w:lineRule="auto"/>
        <w:rPr>
          <w:szCs w:val="21"/>
        </w:rPr>
      </w:pPr>
      <w:r w:rsidRPr="000B0099">
        <w:rPr>
          <w:szCs w:val="21"/>
        </w:rPr>
        <w:t>6</w:t>
      </w:r>
      <w:r w:rsidRPr="000B0099">
        <w:rPr>
          <w:rFonts w:hint="eastAsia"/>
          <w:szCs w:val="21"/>
        </w:rPr>
        <w:t>保修期及维修</w:t>
      </w:r>
    </w:p>
    <w:p w:rsidR="00EC5755" w:rsidRPr="000B0099" w:rsidRDefault="00EC5755" w:rsidP="00EC5755">
      <w:pPr>
        <w:spacing w:line="360" w:lineRule="auto"/>
        <w:rPr>
          <w:szCs w:val="21"/>
        </w:rPr>
      </w:pPr>
      <w:r w:rsidRPr="000B0099">
        <w:rPr>
          <w:rFonts w:ascii="宋体" w:hAnsi="宋体" w:hint="eastAsia"/>
          <w:color w:val="FF0000"/>
          <w:szCs w:val="21"/>
        </w:rPr>
        <w:t>★6.1</w:t>
      </w:r>
      <w:r w:rsidRPr="000B0099">
        <w:rPr>
          <w:rFonts w:hint="eastAsia"/>
          <w:szCs w:val="21"/>
        </w:rPr>
        <w:t>保修期：主机和部件保修</w:t>
      </w:r>
      <w:r w:rsidRPr="000B0099">
        <w:rPr>
          <w:szCs w:val="21"/>
        </w:rPr>
        <w:t>3</w:t>
      </w:r>
      <w:r w:rsidRPr="000B0099">
        <w:rPr>
          <w:rFonts w:hint="eastAsia"/>
          <w:szCs w:val="21"/>
        </w:rPr>
        <w:t>年；</w:t>
      </w:r>
    </w:p>
    <w:p w:rsidR="00EC5755" w:rsidRPr="000B0099" w:rsidRDefault="00EC5755" w:rsidP="00EC5755">
      <w:pPr>
        <w:spacing w:line="360" w:lineRule="auto"/>
        <w:rPr>
          <w:szCs w:val="21"/>
        </w:rPr>
      </w:pPr>
      <w:r w:rsidRPr="000B0099">
        <w:rPr>
          <w:rFonts w:hint="eastAsia"/>
          <w:szCs w:val="21"/>
        </w:rPr>
        <w:t>6.2</w:t>
      </w:r>
      <w:r w:rsidRPr="000B0099">
        <w:rPr>
          <w:rFonts w:hint="eastAsia"/>
          <w:szCs w:val="21"/>
        </w:rPr>
        <w:t>卖方在中国大陆应设有维修站。需提供负责售后服务的部门或单位的名称及联系方法以及维修人员的姓名和联系电话。</w:t>
      </w:r>
    </w:p>
    <w:p w:rsidR="00EC5755" w:rsidRPr="000B0099" w:rsidRDefault="00EC5755" w:rsidP="00EC5755">
      <w:pPr>
        <w:spacing w:line="360" w:lineRule="auto"/>
        <w:rPr>
          <w:szCs w:val="21"/>
        </w:rPr>
      </w:pPr>
    </w:p>
    <w:p w:rsidR="00EC5755" w:rsidRPr="000B0099" w:rsidRDefault="00EC5755" w:rsidP="00EC5755">
      <w:pPr>
        <w:spacing w:line="360" w:lineRule="auto"/>
        <w:rPr>
          <w:szCs w:val="21"/>
        </w:rPr>
      </w:pPr>
      <w:r w:rsidRPr="000B0099">
        <w:rPr>
          <w:szCs w:val="21"/>
        </w:rPr>
        <w:t xml:space="preserve">7 </w:t>
      </w:r>
      <w:r w:rsidRPr="000B0099">
        <w:rPr>
          <w:rFonts w:hint="eastAsia"/>
          <w:szCs w:val="21"/>
        </w:rPr>
        <w:t>交货</w:t>
      </w:r>
    </w:p>
    <w:p w:rsidR="00EC5755" w:rsidRPr="000B0099" w:rsidRDefault="00EC5755" w:rsidP="00EC5755">
      <w:pPr>
        <w:spacing w:line="360" w:lineRule="auto"/>
        <w:rPr>
          <w:szCs w:val="21"/>
        </w:rPr>
      </w:pPr>
      <w:r w:rsidRPr="000B0099">
        <w:rPr>
          <w:rFonts w:hint="eastAsia"/>
          <w:szCs w:val="21"/>
        </w:rPr>
        <w:t>7.1</w:t>
      </w:r>
      <w:r w:rsidRPr="000B0099">
        <w:rPr>
          <w:rFonts w:hint="eastAsia"/>
          <w:szCs w:val="21"/>
        </w:rPr>
        <w:t>运输方式：空运</w:t>
      </w:r>
    </w:p>
    <w:p w:rsidR="00EC5755" w:rsidRPr="000B0099" w:rsidRDefault="00EC5755" w:rsidP="00EC5755">
      <w:pPr>
        <w:spacing w:line="360" w:lineRule="auto"/>
        <w:rPr>
          <w:szCs w:val="21"/>
        </w:rPr>
      </w:pPr>
      <w:r w:rsidRPr="000B0099">
        <w:rPr>
          <w:rFonts w:hint="eastAsia"/>
          <w:szCs w:val="21"/>
        </w:rPr>
        <w:t>7.2</w:t>
      </w:r>
      <w:r w:rsidRPr="000B0099">
        <w:rPr>
          <w:rFonts w:hint="eastAsia"/>
          <w:szCs w:val="21"/>
        </w:rPr>
        <w:t>交货时间：合同生效后</w:t>
      </w:r>
      <w:r w:rsidRPr="000B0099">
        <w:rPr>
          <w:rFonts w:hint="eastAsia"/>
          <w:szCs w:val="21"/>
        </w:rPr>
        <w:t>6</w:t>
      </w:r>
      <w:r w:rsidRPr="000B0099">
        <w:rPr>
          <w:rFonts w:hint="eastAsia"/>
          <w:szCs w:val="21"/>
        </w:rPr>
        <w:t>个月内交货；</w:t>
      </w:r>
    </w:p>
    <w:p w:rsidR="00EC5755" w:rsidRPr="000B0099" w:rsidRDefault="00EC5755" w:rsidP="00EC5755">
      <w:pPr>
        <w:spacing w:line="360" w:lineRule="auto"/>
        <w:rPr>
          <w:szCs w:val="21"/>
        </w:rPr>
      </w:pPr>
      <w:r w:rsidRPr="000B0099">
        <w:rPr>
          <w:rFonts w:hint="eastAsia"/>
          <w:szCs w:val="21"/>
        </w:rPr>
        <w:t>7.3</w:t>
      </w:r>
      <w:r w:rsidRPr="000B0099">
        <w:rPr>
          <w:rFonts w:hint="eastAsia"/>
          <w:szCs w:val="21"/>
        </w:rPr>
        <w:t>交货地点：大连机场</w:t>
      </w:r>
    </w:p>
    <w:p w:rsidR="00EC5755" w:rsidRPr="000B0099" w:rsidRDefault="00EC5755" w:rsidP="00EC5755">
      <w:pPr>
        <w:widowControl/>
        <w:jc w:val="left"/>
        <w:rPr>
          <w:rFonts w:asciiTheme="minorEastAsia" w:eastAsiaTheme="minorEastAsia" w:hAnsiTheme="minorEastAsia"/>
          <w:szCs w:val="21"/>
        </w:rPr>
      </w:pPr>
      <w:r w:rsidRPr="000B0099">
        <w:rPr>
          <w:rFonts w:asciiTheme="minorEastAsia" w:eastAsiaTheme="minorEastAsia" w:hAnsiTheme="minorEastAsia"/>
          <w:szCs w:val="21"/>
        </w:rPr>
        <w:br w:type="page"/>
      </w:r>
    </w:p>
    <w:p w:rsidR="00EC5755" w:rsidRPr="000B0099" w:rsidRDefault="00EC5755" w:rsidP="00EC5755">
      <w:pPr>
        <w:pStyle w:val="a5"/>
        <w:adjustRightInd w:val="0"/>
        <w:snapToGrid w:val="0"/>
        <w:spacing w:line="360" w:lineRule="auto"/>
        <w:ind w:left="360" w:firstLineChars="0" w:firstLine="0"/>
        <w:jc w:val="center"/>
        <w:rPr>
          <w:rFonts w:ascii="宋体" w:hAnsi="宋体"/>
          <w:b/>
          <w:szCs w:val="21"/>
        </w:rPr>
      </w:pPr>
      <w:r w:rsidRPr="000B0099">
        <w:rPr>
          <w:rFonts w:ascii="宋体" w:hAnsi="宋体" w:hint="eastAsia"/>
          <w:b/>
          <w:szCs w:val="21"/>
        </w:rPr>
        <w:lastRenderedPageBreak/>
        <w:t>第2包  原位气氛处理及制样系统</w:t>
      </w:r>
    </w:p>
    <w:p w:rsidR="00EC5755" w:rsidRPr="000B0099" w:rsidRDefault="00EC5755" w:rsidP="00EC5755">
      <w:pPr>
        <w:numPr>
          <w:ilvl w:val="0"/>
          <w:numId w:val="1"/>
        </w:numPr>
        <w:adjustRightInd w:val="0"/>
        <w:snapToGrid w:val="0"/>
        <w:spacing w:beforeLines="50" w:before="156" w:after="156" w:line="360" w:lineRule="auto"/>
        <w:rPr>
          <w:rFonts w:ascii="宋体" w:hAnsi="宋体" w:cs="宋体"/>
          <w:szCs w:val="21"/>
        </w:rPr>
      </w:pPr>
      <w:r w:rsidRPr="000B0099">
        <w:rPr>
          <w:rFonts w:ascii="宋体" w:hAnsi="宋体" w:cs="宋体" w:hint="eastAsia"/>
          <w:szCs w:val="21"/>
        </w:rPr>
        <w:t>高温高压催化反应池；</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b/>
          <w:szCs w:val="21"/>
        </w:rPr>
        <w:t xml:space="preserve"> ★</w:t>
      </w:r>
      <w:r w:rsidRPr="000B0099">
        <w:rPr>
          <w:rFonts w:ascii="宋体" w:hAnsi="宋体" w:cs="宋体" w:hint="eastAsia"/>
          <w:szCs w:val="21"/>
        </w:rPr>
        <w:t>反应釜：由惰性石英作为高温承压容器，可以作为封闭反应池或流动池，提供控压，控流速和混气的反应供气系统；</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b/>
          <w:szCs w:val="21"/>
        </w:rPr>
        <w:t xml:space="preserve"> </w:t>
      </w:r>
      <w:r w:rsidRPr="000B0099">
        <w:rPr>
          <w:rFonts w:ascii="宋体" w:hAnsi="宋体" w:cs="宋体" w:hint="eastAsia"/>
          <w:b/>
          <w:szCs w:val="21"/>
        </w:rPr>
        <w:t>★</w:t>
      </w:r>
      <w:r w:rsidRPr="000B0099">
        <w:rPr>
          <w:rFonts w:ascii="宋体" w:hAnsi="宋体" w:cs="宋体" w:hint="eastAsia"/>
          <w:szCs w:val="21"/>
        </w:rPr>
        <w:t>反应釜温度和压力：最高温度1200K，最大反应压力10 bar，涵盖600℃@4bar，400℃@6bar的反应条件；</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使用气体：H2，O2，H2O，CO2，CH4等；</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控温方式：P</w:t>
      </w:r>
      <w:r w:rsidRPr="000B0099">
        <w:rPr>
          <w:rFonts w:ascii="宋体" w:hAnsi="宋体" w:cs="宋体"/>
          <w:szCs w:val="21"/>
        </w:rPr>
        <w:t>ID</w:t>
      </w:r>
      <w:r w:rsidRPr="000B0099">
        <w:rPr>
          <w:rFonts w:ascii="宋体" w:hAnsi="宋体" w:cs="宋体" w:hint="eastAsia"/>
          <w:szCs w:val="21"/>
        </w:rPr>
        <w:t>程序控温，反应釜与不锈钢腔体用水冷封套隔离，保证高温实验时外壳不过热；</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b/>
          <w:szCs w:val="21"/>
        </w:rPr>
        <w:t xml:space="preserve"> </w:t>
      </w:r>
      <w:r w:rsidRPr="000B0099">
        <w:rPr>
          <w:rFonts w:ascii="宋体" w:hAnsi="宋体" w:cs="宋体" w:hint="eastAsia"/>
          <w:szCs w:val="21"/>
        </w:rPr>
        <w:t>真空系统：独立的外挂式腔体，有独立的机械泵作为抽空系统；</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样品装载：耐腐蚀样品座；</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b/>
          <w:szCs w:val="21"/>
        </w:rPr>
        <w:t xml:space="preserve"> </w:t>
      </w:r>
      <w:r w:rsidRPr="000B0099">
        <w:rPr>
          <w:rFonts w:ascii="宋体" w:hAnsi="宋体" w:cs="宋体" w:hint="eastAsia"/>
          <w:szCs w:val="21"/>
        </w:rPr>
        <w:t>安置位置：与传样系统或XPS等超高真空度最高的舱室间有真空度可达10</w:t>
      </w:r>
      <w:r w:rsidRPr="000B0099">
        <w:rPr>
          <w:rFonts w:ascii="宋体" w:hAnsi="宋体" w:cs="宋体" w:hint="eastAsia"/>
          <w:szCs w:val="21"/>
          <w:vertAlign w:val="superscript"/>
        </w:rPr>
        <w:t>-8</w:t>
      </w:r>
      <w:r w:rsidRPr="000B0099">
        <w:rPr>
          <w:rFonts w:ascii="宋体" w:hAnsi="宋体" w:cs="宋体" w:hint="eastAsia"/>
          <w:szCs w:val="21"/>
        </w:rPr>
        <w:t>mabr的进样室隔离作为过渡；</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szCs w:val="21"/>
        </w:rPr>
        <w:t xml:space="preserve"> 采用PID温控方式，控温精度优于1摄氏度。采用背压阀控制进气压力，进气压力采用0-3MPa应力变送器读取，对气体种类无选择性；</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szCs w:val="21"/>
        </w:rPr>
        <w:t xml:space="preserve"> </w:t>
      </w:r>
      <w:r w:rsidRPr="000B0099">
        <w:rPr>
          <w:rFonts w:ascii="宋体" w:hAnsi="宋体" w:cs="宋体" w:hint="eastAsia"/>
          <w:b/>
          <w:szCs w:val="21"/>
        </w:rPr>
        <w:t>★</w:t>
      </w:r>
      <w:r w:rsidRPr="000B0099">
        <w:rPr>
          <w:rFonts w:ascii="宋体" w:hAnsi="宋体" w:cs="宋体" w:hint="eastAsia"/>
          <w:szCs w:val="21"/>
        </w:rPr>
        <w:t>加热器工作不受反应器引入的腐蚀性气氛和变温环境影响；</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szCs w:val="21"/>
        </w:rPr>
        <w:t>配备两路反应气路和一路吹扫气路，每路进气口带质量流量计；质量流量计需采用</w:t>
      </w:r>
      <w:r w:rsidRPr="000B0099">
        <w:rPr>
          <w:rFonts w:ascii="宋体" w:hAnsi="宋体" w:cs="宋体"/>
          <w:szCs w:val="21"/>
        </w:rPr>
        <w:t>进口品牌</w:t>
      </w:r>
      <w:r w:rsidRPr="000B0099">
        <w:rPr>
          <w:rFonts w:ascii="宋体" w:hAnsi="宋体" w:cs="宋体" w:hint="eastAsia"/>
          <w:szCs w:val="21"/>
        </w:rPr>
        <w:t>，需搭配流量控制器；</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szCs w:val="21"/>
        </w:rPr>
        <w:t>全不锈钢气体反应池，反应池内部表面钝化处理；反应池采用标准的CF接口，可以快速拆卸和更换</w:t>
      </w:r>
      <w:r w:rsidRPr="000B0099" w:rsidDel="00AF0665">
        <w:rPr>
          <w:rFonts w:ascii="宋体" w:hAnsi="宋体" w:cs="宋体" w:hint="eastAsia"/>
          <w:szCs w:val="21"/>
        </w:rPr>
        <w:t xml:space="preserve"> </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szCs w:val="21"/>
        </w:rPr>
        <w:t>独立的真空</w:t>
      </w:r>
      <w:r w:rsidRPr="000B0099">
        <w:rPr>
          <w:rFonts w:ascii="宋体" w:hAnsi="宋体" w:cs="宋体"/>
          <w:szCs w:val="21"/>
        </w:rPr>
        <w:t>腔体</w:t>
      </w:r>
      <w:r w:rsidRPr="000B0099">
        <w:rPr>
          <w:rFonts w:ascii="宋体" w:hAnsi="宋体" w:cs="宋体" w:hint="eastAsia"/>
          <w:szCs w:val="21"/>
        </w:rPr>
        <w:t>及PLC整体数控面板，面板安装耐压3000PSI不锈钢管接件（材质均为316）；</w:t>
      </w:r>
    </w:p>
    <w:p w:rsidR="00EC5755" w:rsidRPr="000B0099" w:rsidRDefault="00EC5755" w:rsidP="00EC5755">
      <w:pPr>
        <w:numPr>
          <w:ilvl w:val="1"/>
          <w:numId w:val="1"/>
        </w:numPr>
        <w:spacing w:beforeLines="50" w:before="156" w:afterLines="50" w:after="156" w:line="360" w:lineRule="auto"/>
        <w:ind w:left="567" w:hanging="567"/>
        <w:contextualSpacing/>
        <w:rPr>
          <w:rFonts w:ascii="宋体" w:hAnsi="宋体" w:cs="宋体"/>
          <w:szCs w:val="21"/>
        </w:rPr>
      </w:pPr>
      <w:r w:rsidRPr="000B0099">
        <w:rPr>
          <w:rFonts w:ascii="宋体" w:hAnsi="宋体" w:cs="宋体" w:hint="eastAsia"/>
          <w:b/>
          <w:szCs w:val="21"/>
        </w:rPr>
        <w:t>★</w:t>
      </w:r>
      <w:r w:rsidRPr="000B0099">
        <w:rPr>
          <w:rFonts w:ascii="宋体" w:hAnsi="宋体" w:cs="宋体" w:hint="eastAsia"/>
          <w:szCs w:val="21"/>
        </w:rPr>
        <w:t>不锈钢SS3</w:t>
      </w:r>
      <w:r w:rsidRPr="000B0099">
        <w:rPr>
          <w:rFonts w:ascii="宋体" w:hAnsi="宋体" w:cs="宋体"/>
          <w:szCs w:val="21"/>
        </w:rPr>
        <w:t>16</w:t>
      </w:r>
      <w:r w:rsidRPr="000B0099">
        <w:rPr>
          <w:rFonts w:ascii="宋体" w:hAnsi="宋体" w:cs="宋体" w:hint="eastAsia"/>
          <w:szCs w:val="21"/>
        </w:rPr>
        <w:t>制作的转接腔体，搭配全金属的不锈钢样品传递杆和停放台，兼容Flag Type 样品托，具有样品交接和转接功能；</w:t>
      </w:r>
    </w:p>
    <w:p w:rsidR="00EC5755" w:rsidRPr="000B0099" w:rsidRDefault="00EC5755" w:rsidP="00EC5755">
      <w:pPr>
        <w:widowControl/>
        <w:spacing w:line="360" w:lineRule="auto"/>
        <w:rPr>
          <w:rFonts w:ascii="宋体" w:hAnsi="宋体"/>
          <w:szCs w:val="21"/>
        </w:rPr>
      </w:pPr>
    </w:p>
    <w:p w:rsidR="00EC5755" w:rsidRPr="000B0099" w:rsidRDefault="00EC5755" w:rsidP="00EC5755">
      <w:pPr>
        <w:numPr>
          <w:ilvl w:val="0"/>
          <w:numId w:val="1"/>
        </w:numPr>
        <w:spacing w:beforeLines="50" w:before="156" w:line="360" w:lineRule="auto"/>
        <w:ind w:left="357" w:hanging="357"/>
        <w:rPr>
          <w:rFonts w:ascii="宋体" w:hAnsi="宋体" w:cs="宋体"/>
          <w:szCs w:val="21"/>
        </w:rPr>
      </w:pPr>
      <w:r w:rsidRPr="000B0099">
        <w:rPr>
          <w:rFonts w:ascii="宋体" w:hAnsi="宋体" w:cs="宋体" w:hint="eastAsia"/>
          <w:szCs w:val="21"/>
        </w:rPr>
        <w:t>超高真空圆形传样系统</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hint="eastAsia"/>
          <w:b/>
          <w:szCs w:val="21"/>
        </w:rPr>
        <w:t xml:space="preserve"> #</w:t>
      </w:r>
      <w:r w:rsidRPr="000B0099">
        <w:rPr>
          <w:rFonts w:ascii="宋体" w:hAnsi="宋体" w:cs="宋体"/>
          <w:b/>
          <w:szCs w:val="21"/>
        </w:rPr>
        <w:t xml:space="preserve"> </w:t>
      </w:r>
      <w:r w:rsidRPr="000B0099">
        <w:rPr>
          <w:rFonts w:ascii="宋体" w:hAnsi="宋体" w:cs="宋体" w:hint="eastAsia"/>
          <w:szCs w:val="21"/>
        </w:rPr>
        <w:t>超高真空腔体，采用316不锈钢加工而成，全部采用内焊工艺，腔体直径不小于700mm，包含8个100CF的接口；带有3个150CF的视窗，可以从任意方向直观的看到机械臂在超高真空腔体里的运动；</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hint="eastAsia"/>
          <w:b/>
          <w:szCs w:val="21"/>
        </w:rPr>
        <w:t xml:space="preserve"> #</w:t>
      </w:r>
      <w:r w:rsidRPr="000B0099">
        <w:rPr>
          <w:rFonts w:ascii="宋体" w:hAnsi="宋体" w:cs="宋体"/>
          <w:b/>
          <w:szCs w:val="21"/>
        </w:rPr>
        <w:t xml:space="preserve"> </w:t>
      </w:r>
      <w:r w:rsidRPr="000B0099">
        <w:rPr>
          <w:rFonts w:ascii="宋体" w:hAnsi="宋体" w:cs="宋体" w:hint="eastAsia"/>
          <w:szCs w:val="21"/>
        </w:rPr>
        <w:t>传样杆可以在真空腔体内360度连续旋转并从任意一个100CF口伸缩，传样杆伸出法兰端面距离不小于800mm，确保多设备真空互联时可以拉开足够的操作空间；(需提供已完成的实际客户案例供业主参考)</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b/>
          <w:szCs w:val="21"/>
        </w:rPr>
        <w:t>#</w:t>
      </w:r>
      <w:r w:rsidRPr="000B0099">
        <w:rPr>
          <w:rFonts w:ascii="宋体" w:hAnsi="宋体" w:cs="宋体"/>
          <w:b/>
          <w:szCs w:val="21"/>
        </w:rPr>
        <w:t xml:space="preserve"> </w:t>
      </w:r>
      <w:r w:rsidRPr="000B0099">
        <w:rPr>
          <w:rFonts w:ascii="宋体" w:hAnsi="宋体" w:cs="宋体" w:hint="eastAsia"/>
          <w:szCs w:val="21"/>
        </w:rPr>
        <w:t>耦合样品抓取头设计，与目前主流设备兼容，可以直接取放</w:t>
      </w:r>
      <w:r w:rsidRPr="000B0099">
        <w:rPr>
          <w:rFonts w:ascii="宋体" w:hAnsi="宋体" w:cs="宋体"/>
          <w:szCs w:val="21"/>
        </w:rPr>
        <w:t xml:space="preserve">Flag Type </w:t>
      </w:r>
      <w:r w:rsidRPr="000B0099">
        <w:rPr>
          <w:rFonts w:ascii="宋体" w:hAnsi="宋体" w:cs="宋体" w:hint="eastAsia"/>
          <w:szCs w:val="21"/>
        </w:rPr>
        <w:t>样品托，可以直接扩展</w:t>
      </w:r>
      <w:r w:rsidRPr="000B0099">
        <w:rPr>
          <w:rFonts w:ascii="宋体" w:hAnsi="宋体" w:cs="宋体" w:hint="eastAsia"/>
          <w:szCs w:val="21"/>
        </w:rPr>
        <w:lastRenderedPageBreak/>
        <w:t>XPS，MBE，STM，ARPES等设备；机械臂上样品向本项目中任一相连真空舱样品台传递应直接完成传递和转向，不需使用推送杆或类似的辅助传递手段。</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b/>
          <w:szCs w:val="21"/>
        </w:rPr>
        <w:t>#</w:t>
      </w:r>
      <w:r w:rsidRPr="000B0099">
        <w:rPr>
          <w:rFonts w:ascii="宋体" w:hAnsi="宋体" w:cs="宋体"/>
          <w:b/>
          <w:szCs w:val="21"/>
        </w:rPr>
        <w:t xml:space="preserve"> </w:t>
      </w:r>
      <w:r w:rsidRPr="000B0099">
        <w:rPr>
          <w:rFonts w:ascii="宋体" w:hAnsi="宋体" w:cs="宋体" w:hint="eastAsia"/>
          <w:szCs w:val="21"/>
        </w:rPr>
        <w:t>机械臂可绕传送方向360度旋转，即样品可以在传送臂上进行朝上和朝下的方向选择变换；</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采用离子泵+NEG组合泵设计，极限真空优于5×10</w:t>
      </w:r>
      <w:r w:rsidRPr="000B0099">
        <w:rPr>
          <w:rFonts w:ascii="宋体" w:hAnsi="宋体" w:cs="宋体" w:hint="eastAsia"/>
          <w:szCs w:val="21"/>
          <w:vertAlign w:val="superscript"/>
        </w:rPr>
        <w:t>-10</w:t>
      </w:r>
      <w:r w:rsidRPr="000B0099">
        <w:rPr>
          <w:rFonts w:ascii="宋体" w:hAnsi="宋体" w:cs="宋体" w:hint="eastAsia"/>
          <w:szCs w:val="21"/>
        </w:rPr>
        <w:t>mbar，离子泵为Gamma Vacuum或者Agilent,或达到相同技术指标的进口厂家也可，总抽速不低于</w:t>
      </w:r>
      <w:r w:rsidRPr="000B0099">
        <w:rPr>
          <w:rFonts w:ascii="宋体" w:hAnsi="宋体" w:cs="宋体"/>
          <w:szCs w:val="21"/>
        </w:rPr>
        <w:t>6</w:t>
      </w:r>
      <w:r w:rsidRPr="000B0099">
        <w:rPr>
          <w:rFonts w:ascii="宋体" w:hAnsi="宋体" w:cs="宋体" w:hint="eastAsia"/>
          <w:szCs w:val="21"/>
        </w:rPr>
        <w:t>00L/s；</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hint="eastAsia"/>
          <w:szCs w:val="21"/>
        </w:rPr>
        <w:t xml:space="preserve"> 带升降模块和马达驱动伸缩模块，需搭配控制器和电脑端软件；</w:t>
      </w:r>
    </w:p>
    <w:p w:rsidR="00EC5755" w:rsidRPr="000B0099" w:rsidRDefault="00EC5755" w:rsidP="00EC5755">
      <w:pPr>
        <w:spacing w:line="360" w:lineRule="auto"/>
        <w:rPr>
          <w:rFonts w:ascii="宋体" w:hAnsi="宋体" w:cs="宋体"/>
          <w:szCs w:val="21"/>
        </w:rPr>
      </w:pPr>
    </w:p>
    <w:p w:rsidR="00EC5755" w:rsidRPr="000B0099" w:rsidRDefault="00EC5755" w:rsidP="00EC5755">
      <w:pPr>
        <w:numPr>
          <w:ilvl w:val="0"/>
          <w:numId w:val="1"/>
        </w:numPr>
        <w:spacing w:line="360" w:lineRule="auto"/>
        <w:rPr>
          <w:rFonts w:ascii="宋体" w:hAnsi="宋体" w:cs="宋体"/>
          <w:szCs w:val="21"/>
        </w:rPr>
      </w:pPr>
      <w:r w:rsidRPr="000B0099">
        <w:rPr>
          <w:rFonts w:ascii="宋体" w:hAnsi="宋体" w:cs="宋体" w:hint="eastAsia"/>
          <w:szCs w:val="21"/>
        </w:rPr>
        <w:t>样品制备系统</w:t>
      </w:r>
    </w:p>
    <w:p w:rsidR="00EC5755" w:rsidRPr="000B0099" w:rsidRDefault="00EC5755" w:rsidP="00EC5755">
      <w:pPr>
        <w:numPr>
          <w:ilvl w:val="1"/>
          <w:numId w:val="1"/>
        </w:numPr>
        <w:spacing w:line="360" w:lineRule="auto"/>
        <w:ind w:left="567" w:hanging="567"/>
        <w:rPr>
          <w:rFonts w:ascii="宋体" w:hAnsi="宋体" w:cs="宋体"/>
          <w:szCs w:val="21"/>
        </w:rPr>
      </w:pPr>
      <w:r w:rsidRPr="000B0099">
        <w:rPr>
          <w:rFonts w:ascii="宋体" w:hAnsi="宋体" w:cs="宋体" w:hint="eastAsia"/>
          <w:b/>
          <w:szCs w:val="21"/>
        </w:rPr>
        <w:t xml:space="preserve"> ★ </w:t>
      </w:r>
      <w:r w:rsidRPr="000B0099">
        <w:rPr>
          <w:rFonts w:ascii="宋体" w:hAnsi="宋体" w:cs="宋体" w:hint="eastAsia"/>
          <w:szCs w:val="21"/>
        </w:rPr>
        <w:t>超高真空腔体：高真空标准的不锈钢腔体，材质为SS316不锈钢，腔体上需预留蒸发源，离子源及LEED等分析功能组件的安装法兰；腔体与圆形传样腔体之间采用VAT超高真空闸板阀连接，腔体在充分烘烤后，本底真空好于</w:t>
      </w:r>
      <w:r w:rsidRPr="000B0099">
        <w:rPr>
          <w:rFonts w:ascii="宋体" w:hAnsi="宋体" w:cs="宋体"/>
          <w:szCs w:val="21"/>
        </w:rPr>
        <w:t>5</w:t>
      </w:r>
      <w:r w:rsidRPr="000B0099">
        <w:rPr>
          <w:rFonts w:ascii="宋体" w:hAnsi="宋体" w:cs="宋体" w:hint="eastAsia"/>
          <w:szCs w:val="21"/>
        </w:rPr>
        <w:t>×10</w:t>
      </w:r>
      <w:r w:rsidRPr="000B0099">
        <w:rPr>
          <w:rFonts w:ascii="宋体" w:hAnsi="宋体" w:cs="宋体" w:hint="eastAsia"/>
          <w:szCs w:val="21"/>
          <w:vertAlign w:val="superscript"/>
        </w:rPr>
        <w:t>-10</w:t>
      </w:r>
      <w:r w:rsidRPr="000B0099">
        <w:rPr>
          <w:rFonts w:ascii="宋体" w:hAnsi="宋体" w:cs="宋体" w:hint="eastAsia"/>
          <w:szCs w:val="21"/>
        </w:rPr>
        <w:t>mbar。</w:t>
      </w:r>
    </w:p>
    <w:p w:rsidR="00EC5755" w:rsidRPr="000B0099" w:rsidRDefault="00EC5755" w:rsidP="00EC5755">
      <w:pPr>
        <w:numPr>
          <w:ilvl w:val="1"/>
          <w:numId w:val="1"/>
        </w:numPr>
        <w:spacing w:line="360" w:lineRule="auto"/>
        <w:ind w:left="567" w:hanging="567"/>
        <w:rPr>
          <w:rFonts w:ascii="宋体" w:hAnsi="宋体" w:cs="宋体"/>
          <w:szCs w:val="21"/>
        </w:rPr>
      </w:pPr>
      <w:r w:rsidRPr="000B0099">
        <w:rPr>
          <w:rFonts w:ascii="宋体" w:hAnsi="宋体" w:cs="宋体" w:hint="eastAsia"/>
          <w:b/>
          <w:szCs w:val="21"/>
        </w:rPr>
        <w:t xml:space="preserve"> </w:t>
      </w:r>
      <w:r w:rsidRPr="000B0099">
        <w:rPr>
          <w:rFonts w:ascii="宋体" w:hAnsi="宋体" w:cs="宋体" w:hint="eastAsia"/>
          <w:szCs w:val="21"/>
        </w:rPr>
        <w:t>超高真空抽气系统：分子泵（Pfeiffer、Edwards、Agilent等进口品牌），300L/s抽速；前级机械泵（Pfeiffer、Edwards、Agilent等进口品牌），不小于5</w:t>
      </w:r>
      <w:r w:rsidRPr="000B0099">
        <w:rPr>
          <w:rFonts w:ascii="宋体" w:hAnsi="宋体" w:cs="宋体"/>
          <w:szCs w:val="21"/>
        </w:rPr>
        <w:t xml:space="preserve"> </w:t>
      </w:r>
      <w:r w:rsidRPr="000B0099">
        <w:rPr>
          <w:rFonts w:ascii="宋体" w:hAnsi="宋体" w:cs="宋体" w:hint="eastAsia"/>
          <w:szCs w:val="21"/>
        </w:rPr>
        <w:t>m</w:t>
      </w:r>
      <w:r w:rsidRPr="000B0099">
        <w:rPr>
          <w:rFonts w:ascii="宋体" w:hAnsi="宋体" w:cs="宋体" w:hint="eastAsia"/>
          <w:szCs w:val="21"/>
          <w:vertAlign w:val="superscript"/>
        </w:rPr>
        <w:t>3</w:t>
      </w:r>
      <w:r w:rsidRPr="000B0099">
        <w:rPr>
          <w:rFonts w:ascii="宋体" w:hAnsi="宋体" w:cs="宋体" w:hint="eastAsia"/>
          <w:szCs w:val="21"/>
        </w:rPr>
        <w:t>/h抽速；前级泵与机械泵之间采用气动安全阀隔离，气动安全阀受真空控制系统控制。</w:t>
      </w:r>
    </w:p>
    <w:p w:rsidR="00EC5755" w:rsidRPr="000B0099" w:rsidRDefault="00EC5755" w:rsidP="00EC5755">
      <w:pPr>
        <w:pStyle w:val="a5"/>
        <w:numPr>
          <w:ilvl w:val="1"/>
          <w:numId w:val="1"/>
        </w:numPr>
        <w:ind w:left="567" w:firstLineChars="0" w:hanging="567"/>
        <w:rPr>
          <w:rFonts w:ascii="宋体" w:hAnsi="宋体" w:cs="宋体"/>
          <w:szCs w:val="21"/>
        </w:rPr>
      </w:pPr>
      <w:r w:rsidRPr="000B0099">
        <w:rPr>
          <w:rFonts w:ascii="宋体" w:hAnsi="宋体" w:cs="宋体" w:hint="eastAsia"/>
          <w:szCs w:val="21"/>
        </w:rPr>
        <w:t xml:space="preserve"> 真空测量和控制包含：热阴极真空规（Pfeiffer、Edwards、Agilent等进口品牌），测量范围1×10</w:t>
      </w:r>
      <w:r w:rsidRPr="000B0099">
        <w:rPr>
          <w:rFonts w:ascii="宋体" w:hAnsi="宋体" w:cs="宋体"/>
          <w:szCs w:val="21"/>
          <w:vertAlign w:val="superscript"/>
        </w:rPr>
        <w:t>-10</w:t>
      </w:r>
      <w:r w:rsidRPr="000B0099">
        <w:rPr>
          <w:rFonts w:ascii="宋体" w:hAnsi="宋体" w:cs="宋体" w:hint="eastAsia"/>
          <w:szCs w:val="21"/>
        </w:rPr>
        <w:t xml:space="preserve"> mbar～1×10</w:t>
      </w:r>
      <w:r w:rsidRPr="000B0099">
        <w:rPr>
          <w:rFonts w:ascii="宋体" w:hAnsi="宋体" w:cs="宋体"/>
          <w:szCs w:val="21"/>
          <w:vertAlign w:val="superscript"/>
        </w:rPr>
        <w:t>-4</w:t>
      </w:r>
      <w:r w:rsidRPr="000B0099">
        <w:rPr>
          <w:rFonts w:ascii="宋体" w:hAnsi="宋体" w:cs="宋体" w:hint="eastAsia"/>
          <w:szCs w:val="21"/>
        </w:rPr>
        <w:t>mbar， 前级真空Pirani规，测量范围1×10</w:t>
      </w:r>
      <w:r w:rsidRPr="000B0099">
        <w:rPr>
          <w:rFonts w:ascii="宋体" w:hAnsi="宋体" w:cs="宋体"/>
          <w:szCs w:val="21"/>
          <w:vertAlign w:val="superscript"/>
        </w:rPr>
        <w:t>-4</w:t>
      </w:r>
      <w:r w:rsidRPr="000B0099">
        <w:rPr>
          <w:rFonts w:ascii="宋体" w:hAnsi="宋体" w:cs="宋体" w:hint="eastAsia"/>
          <w:szCs w:val="21"/>
        </w:rPr>
        <w:t xml:space="preserve"> mbar～1</w:t>
      </w:r>
      <w:r w:rsidRPr="000B0099">
        <w:rPr>
          <w:rFonts w:ascii="宋体" w:hAnsi="宋体" w:cs="宋体"/>
          <w:szCs w:val="21"/>
        </w:rPr>
        <w:t xml:space="preserve">000 </w:t>
      </w:r>
      <w:r w:rsidRPr="000B0099">
        <w:rPr>
          <w:rFonts w:ascii="宋体" w:hAnsi="宋体" w:cs="宋体" w:hint="eastAsia"/>
          <w:szCs w:val="21"/>
        </w:rPr>
        <w:t>mbar。</w:t>
      </w:r>
    </w:p>
    <w:p w:rsidR="00EC5755" w:rsidRPr="000B0099" w:rsidRDefault="00EC5755" w:rsidP="00EC5755">
      <w:pPr>
        <w:numPr>
          <w:ilvl w:val="1"/>
          <w:numId w:val="1"/>
        </w:numPr>
        <w:spacing w:line="360" w:lineRule="auto"/>
        <w:ind w:left="567" w:hanging="567"/>
        <w:rPr>
          <w:rFonts w:ascii="宋体" w:hAnsi="宋体" w:cs="宋体"/>
          <w:szCs w:val="21"/>
        </w:rPr>
      </w:pPr>
      <w:r w:rsidRPr="000B0099">
        <w:rPr>
          <w:rFonts w:ascii="宋体" w:hAnsi="宋体" w:cs="宋体" w:hint="eastAsia"/>
          <w:b/>
          <w:szCs w:val="21"/>
        </w:rPr>
        <w:t xml:space="preserve"> ★ </w:t>
      </w:r>
      <w:r w:rsidRPr="000B0099">
        <w:rPr>
          <w:rFonts w:ascii="宋体" w:hAnsi="宋体" w:cs="宋体" w:hint="eastAsia"/>
          <w:szCs w:val="21"/>
        </w:rPr>
        <w:t>超高真空样品操纵台：样品台带加热模块，采用电阻/电子束加热，包含液氮冷却模块，工作温度：液氮温区到1500K；</w:t>
      </w:r>
    </w:p>
    <w:p w:rsidR="00EC5755" w:rsidRPr="000B0099" w:rsidRDefault="00EC5755" w:rsidP="00EC5755">
      <w:pPr>
        <w:numPr>
          <w:ilvl w:val="1"/>
          <w:numId w:val="1"/>
        </w:numPr>
        <w:spacing w:line="360" w:lineRule="auto"/>
        <w:ind w:left="567" w:hanging="567"/>
        <w:rPr>
          <w:rFonts w:ascii="宋体" w:hAnsi="宋体" w:cs="宋体"/>
          <w:b/>
          <w:szCs w:val="21"/>
        </w:rPr>
      </w:pPr>
      <w:r w:rsidRPr="000B0099">
        <w:rPr>
          <w:rFonts w:ascii="宋体" w:hAnsi="宋体" w:cs="宋体"/>
          <w:b/>
          <w:szCs w:val="21"/>
        </w:rPr>
        <w:t xml:space="preserve"> </w:t>
      </w:r>
      <w:r w:rsidRPr="000B0099">
        <w:rPr>
          <w:rFonts w:ascii="宋体" w:hAnsi="宋体" w:cs="宋体" w:hint="eastAsia"/>
          <w:szCs w:val="21"/>
        </w:rPr>
        <w:t>包含电子束蒸发源含电源一套，可以完成对难熔金属棒材的蒸发，例如T</w:t>
      </w:r>
      <w:r w:rsidRPr="000B0099">
        <w:rPr>
          <w:rFonts w:ascii="宋体" w:hAnsi="宋体" w:cs="宋体"/>
          <w:szCs w:val="21"/>
        </w:rPr>
        <w:t>a等</w:t>
      </w:r>
      <w:r w:rsidRPr="000B0099">
        <w:rPr>
          <w:rFonts w:ascii="宋体" w:hAnsi="宋体" w:cs="宋体" w:hint="eastAsia"/>
          <w:szCs w:val="21"/>
        </w:rPr>
        <w:t>；</w:t>
      </w:r>
    </w:p>
    <w:p w:rsidR="00EC5755" w:rsidRPr="000B0099" w:rsidRDefault="00EC5755" w:rsidP="00EC5755">
      <w:pPr>
        <w:spacing w:line="360" w:lineRule="auto"/>
        <w:rPr>
          <w:rFonts w:ascii="宋体" w:hAnsi="宋体" w:cs="宋体"/>
          <w:szCs w:val="21"/>
        </w:rPr>
      </w:pPr>
    </w:p>
    <w:p w:rsidR="00EC5755" w:rsidRPr="000B0099" w:rsidRDefault="00EC5755" w:rsidP="00EC5755">
      <w:pPr>
        <w:numPr>
          <w:ilvl w:val="0"/>
          <w:numId w:val="1"/>
        </w:numPr>
        <w:spacing w:line="360" w:lineRule="auto"/>
        <w:rPr>
          <w:rFonts w:ascii="宋体" w:hAnsi="宋体" w:cs="宋体"/>
          <w:szCs w:val="21"/>
        </w:rPr>
      </w:pPr>
      <w:r w:rsidRPr="000B0099">
        <w:rPr>
          <w:rFonts w:ascii="宋体" w:hAnsi="宋体" w:cs="宋体" w:hint="eastAsia"/>
          <w:szCs w:val="21"/>
        </w:rPr>
        <w:t xml:space="preserve"> 快速进样系统</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hint="eastAsia"/>
          <w:b/>
          <w:szCs w:val="21"/>
        </w:rPr>
        <w:t xml:space="preserve"> </w:t>
      </w:r>
      <w:r w:rsidRPr="000B0099">
        <w:rPr>
          <w:rFonts w:ascii="宋体" w:hAnsi="宋体" w:cs="宋体" w:hint="eastAsia"/>
          <w:szCs w:val="21"/>
        </w:rPr>
        <w:t>超高真空腔体：高真空标准的不锈钢腔体，材质为SS316不锈钢；腔体与圆形传样腔体之间采用VAT超高真空闸板阀连接，腔体在充分烘烤后，本底真空好于</w:t>
      </w:r>
      <w:r w:rsidRPr="000B0099">
        <w:rPr>
          <w:rFonts w:ascii="宋体" w:hAnsi="宋体" w:cs="宋体"/>
          <w:szCs w:val="21"/>
        </w:rPr>
        <w:t>5</w:t>
      </w:r>
      <w:r w:rsidRPr="000B0099">
        <w:rPr>
          <w:rFonts w:ascii="宋体" w:hAnsi="宋体" w:cs="宋体" w:hint="eastAsia"/>
          <w:szCs w:val="21"/>
        </w:rPr>
        <w:t>×10</w:t>
      </w:r>
      <w:r w:rsidRPr="000B0099">
        <w:rPr>
          <w:rFonts w:ascii="宋体" w:hAnsi="宋体" w:cs="宋体" w:hint="eastAsia"/>
          <w:szCs w:val="21"/>
          <w:vertAlign w:val="superscript"/>
        </w:rPr>
        <w:t>-8</w:t>
      </w:r>
      <w:r w:rsidRPr="000B0099">
        <w:rPr>
          <w:rFonts w:ascii="宋体" w:hAnsi="宋体" w:cs="宋体" w:hint="eastAsia"/>
          <w:szCs w:val="21"/>
        </w:rPr>
        <w:t>mbar。</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b/>
          <w:szCs w:val="21"/>
        </w:rPr>
        <w:t xml:space="preserve"> </w:t>
      </w:r>
      <w:r w:rsidRPr="000B0099">
        <w:rPr>
          <w:rFonts w:ascii="宋体" w:hAnsi="宋体" w:cs="宋体" w:hint="eastAsia"/>
          <w:szCs w:val="21"/>
        </w:rPr>
        <w:t>超高真空抽气系统：分子泵（Pfeiffer、Edwards、Agilent等进口品牌），</w:t>
      </w:r>
      <w:r w:rsidRPr="000B0099">
        <w:rPr>
          <w:rFonts w:ascii="宋体" w:hAnsi="宋体" w:cs="宋体"/>
          <w:szCs w:val="21"/>
        </w:rPr>
        <w:t>不小于7</w:t>
      </w:r>
      <w:r w:rsidRPr="000B0099">
        <w:rPr>
          <w:rFonts w:ascii="宋体" w:hAnsi="宋体" w:cs="宋体" w:hint="eastAsia"/>
          <w:szCs w:val="21"/>
        </w:rPr>
        <w:t>0L/s抽速；前级机械泵（Pfeiffer、Edwards、Agilent等进口品牌），</w:t>
      </w:r>
      <w:r w:rsidRPr="000B0099">
        <w:rPr>
          <w:rFonts w:ascii="宋体" w:hAnsi="宋体" w:cs="宋体"/>
          <w:szCs w:val="21"/>
        </w:rPr>
        <w:t>5</w:t>
      </w:r>
      <w:r w:rsidRPr="000B0099">
        <w:rPr>
          <w:rFonts w:ascii="宋体" w:hAnsi="宋体" w:cs="宋体" w:hint="eastAsia"/>
          <w:szCs w:val="21"/>
        </w:rPr>
        <w:t>m</w:t>
      </w:r>
      <w:r w:rsidRPr="000B0099">
        <w:rPr>
          <w:rFonts w:ascii="宋体" w:hAnsi="宋体" w:cs="宋体" w:hint="eastAsia"/>
          <w:szCs w:val="21"/>
          <w:vertAlign w:val="superscript"/>
        </w:rPr>
        <w:t>3</w:t>
      </w:r>
      <w:r w:rsidRPr="000B0099">
        <w:rPr>
          <w:rFonts w:ascii="宋体" w:hAnsi="宋体" w:cs="宋体" w:hint="eastAsia"/>
          <w:szCs w:val="21"/>
        </w:rPr>
        <w:t xml:space="preserve">/h抽速，前级泵与机械泵之间采用气动安全阀隔离，气动安全阀受真空控制系统控制； </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b/>
          <w:szCs w:val="21"/>
        </w:rPr>
        <w:t xml:space="preserve"> </w:t>
      </w:r>
      <w:r w:rsidRPr="000B0099">
        <w:rPr>
          <w:rFonts w:ascii="宋体" w:hAnsi="宋体" w:cs="宋体" w:hint="eastAsia"/>
          <w:szCs w:val="21"/>
        </w:rPr>
        <w:t>真空测量包含：全量程真空规（</w:t>
      </w:r>
      <w:r w:rsidRPr="000B0099">
        <w:rPr>
          <w:rFonts w:ascii="宋体" w:hAnsi="宋体" w:cs="宋体"/>
          <w:szCs w:val="21"/>
        </w:rPr>
        <w:t>Pfeiffer、Edwards、Agilent等进口品牌），测量范围5×10</w:t>
      </w:r>
      <w:r w:rsidRPr="000B0099">
        <w:rPr>
          <w:rFonts w:ascii="宋体" w:hAnsi="宋体" w:cs="宋体"/>
          <w:szCs w:val="21"/>
          <w:vertAlign w:val="superscript"/>
        </w:rPr>
        <w:t>-9</w:t>
      </w:r>
      <w:r w:rsidRPr="000B0099">
        <w:rPr>
          <w:rFonts w:ascii="宋体" w:hAnsi="宋体" w:cs="宋体"/>
          <w:szCs w:val="21"/>
        </w:rPr>
        <w:t xml:space="preserve"> mbar～1000mbar；</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hint="eastAsia"/>
          <w:szCs w:val="21"/>
        </w:rPr>
        <w:t xml:space="preserve"> 样品停放台匹配</w:t>
      </w:r>
      <w:r w:rsidRPr="000B0099">
        <w:rPr>
          <w:rFonts w:ascii="宋体" w:hAnsi="宋体" w:cs="宋体"/>
          <w:szCs w:val="21"/>
        </w:rPr>
        <w:t>Flag Type</w:t>
      </w:r>
      <w:r w:rsidRPr="000B0099">
        <w:rPr>
          <w:rFonts w:ascii="宋体" w:hAnsi="宋体" w:cs="宋体" w:hint="eastAsia"/>
          <w:szCs w:val="21"/>
        </w:rPr>
        <w:t xml:space="preserve">样品托，可同时停放6个样品托； </w:t>
      </w:r>
    </w:p>
    <w:p w:rsidR="00EC5755" w:rsidRPr="000B0099" w:rsidRDefault="00EC5755" w:rsidP="00EC5755">
      <w:pPr>
        <w:spacing w:line="360" w:lineRule="auto"/>
        <w:rPr>
          <w:rFonts w:ascii="宋体" w:hAnsi="宋体" w:cs="宋体"/>
          <w:szCs w:val="21"/>
        </w:rPr>
      </w:pPr>
    </w:p>
    <w:p w:rsidR="00EC5755" w:rsidRPr="000B0099" w:rsidRDefault="00EC5755" w:rsidP="00EC5755">
      <w:pPr>
        <w:numPr>
          <w:ilvl w:val="0"/>
          <w:numId w:val="1"/>
        </w:numPr>
        <w:spacing w:line="360" w:lineRule="auto"/>
        <w:rPr>
          <w:rFonts w:ascii="宋体" w:hAnsi="宋体" w:cs="宋体"/>
          <w:szCs w:val="21"/>
        </w:rPr>
      </w:pPr>
      <w:r w:rsidRPr="000B0099">
        <w:rPr>
          <w:rFonts w:ascii="宋体" w:hAnsi="宋体" w:cs="宋体" w:hint="eastAsia"/>
          <w:szCs w:val="21"/>
        </w:rPr>
        <w:t xml:space="preserve"> 系统支架、烘烤设备及其他配件</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系统需匹配支撑框架高强度铝合金支架，支撑框架的设计应考虑到整套真空实验系统的拓展性。</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lastRenderedPageBreak/>
        <w:t xml:space="preserve"> 带触摸屏的</w:t>
      </w:r>
      <w:r w:rsidRPr="000B0099">
        <w:rPr>
          <w:rFonts w:ascii="宋体" w:hAnsi="宋体" w:cs="宋体" w:hint="eastAsia"/>
          <w:szCs w:val="21"/>
        </w:rPr>
        <w:t>真空控制及安全保护系统（包含电气控制柜），可读取并控制泵规阀的状态和参数，集成真空泵保护、真空关联互锁、烘烤安全保护等。</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★本系统还应提供帐篷式烘烤设备，该烘烤设备运行时所能达到最高温度不应低于200摄氏度。烘烤温度应由软件实现自动控制，可以实现与真空的互锁，烘烤帐篷应采用耐高温材质。</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真空腔体照明系统，可单独固定在视窗上并单独控制亮度；</w:t>
      </w:r>
    </w:p>
    <w:p w:rsidR="00EC5755" w:rsidRPr="000B0099" w:rsidRDefault="00EC5755" w:rsidP="00EC5755">
      <w:pPr>
        <w:spacing w:line="360" w:lineRule="auto"/>
        <w:rPr>
          <w:szCs w:val="21"/>
        </w:rPr>
      </w:pPr>
    </w:p>
    <w:p w:rsidR="00EC5755" w:rsidRPr="000B0099" w:rsidRDefault="00EC5755" w:rsidP="00EC5755">
      <w:pPr>
        <w:numPr>
          <w:ilvl w:val="0"/>
          <w:numId w:val="1"/>
        </w:numPr>
        <w:spacing w:line="360" w:lineRule="auto"/>
        <w:rPr>
          <w:rFonts w:ascii="宋体" w:hAnsi="宋体" w:cs="宋体"/>
          <w:szCs w:val="21"/>
        </w:rPr>
      </w:pPr>
      <w:r w:rsidRPr="000B0099">
        <w:rPr>
          <w:rFonts w:ascii="宋体" w:hAnsi="宋体" w:cs="宋体" w:hint="eastAsia"/>
          <w:szCs w:val="21"/>
        </w:rPr>
        <w:t>技术服务</w:t>
      </w:r>
    </w:p>
    <w:p w:rsidR="00EC5755" w:rsidRPr="000B0099" w:rsidRDefault="00EC5755" w:rsidP="00EC5755">
      <w:pPr>
        <w:spacing w:line="360" w:lineRule="auto"/>
        <w:rPr>
          <w:rFonts w:ascii="宋体" w:hAnsi="宋体" w:cs="宋体"/>
          <w:szCs w:val="21"/>
        </w:rPr>
      </w:pPr>
      <w:r w:rsidRPr="000B0099">
        <w:rPr>
          <w:rFonts w:ascii="宋体" w:hAnsi="宋体" w:cs="宋体" w:hint="eastAsia"/>
          <w:szCs w:val="21"/>
        </w:rPr>
        <w:t>设备安装：设备到货后，卖方按照用户通知的日期选派经验丰富的专家负责安装，调试；</w:t>
      </w:r>
    </w:p>
    <w:p w:rsidR="00EC5755" w:rsidRPr="000B0099" w:rsidRDefault="00EC5755" w:rsidP="00EC5755">
      <w:pPr>
        <w:spacing w:line="360" w:lineRule="auto"/>
        <w:rPr>
          <w:szCs w:val="21"/>
        </w:rPr>
      </w:pPr>
    </w:p>
    <w:p w:rsidR="00EC5755" w:rsidRPr="000B0099" w:rsidRDefault="00EC5755" w:rsidP="00EC5755">
      <w:pPr>
        <w:numPr>
          <w:ilvl w:val="0"/>
          <w:numId w:val="1"/>
        </w:numPr>
        <w:spacing w:line="360" w:lineRule="auto"/>
        <w:rPr>
          <w:rFonts w:ascii="宋体" w:hAnsi="宋体" w:cs="宋体"/>
          <w:szCs w:val="21"/>
        </w:rPr>
      </w:pPr>
      <w:r w:rsidRPr="000B0099">
        <w:rPr>
          <w:rFonts w:ascii="宋体" w:hAnsi="宋体" w:cs="宋体" w:hint="eastAsia"/>
          <w:szCs w:val="21"/>
        </w:rPr>
        <w:t>技术支持及售后服务</w:t>
      </w:r>
    </w:p>
    <w:p w:rsidR="00EC5755" w:rsidRPr="000B0099" w:rsidRDefault="00EC5755" w:rsidP="00EC5755">
      <w:pPr>
        <w:spacing w:line="360" w:lineRule="auto"/>
        <w:rPr>
          <w:rFonts w:ascii="宋体" w:hAnsi="宋体" w:cs="宋体"/>
          <w:szCs w:val="21"/>
        </w:rPr>
      </w:pPr>
      <w:r w:rsidRPr="000B0099">
        <w:rPr>
          <w:rFonts w:ascii="宋体" w:hAnsi="宋体" w:cs="宋体" w:hint="eastAsia"/>
          <w:szCs w:val="21"/>
        </w:rPr>
        <w:t>7.1合同签定一个月内投标方应提供设备安装、调试等必备的技术文件，以便买方能提前作好设备安装的准备工作；</w:t>
      </w:r>
    </w:p>
    <w:p w:rsidR="00EC5755" w:rsidRPr="000B0099" w:rsidRDefault="00EC5755" w:rsidP="00EC5755">
      <w:pPr>
        <w:spacing w:line="360" w:lineRule="auto"/>
        <w:rPr>
          <w:rFonts w:ascii="宋体" w:hAnsi="宋体" w:cs="宋体"/>
          <w:szCs w:val="21"/>
        </w:rPr>
      </w:pPr>
      <w:r w:rsidRPr="000B0099">
        <w:rPr>
          <w:rFonts w:ascii="宋体" w:hAnsi="宋体" w:cs="宋体" w:hint="eastAsia"/>
          <w:szCs w:val="21"/>
        </w:rPr>
        <w:t>7.2技术培训：仪器安装时进行</w:t>
      </w:r>
      <w:r w:rsidRPr="000B0099">
        <w:rPr>
          <w:rFonts w:ascii="宋体" w:hAnsi="宋体" w:cs="宋体"/>
          <w:szCs w:val="21"/>
        </w:rPr>
        <w:t>2</w:t>
      </w:r>
      <w:r w:rsidRPr="000B0099">
        <w:rPr>
          <w:rFonts w:ascii="宋体" w:hAnsi="宋体" w:cs="宋体" w:hint="eastAsia"/>
          <w:szCs w:val="21"/>
        </w:rPr>
        <w:t>天的现场培训，内容包括仪器的技术原理、操作、数据处理、基本维护等；应用工程师现场培训一周。</w:t>
      </w:r>
    </w:p>
    <w:p w:rsidR="00EC5755" w:rsidRPr="000B0099" w:rsidRDefault="00EC5755" w:rsidP="00EC5755">
      <w:pPr>
        <w:spacing w:line="360" w:lineRule="auto"/>
        <w:rPr>
          <w:szCs w:val="21"/>
        </w:rPr>
      </w:pPr>
    </w:p>
    <w:p w:rsidR="00EC5755" w:rsidRPr="000B0099" w:rsidRDefault="00EC5755" w:rsidP="00EC5755">
      <w:pPr>
        <w:numPr>
          <w:ilvl w:val="0"/>
          <w:numId w:val="1"/>
        </w:numPr>
        <w:spacing w:line="360" w:lineRule="auto"/>
        <w:rPr>
          <w:rFonts w:ascii="宋体" w:hAnsi="宋体" w:cs="宋体"/>
          <w:szCs w:val="21"/>
        </w:rPr>
      </w:pPr>
      <w:r w:rsidRPr="000B0099">
        <w:rPr>
          <w:rFonts w:ascii="宋体" w:hAnsi="宋体" w:cs="宋体" w:hint="eastAsia"/>
          <w:szCs w:val="21"/>
        </w:rPr>
        <w:t>保修期及维修</w:t>
      </w:r>
    </w:p>
    <w:p w:rsidR="00EC5755" w:rsidRPr="000B0099" w:rsidRDefault="00EC5755" w:rsidP="00EC5755">
      <w:pPr>
        <w:spacing w:line="360" w:lineRule="auto"/>
        <w:rPr>
          <w:rFonts w:ascii="宋体" w:hAnsi="宋体" w:cs="宋体"/>
          <w:szCs w:val="21"/>
        </w:rPr>
      </w:pPr>
      <w:r w:rsidRPr="000B0099">
        <w:rPr>
          <w:rFonts w:ascii="宋体" w:hAnsi="宋体" w:cs="宋体" w:hint="eastAsia"/>
          <w:szCs w:val="21"/>
        </w:rPr>
        <w:t>★8.1保修期：主机保修</w:t>
      </w:r>
      <w:r w:rsidRPr="000B0099">
        <w:rPr>
          <w:rFonts w:ascii="宋体" w:hAnsi="宋体" w:cs="宋体"/>
          <w:szCs w:val="21"/>
        </w:rPr>
        <w:t>3</w:t>
      </w:r>
      <w:r w:rsidRPr="000B0099">
        <w:rPr>
          <w:rFonts w:ascii="宋体" w:hAnsi="宋体" w:cs="宋体" w:hint="eastAsia"/>
          <w:szCs w:val="21"/>
        </w:rPr>
        <w:t>年；</w:t>
      </w:r>
    </w:p>
    <w:p w:rsidR="00EC5755" w:rsidRPr="000B0099" w:rsidRDefault="00EC5755" w:rsidP="00EC5755">
      <w:pPr>
        <w:spacing w:line="360" w:lineRule="auto"/>
        <w:rPr>
          <w:rFonts w:ascii="宋体" w:hAnsi="宋体" w:cs="宋体"/>
          <w:szCs w:val="21"/>
        </w:rPr>
      </w:pPr>
      <w:r w:rsidRPr="000B0099">
        <w:rPr>
          <w:rFonts w:ascii="宋体" w:hAnsi="宋体" w:cs="宋体" w:hint="eastAsia"/>
          <w:szCs w:val="21"/>
        </w:rPr>
        <w:t>8.2卖方在中国大陆应设有维修站；需提供负责售后服务的部门或单位的名称及联系方法以及维修人员的姓名和联系电话。</w:t>
      </w:r>
    </w:p>
    <w:p w:rsidR="00EC5755" w:rsidRPr="000B0099" w:rsidRDefault="00EC5755" w:rsidP="00EC5755">
      <w:pPr>
        <w:spacing w:line="360" w:lineRule="auto"/>
        <w:rPr>
          <w:szCs w:val="21"/>
        </w:rPr>
      </w:pPr>
    </w:p>
    <w:p w:rsidR="00EC5755" w:rsidRPr="000B0099" w:rsidRDefault="00EC5755" w:rsidP="00EC5755">
      <w:pPr>
        <w:numPr>
          <w:ilvl w:val="0"/>
          <w:numId w:val="1"/>
        </w:numPr>
        <w:spacing w:line="360" w:lineRule="auto"/>
        <w:rPr>
          <w:rFonts w:ascii="宋体" w:hAnsi="宋体" w:cs="宋体"/>
          <w:szCs w:val="21"/>
        </w:rPr>
      </w:pPr>
      <w:r w:rsidRPr="000B0099">
        <w:rPr>
          <w:rFonts w:ascii="宋体" w:hAnsi="宋体" w:cs="宋体" w:hint="eastAsia"/>
          <w:szCs w:val="21"/>
        </w:rPr>
        <w:t>交货</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运输方式：空运</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交货时间：合同生效后</w:t>
      </w:r>
      <w:r w:rsidRPr="000B0099">
        <w:rPr>
          <w:rFonts w:ascii="宋体" w:hAnsi="宋体" w:cs="宋体"/>
          <w:szCs w:val="21"/>
        </w:rPr>
        <w:t>6</w:t>
      </w:r>
      <w:r w:rsidRPr="000B0099">
        <w:rPr>
          <w:rFonts w:ascii="宋体" w:hAnsi="宋体" w:cs="宋体" w:hint="eastAsia"/>
          <w:szCs w:val="21"/>
        </w:rPr>
        <w:t>个月内交货；</w:t>
      </w:r>
    </w:p>
    <w:p w:rsidR="00EC5755" w:rsidRPr="000B0099" w:rsidRDefault="00EC5755" w:rsidP="00EC5755">
      <w:pPr>
        <w:numPr>
          <w:ilvl w:val="1"/>
          <w:numId w:val="1"/>
        </w:numPr>
        <w:spacing w:line="360" w:lineRule="auto"/>
        <w:rPr>
          <w:rFonts w:ascii="宋体" w:hAnsi="宋体" w:cs="宋体"/>
          <w:szCs w:val="21"/>
        </w:rPr>
      </w:pPr>
      <w:r w:rsidRPr="000B0099">
        <w:rPr>
          <w:rFonts w:ascii="宋体" w:hAnsi="宋体" w:cs="宋体"/>
          <w:szCs w:val="21"/>
        </w:rPr>
        <w:t xml:space="preserve"> </w:t>
      </w:r>
      <w:r w:rsidRPr="000B0099">
        <w:rPr>
          <w:rFonts w:ascii="宋体" w:hAnsi="宋体" w:cs="宋体" w:hint="eastAsia"/>
          <w:szCs w:val="21"/>
        </w:rPr>
        <w:t>交货地点：大连机场</w:t>
      </w:r>
    </w:p>
    <w:p w:rsidR="00EC5755" w:rsidRPr="001F5AF0" w:rsidRDefault="00EC5755" w:rsidP="00EC5755">
      <w:pPr>
        <w:adjustRightInd w:val="0"/>
        <w:snapToGrid w:val="0"/>
        <w:spacing w:line="360" w:lineRule="auto"/>
        <w:rPr>
          <w:rFonts w:asciiTheme="minorEastAsia" w:eastAsiaTheme="minorEastAsia" w:hAnsiTheme="minorEastAsia"/>
          <w:b/>
          <w:szCs w:val="21"/>
        </w:rPr>
      </w:pPr>
    </w:p>
    <w:p w:rsidR="000170B5" w:rsidRDefault="000170B5">
      <w:bookmarkStart w:id="3" w:name="_GoBack"/>
      <w:bookmarkEnd w:id="3"/>
    </w:p>
    <w:sectPr w:rsidR="000170B5" w:rsidSect="0063342B">
      <w:pgSz w:w="11906" w:h="16838" w:code="9"/>
      <w:pgMar w:top="1247" w:right="1247" w:bottom="731" w:left="1247" w:header="851" w:footer="992" w:gutter="0"/>
      <w:pgNumType w:start="0"/>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B17E3"/>
    <w:multiLevelType w:val="hybridMultilevel"/>
    <w:tmpl w:val="0F90585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E2F42E4"/>
    <w:multiLevelType w:val="multilevel"/>
    <w:tmpl w:val="7234B7B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55"/>
    <w:rsid w:val="000170B5"/>
    <w:rsid w:val="00EC5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D7BAB-D409-4F28-926B-FD0A6EE9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7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普通文字,普通文字 Char,普通文字1,普通文字2,普通文字3,普通文字4,普通文字5,普通文字6,普通文字11,普通文字21,普通文字31,普通文字41,普通文字7,正 文 1,普通文字 Char Char,纯文本 Char Char,纯文本 Char1 Char Char,纯文本 Char Char Char Char,纯文本 Char Char1,纯文本 Char1 Char,纯文本 Char Char Char,Texte,Plain Text Char Char,小"/>
    <w:basedOn w:val="a"/>
    <w:link w:val="a4"/>
    <w:qFormat/>
    <w:rsid w:val="00EC5755"/>
    <w:rPr>
      <w:rFonts w:ascii="宋体" w:hAnsi="Courier New"/>
      <w:szCs w:val="20"/>
    </w:rPr>
  </w:style>
  <w:style w:type="character" w:customStyle="1" w:styleId="a4">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正 文 1 字符,普通文字 Char Char 字符,纯文本 Char Char 字符,纯文本 Char1 Char Char 字符,纯文本 Char Char Char Char 字符,纯文本 Char Char1 字符,Texte 字符"/>
    <w:basedOn w:val="a0"/>
    <w:link w:val="a3"/>
    <w:qFormat/>
    <w:rsid w:val="00EC5755"/>
    <w:rPr>
      <w:rFonts w:ascii="宋体" w:eastAsia="宋体" w:hAnsi="Courier New" w:cs="Times New Roman"/>
      <w:szCs w:val="20"/>
    </w:rPr>
  </w:style>
  <w:style w:type="paragraph" w:styleId="a5">
    <w:name w:val="List Paragraph"/>
    <w:basedOn w:val="a"/>
    <w:qFormat/>
    <w:rsid w:val="00EC5755"/>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1000</Words>
  <Characters>5705</Characters>
  <Application>Microsoft Office Word</Application>
  <DocSecurity>0</DocSecurity>
  <Lines>47</Lines>
  <Paragraphs>13</Paragraphs>
  <ScaleCrop>false</ScaleCrop>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公司 oitc</dc:creator>
  <cp:keywords/>
  <dc:description/>
  <cp:lastModifiedBy>公司 oitc</cp:lastModifiedBy>
  <cp:revision>1</cp:revision>
  <dcterms:created xsi:type="dcterms:W3CDTF">2019-05-01T10:02:00Z</dcterms:created>
  <dcterms:modified xsi:type="dcterms:W3CDTF">2019-05-01T10:02:00Z</dcterms:modified>
</cp:coreProperties>
</file>