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A01A" w14:textId="77777777" w:rsidR="00051021" w:rsidRDefault="00051021" w:rsidP="00051021">
      <w:pPr>
        <w:numPr>
          <w:ilvl w:val="2"/>
          <w:numId w:val="1"/>
        </w:numPr>
        <w:tabs>
          <w:tab w:val="left" w:pos="1560"/>
        </w:tabs>
        <w:adjustRightInd w:val="0"/>
        <w:snapToGrid w:val="0"/>
        <w:jc w:val="center"/>
        <w:rPr>
          <w:rFonts w:ascii="宋体" w:hAnsi="宋体" w:hint="eastAsia"/>
          <w:b/>
          <w:sz w:val="30"/>
          <w:szCs w:val="30"/>
        </w:rPr>
      </w:pPr>
      <w:bookmarkStart w:id="0" w:name="_Hlk70433856"/>
      <w:r>
        <w:rPr>
          <w:rFonts w:ascii="宋体" w:hAnsi="宋体" w:hint="eastAsia"/>
          <w:b/>
          <w:sz w:val="30"/>
          <w:szCs w:val="30"/>
        </w:rPr>
        <w:t>货物需求一览表</w:t>
      </w:r>
    </w:p>
    <w:p w14:paraId="2896F278" w14:textId="77777777" w:rsidR="00051021" w:rsidRDefault="00051021" w:rsidP="00051021">
      <w:pPr>
        <w:adjustRightInd w:val="0"/>
        <w:snapToGrid w:val="0"/>
        <w:jc w:val="center"/>
        <w:rPr>
          <w:rFonts w:ascii="宋体" w:hAnsi="宋体" w:hint="eastAsia"/>
          <w:b/>
          <w:sz w:val="30"/>
          <w:szCs w:val="3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2"/>
        <w:gridCol w:w="2085"/>
        <w:gridCol w:w="685"/>
        <w:gridCol w:w="2066"/>
        <w:gridCol w:w="2822"/>
      </w:tblGrid>
      <w:tr w:rsidR="00051021" w14:paraId="79A74E10" w14:textId="77777777" w:rsidTr="00347F06">
        <w:trPr>
          <w:trHeight w:val="481"/>
          <w:jc w:val="center"/>
        </w:trPr>
        <w:tc>
          <w:tcPr>
            <w:tcW w:w="722" w:type="dxa"/>
            <w:vAlign w:val="center"/>
          </w:tcPr>
          <w:p w14:paraId="41E0A416" w14:textId="77777777" w:rsidR="00051021" w:rsidRDefault="00051021" w:rsidP="00347F06">
            <w:pPr>
              <w:jc w:val="center"/>
              <w:rPr>
                <w:rFonts w:ascii="宋体" w:hAnsi="Bookman Old Style"/>
                <w:sz w:val="24"/>
              </w:rPr>
            </w:pPr>
            <w:proofErr w:type="gramStart"/>
            <w:r>
              <w:rPr>
                <w:rFonts w:ascii="宋体" w:hAnsi="Bookman Old Style" w:hint="eastAsia"/>
                <w:sz w:val="24"/>
              </w:rPr>
              <w:t>包号</w:t>
            </w:r>
            <w:proofErr w:type="gramEnd"/>
          </w:p>
        </w:tc>
        <w:tc>
          <w:tcPr>
            <w:tcW w:w="2085" w:type="dxa"/>
            <w:vAlign w:val="center"/>
          </w:tcPr>
          <w:p w14:paraId="6203A633" w14:textId="77777777" w:rsidR="00051021" w:rsidRDefault="00051021" w:rsidP="00347F06">
            <w:pPr>
              <w:jc w:val="center"/>
              <w:rPr>
                <w:rFonts w:ascii="宋体" w:hAnsi="Bookman Old Style"/>
                <w:sz w:val="24"/>
              </w:rPr>
            </w:pPr>
            <w:r>
              <w:rPr>
                <w:rFonts w:ascii="宋体" w:hAnsi="Bookman Old Style" w:hint="eastAsia"/>
                <w:sz w:val="24"/>
              </w:rPr>
              <w:t>货物名称</w:t>
            </w:r>
          </w:p>
        </w:tc>
        <w:tc>
          <w:tcPr>
            <w:tcW w:w="685" w:type="dxa"/>
            <w:vAlign w:val="center"/>
          </w:tcPr>
          <w:p w14:paraId="410BD3EF" w14:textId="77777777" w:rsidR="00051021" w:rsidRDefault="00051021" w:rsidP="00347F06">
            <w:pPr>
              <w:jc w:val="center"/>
              <w:rPr>
                <w:rFonts w:ascii="宋体" w:hAnsi="Bookman Old Style"/>
                <w:sz w:val="24"/>
              </w:rPr>
            </w:pPr>
            <w:r>
              <w:rPr>
                <w:rFonts w:ascii="宋体" w:hAnsi="Bookman Old Style" w:hint="eastAsia"/>
                <w:sz w:val="24"/>
              </w:rPr>
              <w:t>数量</w:t>
            </w:r>
          </w:p>
        </w:tc>
        <w:tc>
          <w:tcPr>
            <w:tcW w:w="2066" w:type="dxa"/>
            <w:vAlign w:val="center"/>
          </w:tcPr>
          <w:p w14:paraId="7DCE56C1" w14:textId="77777777" w:rsidR="00051021" w:rsidRDefault="00051021" w:rsidP="00347F06">
            <w:pPr>
              <w:jc w:val="center"/>
              <w:rPr>
                <w:rFonts w:ascii="宋体" w:hAnsi="Bookman Old Style"/>
                <w:sz w:val="24"/>
              </w:rPr>
            </w:pPr>
            <w:r>
              <w:rPr>
                <w:rFonts w:ascii="宋体" w:hAnsi="Bookman Old Style" w:hint="eastAsia"/>
                <w:sz w:val="24"/>
              </w:rPr>
              <w:t>交货期</w:t>
            </w:r>
          </w:p>
        </w:tc>
        <w:tc>
          <w:tcPr>
            <w:tcW w:w="2822" w:type="dxa"/>
            <w:vAlign w:val="center"/>
          </w:tcPr>
          <w:p w14:paraId="6FE32FA2" w14:textId="77777777" w:rsidR="00051021" w:rsidRDefault="00051021" w:rsidP="00347F06">
            <w:pPr>
              <w:jc w:val="center"/>
              <w:rPr>
                <w:rFonts w:ascii="宋体" w:hAnsi="Bookman Old Style"/>
                <w:sz w:val="24"/>
                <w:shd w:val="pct10" w:color="auto" w:fill="FFFFFF"/>
              </w:rPr>
            </w:pPr>
            <w:r>
              <w:rPr>
                <w:rFonts w:ascii="宋体" w:hAnsi="Bookman Old Style" w:hint="eastAsia"/>
                <w:sz w:val="24"/>
              </w:rPr>
              <w:t>项目现场（交货地点）</w:t>
            </w:r>
          </w:p>
        </w:tc>
      </w:tr>
      <w:tr w:rsidR="00051021" w14:paraId="363808F5" w14:textId="77777777" w:rsidTr="00347F06">
        <w:trPr>
          <w:trHeight w:val="773"/>
          <w:jc w:val="center"/>
        </w:trPr>
        <w:tc>
          <w:tcPr>
            <w:tcW w:w="722" w:type="dxa"/>
            <w:vAlign w:val="center"/>
          </w:tcPr>
          <w:p w14:paraId="226AB187" w14:textId="77777777" w:rsidR="00051021" w:rsidRDefault="00051021" w:rsidP="00347F06">
            <w:pPr>
              <w:spacing w:line="360" w:lineRule="auto"/>
              <w:jc w:val="center"/>
              <w:rPr>
                <w:rFonts w:ascii="宋体"/>
                <w:sz w:val="24"/>
              </w:rPr>
            </w:pPr>
            <w:r>
              <w:rPr>
                <w:rFonts w:ascii="宋体" w:hint="eastAsia"/>
                <w:sz w:val="24"/>
              </w:rPr>
              <w:t>1</w:t>
            </w:r>
          </w:p>
        </w:tc>
        <w:tc>
          <w:tcPr>
            <w:tcW w:w="2085" w:type="dxa"/>
            <w:vAlign w:val="center"/>
          </w:tcPr>
          <w:p w14:paraId="7229494E" w14:textId="77777777" w:rsidR="00051021" w:rsidRDefault="00051021" w:rsidP="00347F06">
            <w:pPr>
              <w:spacing w:line="360" w:lineRule="auto"/>
              <w:jc w:val="center"/>
              <w:rPr>
                <w:rFonts w:ascii="宋体" w:hAnsi="宋体" w:hint="eastAsia"/>
                <w:sz w:val="24"/>
              </w:rPr>
            </w:pPr>
            <w:r w:rsidRPr="006D4755">
              <w:rPr>
                <w:rFonts w:ascii="宋体" w:hAnsi="宋体" w:hint="eastAsia"/>
                <w:sz w:val="24"/>
              </w:rPr>
              <w:t>高通量</w:t>
            </w:r>
            <w:proofErr w:type="gramStart"/>
            <w:r w:rsidRPr="006D4755">
              <w:rPr>
                <w:rFonts w:ascii="宋体" w:hAnsi="宋体" w:hint="eastAsia"/>
                <w:sz w:val="24"/>
              </w:rPr>
              <w:t>微流控</w:t>
            </w:r>
            <w:proofErr w:type="gramEnd"/>
            <w:r w:rsidRPr="006D4755">
              <w:rPr>
                <w:rFonts w:ascii="宋体" w:hAnsi="宋体" w:hint="eastAsia"/>
                <w:sz w:val="24"/>
              </w:rPr>
              <w:t>微量浓度粒度测量仪</w:t>
            </w:r>
          </w:p>
        </w:tc>
        <w:tc>
          <w:tcPr>
            <w:tcW w:w="685" w:type="dxa"/>
            <w:vAlign w:val="center"/>
          </w:tcPr>
          <w:p w14:paraId="34EE1731" w14:textId="77777777" w:rsidR="00051021" w:rsidRDefault="00051021" w:rsidP="00347F06">
            <w:pPr>
              <w:spacing w:line="360" w:lineRule="auto"/>
              <w:jc w:val="center"/>
              <w:rPr>
                <w:rFonts w:ascii="宋体" w:hAnsi="宋体" w:hint="eastAsia"/>
                <w:sz w:val="24"/>
              </w:rPr>
            </w:pPr>
            <w:r>
              <w:rPr>
                <w:rFonts w:ascii="宋体" w:hAnsi="宋体" w:hint="eastAsia"/>
                <w:sz w:val="24"/>
              </w:rPr>
              <w:t>1套</w:t>
            </w:r>
          </w:p>
        </w:tc>
        <w:tc>
          <w:tcPr>
            <w:tcW w:w="2066" w:type="dxa"/>
            <w:vAlign w:val="center"/>
          </w:tcPr>
          <w:p w14:paraId="2CFC9555" w14:textId="77777777" w:rsidR="00051021" w:rsidRDefault="00051021" w:rsidP="00347F06">
            <w:pPr>
              <w:jc w:val="center"/>
              <w:rPr>
                <w:rFonts w:ascii="宋体" w:hAnsi="宋体" w:hint="eastAsia"/>
                <w:sz w:val="24"/>
              </w:rPr>
            </w:pPr>
            <w:r>
              <w:rPr>
                <w:rFonts w:ascii="宋体" w:hAnsi="宋体" w:hint="eastAsia"/>
                <w:sz w:val="24"/>
              </w:rPr>
              <w:t>合同签订后</w:t>
            </w:r>
            <w:r>
              <w:rPr>
                <w:rFonts w:ascii="宋体" w:hAnsi="宋体"/>
                <w:sz w:val="24"/>
              </w:rPr>
              <w:t>6</w:t>
            </w:r>
            <w:r>
              <w:rPr>
                <w:rFonts w:ascii="宋体" w:hAnsi="宋体" w:hint="eastAsia"/>
                <w:sz w:val="24"/>
              </w:rPr>
              <w:t>周内交货</w:t>
            </w:r>
          </w:p>
        </w:tc>
        <w:tc>
          <w:tcPr>
            <w:tcW w:w="2822" w:type="dxa"/>
            <w:vAlign w:val="center"/>
          </w:tcPr>
          <w:p w14:paraId="70F9B23F" w14:textId="77777777" w:rsidR="00051021" w:rsidRDefault="00051021" w:rsidP="00347F06">
            <w:pPr>
              <w:jc w:val="center"/>
              <w:rPr>
                <w:rFonts w:hint="eastAsia"/>
                <w:sz w:val="24"/>
              </w:rPr>
            </w:pPr>
            <w:r>
              <w:rPr>
                <w:rFonts w:ascii="宋体" w:hAnsi="宋体" w:hint="eastAsia"/>
                <w:sz w:val="24"/>
              </w:rPr>
              <w:t>深圳先进技术研究院指定实验室</w:t>
            </w:r>
          </w:p>
        </w:tc>
      </w:tr>
    </w:tbl>
    <w:p w14:paraId="1EBC7267" w14:textId="77777777" w:rsidR="00051021" w:rsidRDefault="00051021" w:rsidP="00051021">
      <w:pPr>
        <w:adjustRightInd w:val="0"/>
        <w:snapToGrid w:val="0"/>
        <w:jc w:val="center"/>
        <w:rPr>
          <w:rFonts w:ascii="宋体" w:hAnsi="宋体" w:hint="eastAsia"/>
          <w:b/>
          <w:sz w:val="30"/>
          <w:szCs w:val="30"/>
        </w:rPr>
      </w:pPr>
    </w:p>
    <w:p w14:paraId="3E7D9343" w14:textId="77777777" w:rsidR="00051021" w:rsidRDefault="00051021" w:rsidP="00051021">
      <w:pPr>
        <w:adjustRightInd w:val="0"/>
        <w:snapToGrid w:val="0"/>
        <w:jc w:val="center"/>
        <w:rPr>
          <w:rFonts w:ascii="宋体" w:hAnsi="宋体" w:hint="eastAsia"/>
          <w:b/>
          <w:sz w:val="30"/>
          <w:szCs w:val="30"/>
        </w:rPr>
      </w:pPr>
    </w:p>
    <w:p w14:paraId="728753DE" w14:textId="77777777" w:rsidR="00051021" w:rsidRDefault="00051021" w:rsidP="00051021">
      <w:pPr>
        <w:adjustRightInd w:val="0"/>
        <w:snapToGrid w:val="0"/>
        <w:rPr>
          <w:rFonts w:ascii="宋体" w:hAnsi="宋体" w:hint="eastAsia"/>
          <w:b/>
          <w:sz w:val="30"/>
          <w:szCs w:val="30"/>
        </w:rPr>
      </w:pPr>
    </w:p>
    <w:p w14:paraId="4CA96661" w14:textId="77777777" w:rsidR="00051021" w:rsidRDefault="00051021" w:rsidP="00051021">
      <w:pPr>
        <w:rPr>
          <w:rFonts w:ascii="宋体" w:hAnsi="宋体" w:cs="宋体" w:hint="eastAsia"/>
          <w:sz w:val="24"/>
        </w:rPr>
      </w:pPr>
      <w:r>
        <w:rPr>
          <w:rFonts w:ascii="宋体" w:hAnsi="宋体" w:cs="宋体" w:hint="eastAsia"/>
          <w:sz w:val="24"/>
        </w:rPr>
        <w:t>注：</w:t>
      </w:r>
    </w:p>
    <w:p w14:paraId="19C98576" w14:textId="77777777" w:rsidR="00051021" w:rsidRDefault="00051021" w:rsidP="00051021">
      <w:pPr>
        <w:rPr>
          <w:rFonts w:ascii="宋体" w:hAnsi="宋体" w:cs="宋体" w:hint="eastAsia"/>
          <w:sz w:val="24"/>
        </w:rPr>
      </w:pPr>
      <w:r>
        <w:rPr>
          <w:rFonts w:ascii="宋体" w:hAnsi="宋体" w:cs="宋体" w:hint="eastAsia"/>
          <w:sz w:val="24"/>
        </w:rPr>
        <w:t>1、投标人须对上述投标内容中完整的一包或几包进行投标，不完整的投标将视为非响应性投标予以拒绝。</w:t>
      </w:r>
    </w:p>
    <w:p w14:paraId="6311BAC2" w14:textId="77777777" w:rsidR="00051021" w:rsidRDefault="00051021" w:rsidP="00051021">
      <w:pPr>
        <w:adjustRightInd w:val="0"/>
        <w:snapToGrid w:val="0"/>
        <w:rPr>
          <w:rFonts w:ascii="宋体" w:hAnsi="宋体" w:hint="eastAsia"/>
          <w:b/>
          <w:sz w:val="24"/>
          <w:szCs w:val="21"/>
        </w:rPr>
      </w:pPr>
    </w:p>
    <w:p w14:paraId="3A369BD7" w14:textId="77777777" w:rsidR="00051021" w:rsidRDefault="00051021" w:rsidP="00051021">
      <w:pPr>
        <w:adjustRightInd w:val="0"/>
        <w:snapToGrid w:val="0"/>
        <w:rPr>
          <w:rFonts w:ascii="宋体" w:hAnsi="宋体" w:hint="eastAsia"/>
          <w:b/>
          <w:sz w:val="30"/>
          <w:szCs w:val="30"/>
        </w:rPr>
      </w:pPr>
      <w:r>
        <w:rPr>
          <w:rFonts w:ascii="宋体" w:hAnsi="宋体"/>
          <w:b/>
          <w:sz w:val="30"/>
          <w:szCs w:val="30"/>
        </w:rPr>
        <w:br w:type="page"/>
      </w:r>
    </w:p>
    <w:p w14:paraId="5C054824" w14:textId="77777777" w:rsidR="00051021" w:rsidRDefault="00051021" w:rsidP="00051021">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14:paraId="51AD8064" w14:textId="77777777" w:rsidR="00051021" w:rsidRDefault="00051021" w:rsidP="00051021">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14:paraId="08236B13" w14:textId="77777777" w:rsidR="00051021" w:rsidRDefault="00051021" w:rsidP="00051021">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14:paraId="51CF7D36" w14:textId="77777777" w:rsidR="00051021" w:rsidRDefault="00051021" w:rsidP="00051021">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14:paraId="20035B22"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 xml:space="preserve">1.2  </w:t>
      </w:r>
      <w:r>
        <w:rPr>
          <w:rFonts w:ascii="宋体" w:hAnsi="宋体" w:cs="宋体" w:hint="eastAsia"/>
          <w:b/>
          <w:bCs/>
          <w:sz w:val="24"/>
        </w:rPr>
        <w:t>投标人提供的货物须是成熟的全新的产品</w:t>
      </w:r>
      <w:r>
        <w:rPr>
          <w:rFonts w:ascii="宋体" w:hAnsi="宋体" w:cs="宋体" w:hint="eastAsia"/>
          <w:sz w:val="24"/>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3BCBEB03"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14:paraId="1903ACC1" w14:textId="77777777" w:rsidR="00051021" w:rsidRDefault="00051021" w:rsidP="00051021">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14:paraId="3D0739B6" w14:textId="77777777" w:rsidR="00051021" w:rsidRDefault="00051021" w:rsidP="00051021">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14:paraId="593DCD89" w14:textId="77777777" w:rsidR="00051021" w:rsidRDefault="00051021" w:rsidP="00051021">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14:paraId="3302F97B"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1429AF11"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1E2DC850" w14:textId="77777777" w:rsidR="00051021" w:rsidRDefault="00051021" w:rsidP="00051021">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w:t>
      </w:r>
      <w:r>
        <w:rPr>
          <w:rFonts w:ascii="宋体" w:hAnsi="宋体" w:hint="eastAsia"/>
          <w:sz w:val="24"/>
        </w:rPr>
        <w:lastRenderedPageBreak/>
        <w:t>容的培训。培训教员的培训费、旅费、食宿费等费用和培训场地费及培训资料费均应由卖方支付。</w:t>
      </w:r>
    </w:p>
    <w:p w14:paraId="5D6A742F"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14:paraId="57F82815" w14:textId="77777777" w:rsidR="00051021" w:rsidRDefault="00051021" w:rsidP="00051021">
      <w:pPr>
        <w:spacing w:beforeLines="50" w:before="156" w:afterLines="50" w:after="156" w:line="360" w:lineRule="auto"/>
        <w:ind w:left="601" w:hanging="601"/>
        <w:rPr>
          <w:rFonts w:ascii="宋体" w:hAnsi="宋体" w:hint="eastAsia"/>
          <w:b/>
          <w:sz w:val="28"/>
        </w:rPr>
      </w:pPr>
      <w:r>
        <w:rPr>
          <w:rFonts w:ascii="宋体" w:hAnsi="宋体" w:hint="eastAsia"/>
          <w:b/>
          <w:sz w:val="28"/>
        </w:rPr>
        <w:t>3、工作条件</w:t>
      </w:r>
    </w:p>
    <w:p w14:paraId="662694E1" w14:textId="77777777" w:rsidR="00051021" w:rsidRDefault="00051021" w:rsidP="00051021">
      <w:pPr>
        <w:rPr>
          <w:rFonts w:eastAsia="黑体" w:hint="eastAsia"/>
          <w:b/>
          <w:bCs/>
          <w:kern w:val="44"/>
          <w:sz w:val="24"/>
        </w:rPr>
      </w:pPr>
      <w:r>
        <w:rPr>
          <w:rFonts w:ascii="宋体" w:hAnsi="宋体" w:hint="eastAsia"/>
          <w:sz w:val="24"/>
        </w:rPr>
        <w:t>详见具体技术规格</w:t>
      </w:r>
    </w:p>
    <w:p w14:paraId="712A611D" w14:textId="77777777" w:rsidR="00051021" w:rsidRDefault="00051021" w:rsidP="00051021">
      <w:pPr>
        <w:spacing w:beforeLines="50" w:before="156" w:afterLines="50" w:after="156" w:line="360" w:lineRule="auto"/>
        <w:ind w:left="601" w:hanging="601"/>
        <w:rPr>
          <w:rFonts w:ascii="宋体" w:hAnsi="宋体" w:hint="eastAsia"/>
          <w:b/>
          <w:sz w:val="28"/>
        </w:rPr>
      </w:pPr>
      <w:r>
        <w:rPr>
          <w:rFonts w:ascii="宋体" w:hAnsi="宋体" w:hint="eastAsia"/>
          <w:b/>
          <w:sz w:val="28"/>
        </w:rPr>
        <w:t>4、验收标准</w:t>
      </w:r>
    </w:p>
    <w:p w14:paraId="01DC8C87" w14:textId="77777777" w:rsidR="00051021" w:rsidRDefault="00051021" w:rsidP="00051021">
      <w:pPr>
        <w:spacing w:afterLines="100" w:after="312"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14:paraId="0507B53E"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14:paraId="13C0C6B9"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65945E58" w14:textId="77777777" w:rsidR="00051021" w:rsidRDefault="00051021" w:rsidP="00051021">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14:paraId="07F43AF0" w14:textId="77777777" w:rsidR="00051021" w:rsidRDefault="00051021" w:rsidP="00051021">
      <w:pPr>
        <w:pStyle w:val="a7"/>
        <w:spacing w:line="360" w:lineRule="auto"/>
        <w:ind w:left="410" w:hangingChars="170" w:hanging="410"/>
        <w:rPr>
          <w:rFonts w:hAnsi="宋体" w:hint="eastAsia"/>
          <w:b/>
          <w:sz w:val="24"/>
          <w:szCs w:val="24"/>
        </w:rPr>
      </w:pPr>
    </w:p>
    <w:p w14:paraId="3F85C6A1" w14:textId="77777777" w:rsidR="00051021" w:rsidRDefault="00051021" w:rsidP="00051021">
      <w:pPr>
        <w:spacing w:beforeLines="50" w:before="156" w:afterLines="50" w:after="156" w:line="360" w:lineRule="auto"/>
        <w:ind w:left="601" w:hanging="601"/>
        <w:rPr>
          <w:rFonts w:ascii="宋体" w:hAnsi="宋体" w:hint="eastAsia"/>
          <w:b/>
          <w:sz w:val="28"/>
        </w:rPr>
      </w:pPr>
      <w:r>
        <w:rPr>
          <w:rFonts w:ascii="宋体" w:hAnsi="宋体" w:hint="eastAsia"/>
          <w:b/>
          <w:sz w:val="28"/>
        </w:rPr>
        <w:t>5、本技术规格书中标注“*”号的为关键技术参数，对这些关键技术参数的任何负偏离将导致废标。</w:t>
      </w:r>
    </w:p>
    <w:p w14:paraId="0A21E63C" w14:textId="77777777" w:rsidR="00051021" w:rsidRDefault="00051021" w:rsidP="00051021">
      <w:pPr>
        <w:spacing w:beforeLines="50" w:before="156" w:afterLines="50" w:after="156" w:line="360" w:lineRule="auto"/>
        <w:ind w:left="601" w:hanging="601"/>
        <w:rPr>
          <w:rFonts w:ascii="宋体" w:hAnsi="宋体" w:hint="eastAsia"/>
          <w:b/>
          <w:sz w:val="28"/>
        </w:rPr>
      </w:pPr>
    </w:p>
    <w:p w14:paraId="518A33CF" w14:textId="77777777" w:rsidR="00051021" w:rsidRDefault="00051021" w:rsidP="00051021">
      <w:pPr>
        <w:spacing w:beforeLines="50" w:before="156" w:afterLines="50" w:after="156" w:line="360" w:lineRule="auto"/>
        <w:ind w:left="601" w:hanging="601"/>
        <w:rPr>
          <w:rFonts w:ascii="宋体" w:hAnsi="宋体" w:hint="eastAsia"/>
          <w:b/>
          <w:sz w:val="28"/>
        </w:rPr>
      </w:pPr>
      <w:r>
        <w:rPr>
          <w:rFonts w:ascii="宋体" w:hAnsi="宋体" w:hint="eastAsia"/>
          <w:b/>
          <w:sz w:val="28"/>
        </w:rPr>
        <w:t>6、如在具体技术规格中有本总则不一致之处，以具体技术规格中的要求为准。</w:t>
      </w:r>
    </w:p>
    <w:p w14:paraId="3DF265E4" w14:textId="77777777" w:rsidR="00051021" w:rsidRDefault="00051021" w:rsidP="00051021">
      <w:pPr>
        <w:spacing w:afterLines="50" w:after="156"/>
        <w:ind w:left="601" w:hanging="601"/>
        <w:rPr>
          <w:rFonts w:ascii="宋体" w:hAnsi="宋体" w:cs="宋体" w:hint="eastAsia"/>
          <w:b/>
          <w:sz w:val="24"/>
        </w:rPr>
      </w:pPr>
      <w:r>
        <w:rPr>
          <w:rFonts w:ascii="宋体" w:hAnsi="宋体"/>
          <w:b/>
          <w:sz w:val="28"/>
        </w:rPr>
        <w:br w:type="page"/>
      </w:r>
      <w:r>
        <w:rPr>
          <w:rFonts w:ascii="宋体" w:hAnsi="宋体" w:cs="宋体" w:hint="eastAsia"/>
          <w:b/>
          <w:sz w:val="24"/>
        </w:rPr>
        <w:lastRenderedPageBreak/>
        <w:t>二、具体技术规格</w:t>
      </w:r>
    </w:p>
    <w:p w14:paraId="173B9F91" w14:textId="77777777" w:rsidR="00051021" w:rsidRDefault="00051021" w:rsidP="00051021">
      <w:pPr>
        <w:widowControl/>
        <w:snapToGrid w:val="0"/>
        <w:spacing w:line="360" w:lineRule="auto"/>
        <w:jc w:val="center"/>
        <w:rPr>
          <w:rFonts w:ascii="宋体" w:hAnsi="宋体"/>
          <w:b/>
          <w:sz w:val="24"/>
        </w:rPr>
      </w:pPr>
      <w:bookmarkStart w:id="1" w:name="_Toc178672500"/>
      <w:bookmarkStart w:id="2" w:name="OLE_LINK1"/>
      <w:bookmarkEnd w:id="0"/>
      <w:r>
        <w:rPr>
          <w:rFonts w:ascii="宋体" w:hAnsi="宋体" w:hint="eastAsia"/>
          <w:b/>
          <w:sz w:val="28"/>
        </w:rPr>
        <w:t>高通量</w:t>
      </w:r>
      <w:proofErr w:type="gramStart"/>
      <w:r>
        <w:rPr>
          <w:rFonts w:ascii="宋体" w:hAnsi="宋体" w:hint="eastAsia"/>
          <w:b/>
          <w:sz w:val="28"/>
        </w:rPr>
        <w:t>微流控</w:t>
      </w:r>
      <w:proofErr w:type="gramEnd"/>
      <w:r>
        <w:rPr>
          <w:rFonts w:ascii="宋体" w:hAnsi="宋体" w:hint="eastAsia"/>
          <w:b/>
          <w:sz w:val="28"/>
        </w:rPr>
        <w:t>微量浓度粒度测量仪</w:t>
      </w:r>
    </w:p>
    <w:p w14:paraId="656538F1" w14:textId="77777777" w:rsidR="00051021" w:rsidRDefault="00051021" w:rsidP="00051021">
      <w:pPr>
        <w:widowControl/>
        <w:snapToGrid w:val="0"/>
        <w:spacing w:line="360" w:lineRule="auto"/>
        <w:rPr>
          <w:rFonts w:ascii="宋体" w:hAnsi="宋体"/>
          <w:b/>
          <w:sz w:val="24"/>
        </w:rPr>
      </w:pPr>
      <w:r>
        <w:rPr>
          <w:rFonts w:ascii="宋体" w:hAnsi="宋体" w:hint="eastAsia"/>
          <w:b/>
          <w:sz w:val="24"/>
        </w:rPr>
        <w:t>1 设备名称：</w:t>
      </w:r>
    </w:p>
    <w:p w14:paraId="77466963" w14:textId="77777777" w:rsidR="00051021" w:rsidRDefault="00051021" w:rsidP="00051021">
      <w:pPr>
        <w:widowControl/>
        <w:snapToGrid w:val="0"/>
        <w:spacing w:line="360" w:lineRule="auto"/>
        <w:ind w:firstLineChars="200" w:firstLine="480"/>
        <w:rPr>
          <w:rFonts w:ascii="宋体" w:hAnsi="宋体"/>
          <w:sz w:val="24"/>
        </w:rPr>
      </w:pPr>
      <w:r>
        <w:rPr>
          <w:rFonts w:ascii="宋体" w:hAnsi="宋体" w:hint="eastAsia"/>
          <w:sz w:val="24"/>
        </w:rPr>
        <w:t>高通量</w:t>
      </w:r>
      <w:proofErr w:type="gramStart"/>
      <w:r>
        <w:rPr>
          <w:rFonts w:ascii="宋体" w:hAnsi="宋体" w:hint="eastAsia"/>
          <w:sz w:val="24"/>
        </w:rPr>
        <w:t>微流控</w:t>
      </w:r>
      <w:proofErr w:type="gramEnd"/>
      <w:r>
        <w:rPr>
          <w:rFonts w:ascii="宋体" w:hAnsi="宋体" w:hint="eastAsia"/>
          <w:sz w:val="24"/>
        </w:rPr>
        <w:t>微量浓度粒度测量仪</w:t>
      </w:r>
    </w:p>
    <w:p w14:paraId="6345F41F" w14:textId="77777777" w:rsidR="00051021" w:rsidRDefault="00051021" w:rsidP="00051021">
      <w:pPr>
        <w:widowControl/>
        <w:snapToGrid w:val="0"/>
        <w:spacing w:line="360" w:lineRule="auto"/>
        <w:rPr>
          <w:rFonts w:ascii="宋体" w:hAnsi="宋体"/>
          <w:b/>
          <w:sz w:val="24"/>
        </w:rPr>
      </w:pPr>
      <w:r>
        <w:rPr>
          <w:rFonts w:ascii="宋体" w:hAnsi="宋体" w:hint="eastAsia"/>
          <w:b/>
          <w:sz w:val="24"/>
        </w:rPr>
        <w:t>2 数量：</w:t>
      </w:r>
    </w:p>
    <w:p w14:paraId="0DB33E87" w14:textId="77777777" w:rsidR="00051021" w:rsidRDefault="00051021" w:rsidP="00051021">
      <w:pPr>
        <w:widowControl/>
        <w:snapToGrid w:val="0"/>
        <w:spacing w:line="360" w:lineRule="auto"/>
        <w:ind w:firstLineChars="200" w:firstLine="482"/>
        <w:rPr>
          <w:rFonts w:ascii="宋体" w:hAnsi="宋体"/>
          <w:b/>
          <w:sz w:val="24"/>
        </w:rPr>
      </w:pPr>
      <w:r>
        <w:rPr>
          <w:rFonts w:ascii="宋体" w:hAnsi="宋体" w:hint="eastAsia"/>
          <w:b/>
          <w:sz w:val="24"/>
        </w:rPr>
        <w:t>1套</w:t>
      </w:r>
    </w:p>
    <w:p w14:paraId="30727EC9" w14:textId="77777777" w:rsidR="00051021" w:rsidRDefault="00051021" w:rsidP="00051021">
      <w:pPr>
        <w:widowControl/>
        <w:snapToGrid w:val="0"/>
        <w:spacing w:line="360" w:lineRule="auto"/>
        <w:rPr>
          <w:rFonts w:ascii="宋体" w:hAnsi="宋体"/>
          <w:b/>
          <w:sz w:val="24"/>
        </w:rPr>
      </w:pPr>
      <w:r>
        <w:rPr>
          <w:rFonts w:ascii="宋体" w:hAnsi="宋体" w:hint="eastAsia"/>
          <w:b/>
          <w:sz w:val="24"/>
        </w:rPr>
        <w:t>3 设备用途说明：</w:t>
      </w:r>
    </w:p>
    <w:p w14:paraId="3376B246" w14:textId="77777777" w:rsidR="00051021" w:rsidRDefault="00051021" w:rsidP="00051021">
      <w:pPr>
        <w:spacing w:line="360" w:lineRule="auto"/>
        <w:ind w:firstLineChars="200" w:firstLine="480"/>
        <w:rPr>
          <w:rFonts w:ascii="宋体" w:hAnsi="宋体" w:hint="eastAsia"/>
          <w:sz w:val="24"/>
        </w:rPr>
      </w:pPr>
      <w:r>
        <w:rPr>
          <w:rFonts w:ascii="宋体" w:hAnsi="宋体" w:hint="eastAsia"/>
          <w:sz w:val="24"/>
        </w:rPr>
        <w:t>高通量</w:t>
      </w:r>
      <w:proofErr w:type="gramStart"/>
      <w:r>
        <w:rPr>
          <w:rFonts w:ascii="宋体" w:hAnsi="宋体" w:hint="eastAsia"/>
          <w:sz w:val="24"/>
        </w:rPr>
        <w:t>微流控</w:t>
      </w:r>
      <w:proofErr w:type="gramEnd"/>
      <w:r>
        <w:rPr>
          <w:rFonts w:ascii="宋体" w:hAnsi="宋体" w:hint="eastAsia"/>
          <w:sz w:val="24"/>
        </w:rPr>
        <w:t>微量浓度粒度测量仪主要用于检测样品中蛋白质或核酸的浓度以及蛋白/病毒/类病毒颗粒/LNP脂质体等的粒径，并由此自动计算蛋白弱相互作用、病毒空壳率、病毒聚集体、LNP中mRNA含量等信息，是生物制品质量控制的重要工具。用于蛋白药物的开发，可以测定蛋白的浓度、蛋白的聚集稳定性等，在蛋白类药物的早期可开发性评估和制剂配方筛选阶段提供重要的参考指标。也可以用于疫苗的开发，包括灭活病毒、亚单位疫苗、重组蛋白类疫苗、LNP-mRNA疫苗等，测定疫苗中蛋白浓度、mRNA含量、颗粒粒径、聚集稳定性等。</w:t>
      </w:r>
    </w:p>
    <w:p w14:paraId="6BA1E551" w14:textId="77777777" w:rsidR="00051021" w:rsidRDefault="00051021" w:rsidP="00051021">
      <w:pPr>
        <w:spacing w:line="360" w:lineRule="auto"/>
        <w:rPr>
          <w:rFonts w:ascii="宋体" w:hAnsi="宋体" w:hint="eastAsia"/>
          <w:b/>
          <w:sz w:val="24"/>
        </w:rPr>
      </w:pPr>
    </w:p>
    <w:p w14:paraId="3CE755FA" w14:textId="77777777" w:rsidR="00051021" w:rsidRDefault="00051021" w:rsidP="00051021">
      <w:pPr>
        <w:widowControl/>
        <w:snapToGrid w:val="0"/>
        <w:spacing w:line="360" w:lineRule="auto"/>
        <w:rPr>
          <w:rFonts w:ascii="宋体" w:hAnsi="宋体"/>
          <w:sz w:val="24"/>
        </w:rPr>
      </w:pPr>
      <w:r>
        <w:rPr>
          <w:rFonts w:ascii="宋体" w:hAnsi="宋体" w:hint="eastAsia"/>
          <w:b/>
          <w:sz w:val="24"/>
        </w:rPr>
        <w:t>4 技术要求及参数：</w:t>
      </w:r>
      <w:r>
        <w:rPr>
          <w:rFonts w:ascii="宋体" w:hAnsi="宋体"/>
          <w:sz w:val="24"/>
        </w:rPr>
        <w:t xml:space="preserve"> </w:t>
      </w:r>
    </w:p>
    <w:p w14:paraId="11DA33E9" w14:textId="77777777" w:rsidR="00051021" w:rsidRDefault="00051021" w:rsidP="00051021">
      <w:pPr>
        <w:spacing w:line="360" w:lineRule="auto"/>
        <w:ind w:firstLineChars="150" w:firstLine="360"/>
        <w:rPr>
          <w:rFonts w:ascii="宋体" w:hAnsi="宋体" w:hint="eastAsia"/>
          <w:sz w:val="24"/>
        </w:rPr>
      </w:pPr>
      <w:r>
        <w:rPr>
          <w:rFonts w:ascii="宋体" w:hAnsi="宋体" w:hint="eastAsia"/>
          <w:sz w:val="24"/>
        </w:rPr>
        <w:t>详细见：技术性能指标表。</w:t>
      </w:r>
    </w:p>
    <w:p w14:paraId="7B062E2F" w14:textId="77777777" w:rsidR="00051021" w:rsidRDefault="00051021" w:rsidP="00051021">
      <w:pPr>
        <w:widowControl/>
        <w:snapToGrid w:val="0"/>
        <w:spacing w:beforeLines="50" w:before="156" w:afterLines="50" w:after="156" w:line="360" w:lineRule="auto"/>
        <w:rPr>
          <w:rFonts w:ascii="宋体" w:hAnsi="宋体" w:hint="eastAsia"/>
          <w:b/>
          <w:sz w:val="24"/>
        </w:rPr>
      </w:pPr>
      <w:r>
        <w:rPr>
          <w:rFonts w:ascii="宋体" w:hAnsi="宋体" w:hint="eastAsia"/>
          <w:b/>
          <w:sz w:val="24"/>
        </w:rPr>
        <w:t>5 配置清单及零配件（包括专用工具）：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851"/>
        <w:gridCol w:w="1134"/>
      </w:tblGrid>
      <w:tr w:rsidR="00051021" w14:paraId="1B030697" w14:textId="77777777" w:rsidTr="00347F06">
        <w:trPr>
          <w:trHeight w:val="225"/>
        </w:trPr>
        <w:tc>
          <w:tcPr>
            <w:tcW w:w="817" w:type="dxa"/>
          </w:tcPr>
          <w:p w14:paraId="3726B849" w14:textId="77777777" w:rsidR="00051021" w:rsidRDefault="00051021" w:rsidP="00347F06">
            <w:pPr>
              <w:widowControl/>
              <w:snapToGrid w:val="0"/>
              <w:spacing w:beforeLines="50" w:before="156" w:line="360" w:lineRule="auto"/>
              <w:jc w:val="center"/>
              <w:rPr>
                <w:rFonts w:ascii="宋体" w:hAnsi="宋体"/>
                <w:sz w:val="24"/>
              </w:rPr>
            </w:pPr>
            <w:r>
              <w:rPr>
                <w:rFonts w:ascii="宋体" w:hAnsi="宋体" w:hint="eastAsia"/>
                <w:sz w:val="24"/>
              </w:rPr>
              <w:t>序号</w:t>
            </w:r>
          </w:p>
        </w:tc>
        <w:tc>
          <w:tcPr>
            <w:tcW w:w="5528" w:type="dxa"/>
            <w:noWrap/>
          </w:tcPr>
          <w:p w14:paraId="6378A20F" w14:textId="77777777" w:rsidR="00051021" w:rsidRDefault="00051021" w:rsidP="00347F06">
            <w:pPr>
              <w:widowControl/>
              <w:snapToGrid w:val="0"/>
              <w:spacing w:beforeLines="50" w:before="156" w:line="360" w:lineRule="auto"/>
              <w:jc w:val="center"/>
              <w:rPr>
                <w:rFonts w:ascii="宋体" w:hAnsi="宋体" w:hint="eastAsia"/>
                <w:bCs/>
                <w:sz w:val="24"/>
              </w:rPr>
            </w:pPr>
            <w:r>
              <w:rPr>
                <w:rFonts w:ascii="宋体" w:hAnsi="宋体" w:hint="eastAsia"/>
                <w:bCs/>
                <w:sz w:val="24"/>
              </w:rPr>
              <w:t>名称</w:t>
            </w:r>
          </w:p>
        </w:tc>
        <w:tc>
          <w:tcPr>
            <w:tcW w:w="851" w:type="dxa"/>
          </w:tcPr>
          <w:p w14:paraId="25EDF59D" w14:textId="77777777" w:rsidR="00051021" w:rsidRDefault="00051021" w:rsidP="00347F06">
            <w:pPr>
              <w:widowControl/>
              <w:snapToGrid w:val="0"/>
              <w:spacing w:beforeLines="50" w:before="156" w:line="360" w:lineRule="auto"/>
              <w:jc w:val="center"/>
              <w:rPr>
                <w:rFonts w:ascii="宋体" w:hAnsi="宋体" w:hint="eastAsia"/>
                <w:bCs/>
                <w:sz w:val="24"/>
              </w:rPr>
            </w:pPr>
            <w:r>
              <w:rPr>
                <w:rFonts w:ascii="宋体" w:hAnsi="宋体" w:hint="eastAsia"/>
                <w:bCs/>
                <w:sz w:val="24"/>
              </w:rPr>
              <w:t>单位</w:t>
            </w:r>
          </w:p>
        </w:tc>
        <w:tc>
          <w:tcPr>
            <w:tcW w:w="1134" w:type="dxa"/>
            <w:noWrap/>
          </w:tcPr>
          <w:p w14:paraId="34F44B8C" w14:textId="77777777" w:rsidR="00051021" w:rsidRDefault="00051021" w:rsidP="00347F06">
            <w:pPr>
              <w:widowControl/>
              <w:snapToGrid w:val="0"/>
              <w:spacing w:beforeLines="50" w:before="156" w:line="360" w:lineRule="auto"/>
              <w:jc w:val="center"/>
              <w:rPr>
                <w:rFonts w:ascii="宋体" w:hAnsi="宋体" w:hint="eastAsia"/>
                <w:bCs/>
                <w:sz w:val="24"/>
              </w:rPr>
            </w:pPr>
            <w:r>
              <w:rPr>
                <w:rFonts w:ascii="宋体" w:hAnsi="宋体" w:hint="eastAsia"/>
                <w:bCs/>
                <w:sz w:val="24"/>
              </w:rPr>
              <w:t>数量</w:t>
            </w:r>
          </w:p>
        </w:tc>
      </w:tr>
      <w:tr w:rsidR="00051021" w14:paraId="7A6EE917" w14:textId="77777777" w:rsidTr="00347F06">
        <w:trPr>
          <w:trHeight w:val="225"/>
        </w:trPr>
        <w:tc>
          <w:tcPr>
            <w:tcW w:w="817" w:type="dxa"/>
          </w:tcPr>
          <w:p w14:paraId="5E208254" w14:textId="77777777" w:rsidR="00051021" w:rsidRDefault="00051021" w:rsidP="00347F06">
            <w:pPr>
              <w:widowControl/>
              <w:snapToGrid w:val="0"/>
              <w:spacing w:beforeLines="50" w:before="156" w:line="360" w:lineRule="auto"/>
              <w:jc w:val="center"/>
              <w:rPr>
                <w:rFonts w:ascii="宋体" w:hAnsi="宋体" w:hint="eastAsia"/>
                <w:bCs/>
                <w:sz w:val="24"/>
              </w:rPr>
            </w:pPr>
            <w:r>
              <w:rPr>
                <w:rFonts w:ascii="宋体" w:hAnsi="宋体" w:hint="eastAsia"/>
                <w:bCs/>
                <w:sz w:val="24"/>
              </w:rPr>
              <w:t>1</w:t>
            </w:r>
          </w:p>
        </w:tc>
        <w:tc>
          <w:tcPr>
            <w:tcW w:w="5528" w:type="dxa"/>
            <w:noWrap/>
          </w:tcPr>
          <w:p w14:paraId="2034C88E" w14:textId="77777777" w:rsidR="00051021" w:rsidRDefault="00051021" w:rsidP="00347F06">
            <w:pPr>
              <w:widowControl/>
              <w:snapToGrid w:val="0"/>
              <w:spacing w:beforeLines="50" w:before="156" w:line="360" w:lineRule="auto"/>
              <w:jc w:val="left"/>
              <w:rPr>
                <w:rFonts w:ascii="宋体" w:hAnsi="宋体" w:hint="eastAsia"/>
                <w:sz w:val="24"/>
              </w:rPr>
            </w:pPr>
            <w:r>
              <w:rPr>
                <w:rFonts w:ascii="宋体" w:hAnsi="宋体" w:hint="eastAsia"/>
                <w:sz w:val="24"/>
              </w:rPr>
              <w:t>高通量</w:t>
            </w:r>
            <w:proofErr w:type="gramStart"/>
            <w:r>
              <w:rPr>
                <w:rFonts w:ascii="宋体" w:hAnsi="宋体" w:hint="eastAsia"/>
                <w:sz w:val="24"/>
              </w:rPr>
              <w:t>微流控</w:t>
            </w:r>
            <w:proofErr w:type="gramEnd"/>
            <w:r>
              <w:rPr>
                <w:rFonts w:ascii="宋体" w:hAnsi="宋体" w:hint="eastAsia"/>
                <w:sz w:val="24"/>
              </w:rPr>
              <w:t>微量浓度粒度测量仪</w:t>
            </w:r>
          </w:p>
        </w:tc>
        <w:tc>
          <w:tcPr>
            <w:tcW w:w="851" w:type="dxa"/>
          </w:tcPr>
          <w:p w14:paraId="23FEA29D" w14:textId="77777777" w:rsidR="00051021" w:rsidRDefault="00051021" w:rsidP="00347F06">
            <w:pPr>
              <w:widowControl/>
              <w:snapToGrid w:val="0"/>
              <w:spacing w:beforeLines="50" w:before="156" w:line="360" w:lineRule="auto"/>
              <w:jc w:val="center"/>
              <w:rPr>
                <w:rFonts w:ascii="宋体" w:hAnsi="宋体" w:hint="eastAsia"/>
                <w:bCs/>
                <w:sz w:val="24"/>
              </w:rPr>
            </w:pPr>
            <w:r>
              <w:rPr>
                <w:rFonts w:ascii="宋体" w:hAnsi="宋体" w:hint="eastAsia"/>
                <w:bCs/>
                <w:sz w:val="24"/>
              </w:rPr>
              <w:t>台</w:t>
            </w:r>
          </w:p>
        </w:tc>
        <w:tc>
          <w:tcPr>
            <w:tcW w:w="1134" w:type="dxa"/>
            <w:noWrap/>
          </w:tcPr>
          <w:p w14:paraId="7AB12F42" w14:textId="77777777" w:rsidR="00051021" w:rsidRDefault="00051021" w:rsidP="00347F06">
            <w:pPr>
              <w:widowControl/>
              <w:snapToGrid w:val="0"/>
              <w:spacing w:beforeLines="50" w:before="156" w:line="360" w:lineRule="auto"/>
              <w:ind w:firstLineChars="150" w:firstLine="360"/>
              <w:rPr>
                <w:rFonts w:ascii="宋体" w:hAnsi="宋体" w:hint="eastAsia"/>
                <w:bCs/>
                <w:sz w:val="24"/>
              </w:rPr>
            </w:pPr>
            <w:r>
              <w:rPr>
                <w:rFonts w:ascii="宋体" w:hAnsi="宋体" w:hint="eastAsia"/>
                <w:bCs/>
                <w:sz w:val="24"/>
              </w:rPr>
              <w:t>1</w:t>
            </w:r>
          </w:p>
        </w:tc>
      </w:tr>
    </w:tbl>
    <w:p w14:paraId="0BF109C6" w14:textId="77777777" w:rsidR="00051021" w:rsidRDefault="00051021" w:rsidP="00051021">
      <w:pPr>
        <w:widowControl/>
        <w:snapToGrid w:val="0"/>
        <w:spacing w:beforeLines="50" w:before="156" w:line="360" w:lineRule="auto"/>
        <w:rPr>
          <w:rFonts w:ascii="宋体" w:hAnsi="宋体" w:hint="eastAsia"/>
          <w:b/>
          <w:sz w:val="24"/>
        </w:rPr>
      </w:pPr>
    </w:p>
    <w:p w14:paraId="3910B27E" w14:textId="77777777" w:rsidR="00051021" w:rsidRDefault="00051021" w:rsidP="00051021">
      <w:pPr>
        <w:widowControl/>
        <w:snapToGrid w:val="0"/>
        <w:spacing w:beforeLines="50" w:before="156" w:line="360" w:lineRule="auto"/>
        <w:rPr>
          <w:rFonts w:ascii="宋体" w:hAnsi="宋体" w:hint="eastAsia"/>
          <w:b/>
          <w:sz w:val="24"/>
        </w:rPr>
      </w:pPr>
      <w:r>
        <w:rPr>
          <w:rFonts w:ascii="宋体" w:hAnsi="宋体" w:hint="eastAsia"/>
          <w:b/>
          <w:sz w:val="24"/>
        </w:rPr>
        <w:t>6 技术服务条款：</w:t>
      </w:r>
    </w:p>
    <w:p w14:paraId="509C6324" w14:textId="77777777" w:rsidR="00051021" w:rsidRDefault="00051021" w:rsidP="00051021">
      <w:pPr>
        <w:widowControl/>
        <w:spacing w:beforeLines="50" w:before="156" w:line="360" w:lineRule="auto"/>
        <w:ind w:firstLineChars="100" w:firstLine="240"/>
        <w:rPr>
          <w:rFonts w:ascii="宋体" w:hAnsi="宋体"/>
          <w:sz w:val="24"/>
        </w:rPr>
      </w:pPr>
      <w:r>
        <w:rPr>
          <w:rFonts w:ascii="宋体" w:hAnsi="宋体" w:hint="eastAsia"/>
          <w:sz w:val="24"/>
        </w:rPr>
        <w:t>售后服务要求：</w:t>
      </w:r>
    </w:p>
    <w:p w14:paraId="1A942DFA" w14:textId="77777777" w:rsidR="00051021" w:rsidRDefault="00051021" w:rsidP="00051021">
      <w:pPr>
        <w:widowControl/>
        <w:numPr>
          <w:ilvl w:val="0"/>
          <w:numId w:val="2"/>
        </w:numPr>
        <w:tabs>
          <w:tab w:val="left" w:pos="1500"/>
        </w:tabs>
        <w:spacing w:beforeLines="50" w:before="156" w:line="360" w:lineRule="auto"/>
        <w:jc w:val="left"/>
        <w:rPr>
          <w:rFonts w:ascii="宋体" w:hAnsi="宋体"/>
          <w:sz w:val="24"/>
        </w:rPr>
      </w:pPr>
      <w:r>
        <w:rPr>
          <w:rFonts w:ascii="宋体" w:hAnsi="宋体" w:hint="eastAsia"/>
          <w:sz w:val="24"/>
        </w:rPr>
        <w:t>投标方需为本项目配备足够的售后服务力量，具有国内本地化的服务团队。</w:t>
      </w:r>
    </w:p>
    <w:p w14:paraId="41B497C0" w14:textId="77777777" w:rsidR="00051021" w:rsidRDefault="00051021" w:rsidP="00051021">
      <w:pPr>
        <w:widowControl/>
        <w:numPr>
          <w:ilvl w:val="0"/>
          <w:numId w:val="2"/>
        </w:numPr>
        <w:tabs>
          <w:tab w:val="left" w:pos="1500"/>
        </w:tabs>
        <w:spacing w:beforeLines="50" w:before="156" w:line="360" w:lineRule="auto"/>
        <w:jc w:val="left"/>
        <w:rPr>
          <w:rFonts w:ascii="宋体" w:hAnsi="宋体"/>
          <w:sz w:val="24"/>
        </w:rPr>
      </w:pPr>
      <w:r>
        <w:rPr>
          <w:rFonts w:ascii="宋体" w:hAnsi="宋体" w:hint="eastAsia"/>
          <w:sz w:val="24"/>
        </w:rPr>
        <w:t>投标方免费提供技术支持热线电话。</w:t>
      </w:r>
    </w:p>
    <w:p w14:paraId="482E88FA" w14:textId="77777777" w:rsidR="00051021" w:rsidRDefault="00051021" w:rsidP="00051021">
      <w:pPr>
        <w:widowControl/>
        <w:numPr>
          <w:ilvl w:val="0"/>
          <w:numId w:val="2"/>
        </w:numPr>
        <w:tabs>
          <w:tab w:val="left" w:pos="1500"/>
        </w:tabs>
        <w:spacing w:beforeLines="50" w:before="156" w:line="360" w:lineRule="auto"/>
        <w:jc w:val="left"/>
        <w:rPr>
          <w:rFonts w:ascii="宋体" w:hAnsi="宋体"/>
          <w:sz w:val="24"/>
        </w:rPr>
      </w:pPr>
      <w:r>
        <w:rPr>
          <w:rFonts w:ascii="宋体" w:hAnsi="宋体" w:hint="eastAsia"/>
          <w:sz w:val="24"/>
        </w:rPr>
        <w:t>投标方免费提供电子邮件技术支持。</w:t>
      </w:r>
    </w:p>
    <w:p w14:paraId="3C49ABB3" w14:textId="77777777" w:rsidR="00051021" w:rsidRDefault="00051021" w:rsidP="00051021">
      <w:pPr>
        <w:widowControl/>
        <w:numPr>
          <w:ilvl w:val="0"/>
          <w:numId w:val="2"/>
        </w:numPr>
        <w:tabs>
          <w:tab w:val="left" w:pos="1500"/>
        </w:tabs>
        <w:spacing w:beforeLines="50" w:before="156" w:line="360" w:lineRule="auto"/>
        <w:jc w:val="left"/>
        <w:rPr>
          <w:rFonts w:ascii="宋体" w:hAnsi="宋体"/>
          <w:sz w:val="24"/>
        </w:rPr>
      </w:pPr>
      <w:r>
        <w:rPr>
          <w:rFonts w:ascii="宋体" w:hAnsi="宋体" w:hint="eastAsia"/>
          <w:sz w:val="24"/>
        </w:rPr>
        <w:lastRenderedPageBreak/>
        <w:t>投标方</w:t>
      </w:r>
      <w:r>
        <w:rPr>
          <w:rFonts w:ascii="宋体" w:hAnsi="宋体"/>
          <w:sz w:val="24"/>
        </w:rPr>
        <w:t>维修响应时间</w:t>
      </w:r>
      <w:r>
        <w:rPr>
          <w:rFonts w:ascii="宋体" w:hAnsi="宋体" w:hint="eastAsia"/>
          <w:sz w:val="24"/>
        </w:rPr>
        <w:t>为</w:t>
      </w:r>
      <w:r>
        <w:rPr>
          <w:rFonts w:ascii="宋体" w:hAnsi="宋体"/>
          <w:sz w:val="24"/>
        </w:rPr>
        <w:t>48小时</w:t>
      </w:r>
      <w:r>
        <w:rPr>
          <w:rFonts w:ascii="宋体" w:hAnsi="宋体" w:hint="eastAsia"/>
          <w:sz w:val="24"/>
        </w:rPr>
        <w:t>。</w:t>
      </w:r>
    </w:p>
    <w:p w14:paraId="714CB370" w14:textId="77777777" w:rsidR="00051021" w:rsidRDefault="00051021" w:rsidP="00051021">
      <w:pPr>
        <w:widowControl/>
        <w:numPr>
          <w:ilvl w:val="0"/>
          <w:numId w:val="2"/>
        </w:numPr>
        <w:tabs>
          <w:tab w:val="left" w:pos="1500"/>
        </w:tabs>
        <w:spacing w:beforeLines="50" w:before="156" w:line="360" w:lineRule="auto"/>
        <w:jc w:val="left"/>
        <w:rPr>
          <w:rFonts w:ascii="宋体" w:hAnsi="宋体"/>
          <w:sz w:val="24"/>
        </w:rPr>
      </w:pPr>
      <w:r>
        <w:rPr>
          <w:rFonts w:ascii="宋体" w:hAnsi="宋体" w:hint="eastAsia"/>
          <w:sz w:val="24"/>
        </w:rPr>
        <w:t>投标方提供仪器设备的免费保修期1</w:t>
      </w:r>
      <w:r>
        <w:rPr>
          <w:rFonts w:ascii="宋体" w:hAnsi="宋体"/>
          <w:sz w:val="24"/>
        </w:rPr>
        <w:t>2</w:t>
      </w:r>
      <w:r>
        <w:rPr>
          <w:rFonts w:ascii="宋体" w:hAnsi="宋体" w:hint="eastAsia"/>
          <w:sz w:val="24"/>
        </w:rPr>
        <w:t>个月（保修期内免费维修并更换除消耗品以外的零部件，维修人员的路费、食宿等自理），重复出现的故障（质量问题）保修期顺延。</w:t>
      </w:r>
    </w:p>
    <w:p w14:paraId="268CBF7B" w14:textId="77777777" w:rsidR="00051021" w:rsidRDefault="00051021" w:rsidP="00051021">
      <w:pPr>
        <w:widowControl/>
        <w:numPr>
          <w:ilvl w:val="0"/>
          <w:numId w:val="2"/>
        </w:numPr>
        <w:tabs>
          <w:tab w:val="left" w:pos="1500"/>
        </w:tabs>
        <w:spacing w:beforeLines="50" w:before="156" w:line="360" w:lineRule="auto"/>
        <w:jc w:val="left"/>
        <w:rPr>
          <w:rFonts w:ascii="宋体" w:hAnsi="宋体" w:hint="eastAsia"/>
          <w:sz w:val="24"/>
        </w:rPr>
      </w:pPr>
      <w:r>
        <w:rPr>
          <w:rFonts w:ascii="宋体" w:hAnsi="宋体" w:hint="eastAsia"/>
          <w:sz w:val="24"/>
        </w:rPr>
        <w:t>投标方提供该设备的技术使用说明书及外购配件仪器说明书，并指导在使用该设备时的操作注意事项等。</w:t>
      </w:r>
    </w:p>
    <w:p w14:paraId="009AABD4" w14:textId="77777777" w:rsidR="00051021" w:rsidRDefault="00051021" w:rsidP="00051021">
      <w:pPr>
        <w:widowControl/>
        <w:spacing w:beforeLines="50" w:before="156" w:line="360" w:lineRule="auto"/>
        <w:ind w:firstLineChars="100" w:firstLine="240"/>
        <w:rPr>
          <w:rFonts w:ascii="宋体" w:hAnsi="宋体" w:hint="eastAsia"/>
          <w:bCs/>
          <w:sz w:val="24"/>
        </w:rPr>
      </w:pPr>
      <w:r>
        <w:rPr>
          <w:rFonts w:ascii="宋体" w:hAnsi="宋体" w:hint="eastAsia"/>
          <w:bCs/>
          <w:sz w:val="24"/>
        </w:rPr>
        <w:t>培训要求：</w:t>
      </w:r>
    </w:p>
    <w:p w14:paraId="48BE84D6" w14:textId="77777777" w:rsidR="00051021" w:rsidRDefault="00051021" w:rsidP="00051021">
      <w:pPr>
        <w:widowControl/>
        <w:numPr>
          <w:ilvl w:val="0"/>
          <w:numId w:val="3"/>
        </w:numPr>
        <w:tabs>
          <w:tab w:val="left" w:pos="1500"/>
        </w:tabs>
        <w:spacing w:beforeLines="50" w:before="156" w:line="360" w:lineRule="auto"/>
        <w:jc w:val="left"/>
        <w:rPr>
          <w:rFonts w:ascii="宋体" w:hAnsi="宋体"/>
          <w:sz w:val="24"/>
        </w:rPr>
      </w:pPr>
      <w:r>
        <w:rPr>
          <w:rFonts w:ascii="宋体" w:hAnsi="宋体" w:hint="eastAsia"/>
          <w:sz w:val="24"/>
        </w:rPr>
        <w:t>为保证投标方所提供的仪器设备安全、可靠运行，便于招标方的运行维护，必须对招标</w:t>
      </w:r>
      <w:proofErr w:type="gramStart"/>
      <w:r>
        <w:rPr>
          <w:rFonts w:ascii="宋体" w:hAnsi="宋体" w:hint="eastAsia"/>
          <w:sz w:val="24"/>
        </w:rPr>
        <w:t>方培训</w:t>
      </w:r>
      <w:proofErr w:type="gramEnd"/>
      <w:r>
        <w:rPr>
          <w:rFonts w:ascii="宋体" w:hAnsi="宋体" w:hint="eastAsia"/>
          <w:sz w:val="24"/>
        </w:rPr>
        <w:t>合格的维护和管理人员。</w:t>
      </w:r>
    </w:p>
    <w:p w14:paraId="4FFACEA6" w14:textId="77777777" w:rsidR="00051021" w:rsidRDefault="00051021" w:rsidP="00051021">
      <w:pPr>
        <w:widowControl/>
        <w:numPr>
          <w:ilvl w:val="0"/>
          <w:numId w:val="3"/>
        </w:numPr>
        <w:tabs>
          <w:tab w:val="left" w:pos="1500"/>
        </w:tabs>
        <w:spacing w:beforeLines="50" w:before="156" w:line="360" w:lineRule="auto"/>
        <w:jc w:val="left"/>
        <w:rPr>
          <w:rFonts w:ascii="宋体" w:hAnsi="宋体"/>
          <w:sz w:val="24"/>
        </w:rPr>
      </w:pPr>
      <w:r>
        <w:rPr>
          <w:rFonts w:ascii="宋体" w:hAnsi="宋体" w:hint="eastAsia"/>
          <w:sz w:val="24"/>
        </w:rPr>
        <w:t>投标方应派遣经验丰富的培训师，并明确培训的内容、时间、人员等。</w:t>
      </w:r>
    </w:p>
    <w:p w14:paraId="63D6917E" w14:textId="77777777" w:rsidR="00051021" w:rsidRDefault="00051021" w:rsidP="00051021">
      <w:pPr>
        <w:widowControl/>
        <w:numPr>
          <w:ilvl w:val="0"/>
          <w:numId w:val="3"/>
        </w:numPr>
        <w:tabs>
          <w:tab w:val="left" w:pos="1500"/>
        </w:tabs>
        <w:spacing w:beforeLines="50" w:before="156" w:line="360" w:lineRule="auto"/>
        <w:jc w:val="left"/>
        <w:rPr>
          <w:rFonts w:ascii="宋体" w:hAnsi="宋体"/>
          <w:sz w:val="24"/>
        </w:rPr>
      </w:pPr>
      <w:r>
        <w:rPr>
          <w:rFonts w:ascii="宋体" w:hAnsi="宋体" w:hint="eastAsia"/>
          <w:sz w:val="24"/>
        </w:rPr>
        <w:t>投标方负责对分析操作人员、维修人员进行结构原理、性能、操作、维修、故障排除等知识的培训。</w:t>
      </w:r>
    </w:p>
    <w:p w14:paraId="39986AC9" w14:textId="77777777" w:rsidR="00051021" w:rsidRDefault="00051021" w:rsidP="00051021">
      <w:pPr>
        <w:widowControl/>
        <w:spacing w:beforeLines="50" w:before="156" w:line="360" w:lineRule="auto"/>
        <w:rPr>
          <w:rFonts w:ascii="宋体" w:hAnsi="宋体"/>
          <w:b/>
          <w:sz w:val="24"/>
        </w:rPr>
      </w:pPr>
      <w:r>
        <w:rPr>
          <w:rFonts w:ascii="宋体" w:hAnsi="宋体" w:hint="eastAsia"/>
          <w:b/>
          <w:sz w:val="24"/>
        </w:rPr>
        <w:t>7 包装要求：</w:t>
      </w:r>
    </w:p>
    <w:p w14:paraId="27457CF5" w14:textId="77777777" w:rsidR="00051021" w:rsidRDefault="00051021" w:rsidP="00051021">
      <w:pPr>
        <w:widowControl/>
        <w:spacing w:beforeLines="50" w:before="156" w:line="360" w:lineRule="auto"/>
        <w:ind w:leftChars="200" w:left="420"/>
        <w:rPr>
          <w:rFonts w:ascii="宋体" w:hAnsi="宋体"/>
          <w:sz w:val="24"/>
        </w:rPr>
      </w:pPr>
      <w:r>
        <w:rPr>
          <w:rFonts w:ascii="宋体" w:hAnsi="宋体" w:hint="eastAsia"/>
          <w:sz w:val="24"/>
        </w:rPr>
        <w:t>应使用崭新坚固的包装（标准包装），适合于空运、或陆运等长途运输方式；适合气候变化；投标商应对任何由于不当包装或防护措施不利而导致的商品损坏、损失、费用增长等后果负责。</w:t>
      </w:r>
    </w:p>
    <w:p w14:paraId="2FD797F9" w14:textId="77777777" w:rsidR="00051021" w:rsidRDefault="00051021" w:rsidP="00051021">
      <w:pPr>
        <w:widowControl/>
        <w:snapToGrid w:val="0"/>
        <w:spacing w:beforeLines="50" w:before="156" w:line="360" w:lineRule="auto"/>
        <w:rPr>
          <w:rFonts w:ascii="宋体" w:hAnsi="宋体"/>
          <w:b/>
          <w:sz w:val="24"/>
        </w:rPr>
      </w:pPr>
      <w:r>
        <w:rPr>
          <w:rFonts w:ascii="宋体" w:hAnsi="宋体" w:hint="eastAsia"/>
          <w:b/>
          <w:sz w:val="24"/>
        </w:rPr>
        <w:t>8 交货日期：</w:t>
      </w:r>
    </w:p>
    <w:p w14:paraId="7CEE048B" w14:textId="77777777" w:rsidR="00051021" w:rsidRDefault="00051021" w:rsidP="00051021">
      <w:pPr>
        <w:autoSpaceDE w:val="0"/>
        <w:autoSpaceDN w:val="0"/>
        <w:spacing w:beforeLines="50" w:before="156" w:line="360" w:lineRule="auto"/>
        <w:ind w:firstLine="360"/>
        <w:rPr>
          <w:rFonts w:ascii="宋体" w:hAnsi="宋体"/>
          <w:sz w:val="24"/>
        </w:rPr>
      </w:pPr>
      <w:r>
        <w:rPr>
          <w:rFonts w:ascii="宋体" w:hAnsi="宋体" w:hint="eastAsia"/>
          <w:sz w:val="24"/>
        </w:rPr>
        <w:t>合同签订后</w:t>
      </w:r>
      <w:r>
        <w:rPr>
          <w:rFonts w:ascii="宋体" w:hAnsi="宋体"/>
          <w:sz w:val="24"/>
        </w:rPr>
        <w:t>6</w:t>
      </w:r>
      <w:r>
        <w:rPr>
          <w:rFonts w:ascii="宋体" w:hAnsi="宋体" w:hint="eastAsia"/>
          <w:sz w:val="24"/>
        </w:rPr>
        <w:t>周内交货；</w:t>
      </w:r>
    </w:p>
    <w:p w14:paraId="52314793" w14:textId="77777777" w:rsidR="00051021" w:rsidRDefault="00051021" w:rsidP="00051021">
      <w:pPr>
        <w:widowControl/>
        <w:numPr>
          <w:ilvl w:val="0"/>
          <w:numId w:val="4"/>
        </w:numPr>
        <w:tabs>
          <w:tab w:val="left" w:pos="360"/>
        </w:tabs>
        <w:snapToGrid w:val="0"/>
        <w:spacing w:beforeLines="50" w:before="156" w:line="360" w:lineRule="auto"/>
        <w:rPr>
          <w:rFonts w:ascii="宋体" w:hAnsi="宋体"/>
          <w:b/>
          <w:sz w:val="24"/>
        </w:rPr>
      </w:pPr>
      <w:bookmarkStart w:id="3" w:name="OLE_LINK3"/>
      <w:r>
        <w:rPr>
          <w:rFonts w:ascii="宋体" w:hAnsi="宋体" w:hint="eastAsia"/>
          <w:b/>
          <w:sz w:val="24"/>
        </w:rPr>
        <w:t>到货口岸及交货地点：</w:t>
      </w:r>
    </w:p>
    <w:p w14:paraId="4793AEA4" w14:textId="77777777" w:rsidR="00051021" w:rsidRDefault="00051021" w:rsidP="00051021">
      <w:pPr>
        <w:widowControl/>
        <w:snapToGrid w:val="0"/>
        <w:spacing w:beforeLines="50" w:before="156" w:line="360" w:lineRule="auto"/>
        <w:ind w:leftChars="150" w:left="315"/>
        <w:rPr>
          <w:rFonts w:ascii="宋体" w:hAnsi="宋体"/>
          <w:sz w:val="24"/>
        </w:rPr>
      </w:pPr>
      <w:r>
        <w:rPr>
          <w:rFonts w:ascii="宋体" w:hAnsi="宋体" w:hint="eastAsia"/>
          <w:sz w:val="24"/>
        </w:rPr>
        <w:t>深圳口岸/</w:t>
      </w:r>
      <w:r>
        <w:rPr>
          <w:rFonts w:ascii="宋体" w:hAnsi="宋体"/>
          <w:sz w:val="24"/>
        </w:rPr>
        <w:t>深圳先进技术研究院</w:t>
      </w:r>
    </w:p>
    <w:bookmarkEnd w:id="3"/>
    <w:p w14:paraId="079F9410" w14:textId="77777777" w:rsidR="00051021" w:rsidRDefault="00051021" w:rsidP="00051021">
      <w:pPr>
        <w:widowControl/>
        <w:snapToGrid w:val="0"/>
        <w:spacing w:beforeLines="50" w:before="156" w:line="360" w:lineRule="auto"/>
        <w:rPr>
          <w:rFonts w:ascii="宋体" w:hAnsi="宋体"/>
          <w:b/>
          <w:sz w:val="24"/>
        </w:rPr>
      </w:pPr>
      <w:r>
        <w:rPr>
          <w:rFonts w:ascii="宋体" w:hAnsi="宋体" w:hint="eastAsia"/>
          <w:b/>
          <w:sz w:val="24"/>
        </w:rPr>
        <w:t>10 验收标准：</w:t>
      </w:r>
    </w:p>
    <w:p w14:paraId="0FFFCC0F" w14:textId="77777777" w:rsidR="00051021" w:rsidRDefault="00051021" w:rsidP="00051021">
      <w:pPr>
        <w:widowControl/>
        <w:numPr>
          <w:ilvl w:val="0"/>
          <w:numId w:val="5"/>
        </w:numPr>
        <w:tabs>
          <w:tab w:val="clear" w:pos="1500"/>
        </w:tabs>
        <w:spacing w:beforeLines="50" w:before="156" w:line="360" w:lineRule="auto"/>
        <w:ind w:left="1418" w:hanging="366"/>
        <w:jc w:val="left"/>
        <w:rPr>
          <w:rFonts w:ascii="宋体" w:hAnsi="宋体"/>
          <w:sz w:val="24"/>
        </w:rPr>
      </w:pPr>
      <w:r>
        <w:rPr>
          <w:rFonts w:ascii="宋体" w:hAnsi="宋体" w:hint="eastAsia"/>
          <w:sz w:val="24"/>
        </w:rPr>
        <w:t>卖方在设备出厂前应对设备进行整体测试。</w:t>
      </w:r>
    </w:p>
    <w:p w14:paraId="63440F4C" w14:textId="77777777" w:rsidR="00051021" w:rsidRDefault="00051021" w:rsidP="00051021">
      <w:pPr>
        <w:widowControl/>
        <w:numPr>
          <w:ilvl w:val="0"/>
          <w:numId w:val="5"/>
        </w:numPr>
        <w:tabs>
          <w:tab w:val="clear" w:pos="1500"/>
        </w:tabs>
        <w:spacing w:beforeLines="50" w:before="156" w:line="360" w:lineRule="auto"/>
        <w:ind w:left="1418" w:hanging="366"/>
        <w:jc w:val="left"/>
        <w:rPr>
          <w:rFonts w:ascii="宋体" w:hAnsi="宋体"/>
          <w:sz w:val="24"/>
        </w:rPr>
      </w:pPr>
      <w:r>
        <w:rPr>
          <w:rFonts w:ascii="宋体" w:hAnsi="宋体" w:hint="eastAsia"/>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14:paraId="450BCB1F" w14:textId="77777777" w:rsidR="00051021" w:rsidRDefault="00051021" w:rsidP="00051021">
      <w:pPr>
        <w:widowControl/>
        <w:numPr>
          <w:ilvl w:val="0"/>
          <w:numId w:val="5"/>
        </w:numPr>
        <w:tabs>
          <w:tab w:val="clear" w:pos="1500"/>
        </w:tabs>
        <w:spacing w:beforeLines="50" w:before="156" w:line="360" w:lineRule="auto"/>
        <w:ind w:left="1418" w:hanging="366"/>
        <w:jc w:val="left"/>
        <w:rPr>
          <w:rFonts w:ascii="宋体" w:hAnsi="宋体" w:hint="eastAsia"/>
          <w:sz w:val="24"/>
        </w:rPr>
      </w:pPr>
      <w:r>
        <w:rPr>
          <w:rFonts w:ascii="宋体" w:hAnsi="宋体" w:hint="eastAsia"/>
          <w:sz w:val="24"/>
        </w:rPr>
        <w:lastRenderedPageBreak/>
        <w:t>设备现场组装完成后应进行整体测试，确保系统能按设计要求正常运转。</w:t>
      </w:r>
    </w:p>
    <w:p w14:paraId="707C4F68" w14:textId="77777777" w:rsidR="00051021" w:rsidRDefault="00051021" w:rsidP="00051021">
      <w:pPr>
        <w:widowControl/>
        <w:numPr>
          <w:ilvl w:val="0"/>
          <w:numId w:val="5"/>
        </w:numPr>
        <w:tabs>
          <w:tab w:val="clear" w:pos="1500"/>
        </w:tabs>
        <w:spacing w:beforeLines="50" w:before="156" w:line="360" w:lineRule="auto"/>
        <w:ind w:left="1418" w:hanging="366"/>
        <w:jc w:val="left"/>
        <w:rPr>
          <w:rFonts w:ascii="宋体" w:hAnsi="宋体" w:hint="eastAsia"/>
          <w:sz w:val="24"/>
        </w:rPr>
      </w:pPr>
      <w:r>
        <w:rPr>
          <w:rFonts w:ascii="宋体" w:hAnsi="宋体" w:hint="eastAsia"/>
          <w:sz w:val="24"/>
        </w:rPr>
        <w:t>卖方应提出仪器设备测试的内容、项目、指标和方法,卖方有责任对买方的技术人员提出的问题做出解答。测试应进行详细记录, 仪器设备测试结束后, 由卖方技术人员签字后交给买方验收。测试过程所涉及文件均应提供给买方归档。</w:t>
      </w:r>
    </w:p>
    <w:p w14:paraId="6BFF3F3E" w14:textId="77777777" w:rsidR="00051021" w:rsidRDefault="00051021" w:rsidP="00051021">
      <w:pPr>
        <w:widowControl/>
        <w:numPr>
          <w:ilvl w:val="0"/>
          <w:numId w:val="5"/>
        </w:numPr>
        <w:tabs>
          <w:tab w:val="clear" w:pos="1500"/>
        </w:tabs>
        <w:spacing w:beforeLines="50" w:before="156" w:line="360" w:lineRule="auto"/>
        <w:ind w:left="1418" w:hanging="366"/>
        <w:jc w:val="left"/>
        <w:rPr>
          <w:rFonts w:ascii="宋体" w:hAnsi="宋体"/>
          <w:sz w:val="24"/>
        </w:rPr>
      </w:pPr>
      <w:r>
        <w:rPr>
          <w:rFonts w:ascii="宋体" w:hAnsi="宋体" w:hint="eastAsia"/>
          <w:sz w:val="24"/>
        </w:rPr>
        <w:t>保修期</w:t>
      </w:r>
      <w:proofErr w:type="gramStart"/>
      <w:r>
        <w:rPr>
          <w:rFonts w:ascii="宋体" w:hAnsi="宋体" w:hint="eastAsia"/>
          <w:sz w:val="24"/>
        </w:rPr>
        <w:t>自最终</w:t>
      </w:r>
      <w:proofErr w:type="gramEnd"/>
      <w:r>
        <w:rPr>
          <w:rFonts w:ascii="宋体" w:hAnsi="宋体" w:hint="eastAsia"/>
          <w:sz w:val="24"/>
        </w:rPr>
        <w:t xml:space="preserve">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14:paraId="3A2A0E1B" w14:textId="77777777" w:rsidR="00051021" w:rsidRDefault="00051021" w:rsidP="00051021">
      <w:pPr>
        <w:widowControl/>
        <w:snapToGrid w:val="0"/>
        <w:spacing w:beforeLines="50" w:before="156" w:line="360" w:lineRule="auto"/>
        <w:ind w:leftChars="-413" w:left="-867" w:firstLineChars="441" w:firstLine="1063"/>
        <w:rPr>
          <w:rFonts w:ascii="宋体" w:hAnsi="宋体"/>
          <w:b/>
          <w:sz w:val="24"/>
        </w:rPr>
      </w:pPr>
      <w:r>
        <w:rPr>
          <w:rFonts w:ascii="宋体" w:hAnsi="宋体" w:hint="eastAsia"/>
          <w:b/>
          <w:sz w:val="24"/>
        </w:rPr>
        <w:t>11 其它</w:t>
      </w:r>
    </w:p>
    <w:p w14:paraId="7A6C00E4" w14:textId="77777777" w:rsidR="00051021" w:rsidRDefault="00051021" w:rsidP="00051021">
      <w:pPr>
        <w:widowControl/>
        <w:spacing w:beforeLines="50" w:before="156" w:line="360" w:lineRule="auto"/>
        <w:ind w:firstLineChars="200" w:firstLine="480"/>
        <w:rPr>
          <w:rFonts w:ascii="宋体" w:hAnsi="宋体" w:hint="eastAsia"/>
          <w:sz w:val="24"/>
        </w:rPr>
      </w:pPr>
      <w:r>
        <w:rPr>
          <w:rFonts w:ascii="宋体" w:hAnsi="宋体" w:hint="eastAsia"/>
          <w:sz w:val="24"/>
        </w:rPr>
        <w:t>对仪器设备生产厂家要求：</w:t>
      </w:r>
    </w:p>
    <w:p w14:paraId="1C6B17ED" w14:textId="77777777" w:rsidR="00051021" w:rsidRDefault="00051021" w:rsidP="00051021">
      <w:pPr>
        <w:widowControl/>
        <w:numPr>
          <w:ilvl w:val="0"/>
          <w:numId w:val="6"/>
        </w:numPr>
        <w:tabs>
          <w:tab w:val="left" w:pos="1500"/>
        </w:tabs>
        <w:spacing w:beforeLines="50" w:before="156" w:line="360" w:lineRule="auto"/>
        <w:jc w:val="left"/>
        <w:rPr>
          <w:rFonts w:ascii="宋体" w:hAnsi="宋体"/>
          <w:sz w:val="24"/>
        </w:rPr>
      </w:pPr>
      <w:r>
        <w:rPr>
          <w:rFonts w:ascii="宋体" w:hAnsi="宋体" w:hint="eastAsia"/>
          <w:sz w:val="24"/>
        </w:rPr>
        <w:t>厂家应具备一定规模的科研、生产、技术支持及售后服务能力。</w:t>
      </w:r>
    </w:p>
    <w:p w14:paraId="5381A48E" w14:textId="77777777" w:rsidR="00051021" w:rsidRDefault="00051021" w:rsidP="00051021">
      <w:pPr>
        <w:widowControl/>
        <w:numPr>
          <w:ilvl w:val="0"/>
          <w:numId w:val="6"/>
        </w:numPr>
        <w:tabs>
          <w:tab w:val="left" w:pos="1500"/>
        </w:tabs>
        <w:spacing w:beforeLines="50" w:before="156" w:line="360" w:lineRule="auto"/>
        <w:jc w:val="left"/>
        <w:rPr>
          <w:rFonts w:ascii="宋体" w:hAnsi="宋体"/>
          <w:sz w:val="24"/>
        </w:rPr>
      </w:pPr>
      <w:r>
        <w:rPr>
          <w:rFonts w:ascii="宋体" w:hAnsi="宋体" w:hint="eastAsia"/>
          <w:sz w:val="24"/>
        </w:rPr>
        <w:t>厂家在国内设有技术支持中心及维修中心 。</w:t>
      </w:r>
    </w:p>
    <w:p w14:paraId="2F92C40A" w14:textId="77777777" w:rsidR="00051021" w:rsidRDefault="00051021" w:rsidP="00051021">
      <w:pPr>
        <w:spacing w:line="360" w:lineRule="auto"/>
        <w:rPr>
          <w:rFonts w:ascii="宋体" w:hAnsi="宋体"/>
          <w:b/>
        </w:rPr>
      </w:pPr>
    </w:p>
    <w:p w14:paraId="2C776F0D" w14:textId="77777777" w:rsidR="00051021" w:rsidRDefault="00051021" w:rsidP="00051021">
      <w:pPr>
        <w:spacing w:line="360" w:lineRule="auto"/>
        <w:rPr>
          <w:rFonts w:ascii="宋体" w:hAnsi="宋体" w:hint="eastAsia"/>
          <w:b/>
        </w:rPr>
      </w:pPr>
      <w:r>
        <w:rPr>
          <w:rFonts w:ascii="宋体" w:hAnsi="宋体" w:hint="eastAsia"/>
          <w:b/>
        </w:rPr>
        <w:t>附：技术性能指标表</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
        <w:gridCol w:w="2060"/>
        <w:gridCol w:w="6525"/>
      </w:tblGrid>
      <w:tr w:rsidR="00051021" w14:paraId="4867CD8B" w14:textId="77777777" w:rsidTr="00347F06">
        <w:trPr>
          <w:trHeight w:val="640"/>
        </w:trPr>
        <w:tc>
          <w:tcPr>
            <w:tcW w:w="474" w:type="pct"/>
            <w:vAlign w:val="center"/>
          </w:tcPr>
          <w:bookmarkEnd w:id="1"/>
          <w:bookmarkEnd w:id="2"/>
          <w:p w14:paraId="7CEC2122" w14:textId="77777777" w:rsidR="00051021" w:rsidRDefault="00051021" w:rsidP="00347F06">
            <w:pPr>
              <w:widowControl/>
              <w:spacing w:line="360" w:lineRule="auto"/>
              <w:jc w:val="center"/>
              <w:rPr>
                <w:rFonts w:ascii="宋体" w:hAnsi="宋体"/>
                <w:b/>
                <w:szCs w:val="21"/>
              </w:rPr>
            </w:pPr>
            <w:r>
              <w:rPr>
                <w:rFonts w:ascii="宋体" w:hAnsi="宋体"/>
                <w:b/>
                <w:szCs w:val="21"/>
              </w:rPr>
              <w:t>编号</w:t>
            </w:r>
          </w:p>
        </w:tc>
        <w:tc>
          <w:tcPr>
            <w:tcW w:w="1086" w:type="pct"/>
            <w:vAlign w:val="center"/>
          </w:tcPr>
          <w:p w14:paraId="09C00646" w14:textId="77777777" w:rsidR="00051021" w:rsidRDefault="00051021" w:rsidP="00347F06">
            <w:pPr>
              <w:widowControl/>
              <w:spacing w:line="360" w:lineRule="auto"/>
              <w:jc w:val="center"/>
              <w:rPr>
                <w:rFonts w:ascii="宋体" w:hAnsi="宋体"/>
                <w:b/>
                <w:szCs w:val="21"/>
              </w:rPr>
            </w:pPr>
            <w:r>
              <w:rPr>
                <w:rFonts w:ascii="宋体" w:hAnsi="宋体"/>
                <w:b/>
                <w:szCs w:val="21"/>
              </w:rPr>
              <w:t>招标技术指标名称</w:t>
            </w:r>
          </w:p>
        </w:tc>
        <w:tc>
          <w:tcPr>
            <w:tcW w:w="3439" w:type="pct"/>
            <w:vAlign w:val="center"/>
          </w:tcPr>
          <w:p w14:paraId="26BD54B8" w14:textId="77777777" w:rsidR="00051021" w:rsidRDefault="00051021" w:rsidP="00347F06">
            <w:pPr>
              <w:widowControl/>
              <w:spacing w:line="360" w:lineRule="auto"/>
              <w:jc w:val="center"/>
              <w:rPr>
                <w:rFonts w:ascii="宋体" w:hAnsi="宋体"/>
                <w:b/>
                <w:szCs w:val="21"/>
              </w:rPr>
            </w:pPr>
            <w:r>
              <w:rPr>
                <w:rFonts w:ascii="宋体" w:hAnsi="宋体"/>
                <w:b/>
                <w:szCs w:val="21"/>
              </w:rPr>
              <w:t>招标技术指标值</w:t>
            </w:r>
          </w:p>
        </w:tc>
      </w:tr>
      <w:tr w:rsidR="00051021" w14:paraId="3FBBA683" w14:textId="77777777" w:rsidTr="00347F06">
        <w:trPr>
          <w:trHeight w:val="989"/>
        </w:trPr>
        <w:tc>
          <w:tcPr>
            <w:tcW w:w="474" w:type="pct"/>
            <w:vAlign w:val="center"/>
          </w:tcPr>
          <w:p w14:paraId="514517E6" w14:textId="77777777" w:rsidR="00051021" w:rsidRDefault="00051021" w:rsidP="00347F06">
            <w:pPr>
              <w:widowControl/>
              <w:spacing w:line="360" w:lineRule="auto"/>
              <w:jc w:val="center"/>
              <w:rPr>
                <w:rFonts w:ascii="宋体" w:hAnsi="宋体"/>
                <w:szCs w:val="21"/>
              </w:rPr>
            </w:pPr>
            <w:r>
              <w:rPr>
                <w:rFonts w:ascii="宋体" w:hAnsi="宋体"/>
                <w:szCs w:val="21"/>
              </w:rPr>
              <w:t>1</w:t>
            </w:r>
          </w:p>
        </w:tc>
        <w:tc>
          <w:tcPr>
            <w:tcW w:w="1086" w:type="pct"/>
            <w:vAlign w:val="center"/>
          </w:tcPr>
          <w:p w14:paraId="62B2BA8E" w14:textId="77777777" w:rsidR="00051021" w:rsidRDefault="00051021" w:rsidP="00347F06">
            <w:pPr>
              <w:widowControl/>
              <w:spacing w:line="360" w:lineRule="auto"/>
              <w:ind w:firstLineChars="50" w:firstLine="105"/>
              <w:rPr>
                <w:rFonts w:ascii="宋体" w:hAnsi="宋体"/>
                <w:szCs w:val="21"/>
              </w:rPr>
            </w:pPr>
            <w:r>
              <w:rPr>
                <w:rFonts w:ascii="宋体" w:hAnsi="宋体"/>
                <w:szCs w:val="21"/>
              </w:rPr>
              <w:t>应用范围和要求</w:t>
            </w:r>
          </w:p>
        </w:tc>
        <w:tc>
          <w:tcPr>
            <w:tcW w:w="3439" w:type="pct"/>
            <w:vAlign w:val="center"/>
          </w:tcPr>
          <w:p w14:paraId="7DABB7EB" w14:textId="77777777" w:rsidR="00051021" w:rsidRDefault="00051021" w:rsidP="00347F06">
            <w:pPr>
              <w:spacing w:line="360" w:lineRule="auto"/>
              <w:ind w:leftChars="50" w:left="105"/>
              <w:rPr>
                <w:rFonts w:ascii="宋体" w:hAnsi="宋体"/>
                <w:szCs w:val="21"/>
              </w:rPr>
            </w:pPr>
            <w:r>
              <w:rPr>
                <w:rFonts w:ascii="宋体" w:hAnsi="宋体" w:hint="eastAsia"/>
                <w:szCs w:val="21"/>
              </w:rPr>
              <w:t>高通量</w:t>
            </w:r>
            <w:proofErr w:type="gramStart"/>
            <w:r>
              <w:rPr>
                <w:rFonts w:ascii="宋体" w:hAnsi="宋体" w:hint="eastAsia"/>
                <w:szCs w:val="21"/>
              </w:rPr>
              <w:t>微流控</w:t>
            </w:r>
            <w:proofErr w:type="gramEnd"/>
            <w:r>
              <w:rPr>
                <w:rFonts w:ascii="宋体" w:hAnsi="宋体" w:hint="eastAsia"/>
                <w:szCs w:val="21"/>
              </w:rPr>
              <w:t>微量浓度粒度测量仪主要用于分析样品中蛋白质或核酸的浓度以及粒径信息，可满足生物制品质量控制需求。</w:t>
            </w:r>
          </w:p>
        </w:tc>
      </w:tr>
      <w:tr w:rsidR="00051021" w14:paraId="795D959E" w14:textId="77777777" w:rsidTr="00347F06">
        <w:trPr>
          <w:trHeight w:val="340"/>
        </w:trPr>
        <w:tc>
          <w:tcPr>
            <w:tcW w:w="474" w:type="pct"/>
            <w:vMerge w:val="restart"/>
            <w:vAlign w:val="center"/>
          </w:tcPr>
          <w:p w14:paraId="1CEFB80C" w14:textId="77777777" w:rsidR="00051021" w:rsidRDefault="00051021" w:rsidP="00347F06">
            <w:pPr>
              <w:widowControl/>
              <w:spacing w:line="360" w:lineRule="auto"/>
              <w:jc w:val="center"/>
              <w:rPr>
                <w:rFonts w:ascii="宋体" w:hAnsi="宋体"/>
                <w:szCs w:val="21"/>
              </w:rPr>
            </w:pPr>
            <w:bookmarkStart w:id="4" w:name="OLE_LINK11" w:colFirst="1" w:colLast="2"/>
            <w:bookmarkStart w:id="5" w:name="_Hlk337632878"/>
            <w:bookmarkStart w:id="6" w:name="OLE_LINK12" w:colFirst="1" w:colLast="2"/>
            <w:r>
              <w:rPr>
                <w:rFonts w:ascii="宋体" w:hAnsi="宋体"/>
                <w:szCs w:val="21"/>
              </w:rPr>
              <w:t>2</w:t>
            </w:r>
          </w:p>
          <w:p w14:paraId="337470A3" w14:textId="77777777" w:rsidR="00051021" w:rsidRDefault="00051021" w:rsidP="00347F06">
            <w:pPr>
              <w:spacing w:line="360" w:lineRule="auto"/>
              <w:jc w:val="center"/>
              <w:rPr>
                <w:rFonts w:ascii="宋体" w:hAnsi="宋体"/>
                <w:szCs w:val="21"/>
              </w:rPr>
            </w:pPr>
          </w:p>
        </w:tc>
        <w:tc>
          <w:tcPr>
            <w:tcW w:w="1086" w:type="pct"/>
            <w:vMerge w:val="restart"/>
            <w:vAlign w:val="center"/>
          </w:tcPr>
          <w:p w14:paraId="1511F39C" w14:textId="77777777" w:rsidR="00051021" w:rsidRDefault="00051021" w:rsidP="00347F06">
            <w:pPr>
              <w:widowControl/>
              <w:spacing w:line="360" w:lineRule="auto"/>
              <w:ind w:firstLineChars="50" w:firstLine="105"/>
              <w:rPr>
                <w:rFonts w:ascii="宋体" w:hAnsi="宋体"/>
                <w:szCs w:val="21"/>
              </w:rPr>
            </w:pPr>
            <w:r>
              <w:rPr>
                <w:rFonts w:ascii="宋体" w:hAnsi="宋体"/>
                <w:szCs w:val="21"/>
              </w:rPr>
              <w:t>性能指标</w:t>
            </w:r>
          </w:p>
          <w:p w14:paraId="6CBB6BB4" w14:textId="77777777" w:rsidR="00051021" w:rsidRDefault="00051021" w:rsidP="00347F06">
            <w:pPr>
              <w:spacing w:line="360" w:lineRule="auto"/>
              <w:ind w:firstLineChars="50" w:firstLine="105"/>
              <w:rPr>
                <w:rFonts w:ascii="宋体" w:hAnsi="宋体"/>
                <w:szCs w:val="21"/>
              </w:rPr>
            </w:pPr>
          </w:p>
        </w:tc>
        <w:tc>
          <w:tcPr>
            <w:tcW w:w="3439" w:type="pct"/>
          </w:tcPr>
          <w:p w14:paraId="6D1FD5E5" w14:textId="77777777" w:rsidR="00051021" w:rsidRDefault="00051021" w:rsidP="00347F06">
            <w:pPr>
              <w:spacing w:line="360" w:lineRule="auto"/>
              <w:rPr>
                <w:rFonts w:ascii="宋体" w:hAnsi="宋体" w:hint="eastAsia"/>
                <w:bCs/>
                <w:szCs w:val="21"/>
              </w:rPr>
            </w:pPr>
            <w:r>
              <w:rPr>
                <w:rFonts w:ascii="宋体" w:hAnsi="宋体" w:hint="eastAsia"/>
                <w:bCs/>
                <w:szCs w:val="21"/>
              </w:rPr>
              <w:t>#1. 基于微流控技术，样本体积：≤</w:t>
            </w:r>
            <w:r>
              <w:rPr>
                <w:rFonts w:ascii="宋体" w:hAnsi="宋体"/>
                <w:bCs/>
                <w:szCs w:val="21"/>
              </w:rPr>
              <w:t xml:space="preserve">100 </w:t>
            </w:r>
            <w:r>
              <w:rPr>
                <w:rFonts w:ascii="宋体" w:hAnsi="宋体" w:hint="eastAsia"/>
                <w:bCs/>
                <w:szCs w:val="21"/>
              </w:rPr>
              <w:t>µL</w:t>
            </w:r>
          </w:p>
        </w:tc>
      </w:tr>
      <w:bookmarkEnd w:id="4"/>
      <w:bookmarkEnd w:id="5"/>
      <w:bookmarkEnd w:id="6"/>
      <w:tr w:rsidR="00051021" w14:paraId="600942B4" w14:textId="77777777" w:rsidTr="00347F06">
        <w:trPr>
          <w:trHeight w:val="340"/>
        </w:trPr>
        <w:tc>
          <w:tcPr>
            <w:tcW w:w="474" w:type="pct"/>
            <w:vMerge/>
            <w:vAlign w:val="center"/>
          </w:tcPr>
          <w:p w14:paraId="1641D01A" w14:textId="77777777" w:rsidR="00051021" w:rsidRDefault="00051021" w:rsidP="00347F06">
            <w:pPr>
              <w:spacing w:line="360" w:lineRule="auto"/>
              <w:jc w:val="center"/>
              <w:rPr>
                <w:rFonts w:ascii="宋体" w:hAnsi="宋体"/>
                <w:szCs w:val="21"/>
              </w:rPr>
            </w:pPr>
          </w:p>
        </w:tc>
        <w:tc>
          <w:tcPr>
            <w:tcW w:w="1086" w:type="pct"/>
            <w:vMerge/>
            <w:vAlign w:val="center"/>
          </w:tcPr>
          <w:p w14:paraId="75D9391A" w14:textId="77777777" w:rsidR="00051021" w:rsidRDefault="00051021" w:rsidP="00347F06">
            <w:pPr>
              <w:spacing w:line="360" w:lineRule="auto"/>
              <w:ind w:firstLineChars="50" w:firstLine="105"/>
              <w:rPr>
                <w:rFonts w:ascii="宋体" w:hAnsi="宋体"/>
                <w:szCs w:val="21"/>
              </w:rPr>
            </w:pPr>
          </w:p>
        </w:tc>
        <w:tc>
          <w:tcPr>
            <w:tcW w:w="3439" w:type="pct"/>
          </w:tcPr>
          <w:p w14:paraId="29709B79" w14:textId="77777777" w:rsidR="00051021" w:rsidRDefault="00051021" w:rsidP="00347F06">
            <w:pPr>
              <w:spacing w:line="360" w:lineRule="auto"/>
              <w:rPr>
                <w:rFonts w:ascii="宋体" w:hAnsi="宋体" w:hint="eastAsia"/>
              </w:rPr>
            </w:pPr>
            <w:r>
              <w:rPr>
                <w:rFonts w:ascii="宋体" w:hAnsi="宋体" w:hint="eastAsia"/>
              </w:rPr>
              <w:t>2</w:t>
            </w:r>
            <w:r>
              <w:rPr>
                <w:rFonts w:ascii="宋体" w:hAnsi="宋体"/>
              </w:rPr>
              <w:t xml:space="preserve">. </w:t>
            </w:r>
            <w:r>
              <w:rPr>
                <w:rFonts w:ascii="宋体" w:hAnsi="宋体" w:hint="eastAsia"/>
                <w:bCs/>
                <w:szCs w:val="21"/>
              </w:rPr>
              <w:t>≤</w:t>
            </w:r>
            <w:r>
              <w:rPr>
                <w:rFonts w:ascii="宋体" w:hAnsi="宋体" w:hint="eastAsia"/>
              </w:rPr>
              <w:t>96通道，一次可检测</w:t>
            </w:r>
            <w:r>
              <w:rPr>
                <w:rFonts w:ascii="宋体" w:hAnsi="宋体" w:hint="eastAsia"/>
                <w:bCs/>
                <w:szCs w:val="21"/>
              </w:rPr>
              <w:t>≤</w:t>
            </w:r>
            <w:r>
              <w:rPr>
                <w:rFonts w:ascii="宋体" w:hAnsi="宋体" w:hint="eastAsia"/>
              </w:rPr>
              <w:t>96个样品</w:t>
            </w:r>
          </w:p>
        </w:tc>
      </w:tr>
      <w:tr w:rsidR="00051021" w14:paraId="58A79764" w14:textId="77777777" w:rsidTr="00347F06">
        <w:trPr>
          <w:trHeight w:val="339"/>
        </w:trPr>
        <w:tc>
          <w:tcPr>
            <w:tcW w:w="474" w:type="pct"/>
            <w:vMerge/>
            <w:vAlign w:val="center"/>
          </w:tcPr>
          <w:p w14:paraId="5E50D3BF" w14:textId="77777777" w:rsidR="00051021" w:rsidRDefault="00051021" w:rsidP="00347F06">
            <w:pPr>
              <w:spacing w:line="360" w:lineRule="auto"/>
              <w:jc w:val="center"/>
              <w:rPr>
                <w:rFonts w:ascii="宋体" w:hAnsi="宋体"/>
                <w:szCs w:val="21"/>
              </w:rPr>
            </w:pPr>
          </w:p>
        </w:tc>
        <w:tc>
          <w:tcPr>
            <w:tcW w:w="1086" w:type="pct"/>
            <w:vMerge/>
            <w:vAlign w:val="center"/>
          </w:tcPr>
          <w:p w14:paraId="5DD836DA"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4ABD3BAF" w14:textId="77777777" w:rsidR="00051021" w:rsidRDefault="00051021" w:rsidP="00347F06">
            <w:pPr>
              <w:spacing w:line="360" w:lineRule="auto"/>
              <w:rPr>
                <w:rFonts w:ascii="宋体" w:hAnsi="宋体" w:hint="eastAsia"/>
              </w:rPr>
            </w:pPr>
            <w:r>
              <w:rPr>
                <w:rFonts w:ascii="宋体" w:hAnsi="宋体" w:hint="eastAsia"/>
              </w:rPr>
              <w:t>3</w:t>
            </w:r>
            <w:r>
              <w:rPr>
                <w:rFonts w:ascii="宋体" w:hAnsi="宋体"/>
              </w:rPr>
              <w:t xml:space="preserve">. </w:t>
            </w:r>
            <w:r>
              <w:rPr>
                <w:rFonts w:ascii="宋体" w:hAnsi="宋体" w:hint="eastAsia"/>
              </w:rPr>
              <w:t>样品2h内无挥发</w:t>
            </w:r>
          </w:p>
        </w:tc>
      </w:tr>
      <w:tr w:rsidR="00051021" w14:paraId="18B9FC8F" w14:textId="77777777" w:rsidTr="00347F06">
        <w:trPr>
          <w:trHeight w:val="418"/>
        </w:trPr>
        <w:tc>
          <w:tcPr>
            <w:tcW w:w="474" w:type="pct"/>
            <w:vMerge/>
            <w:vAlign w:val="center"/>
          </w:tcPr>
          <w:p w14:paraId="3067C9F8" w14:textId="77777777" w:rsidR="00051021" w:rsidRDefault="00051021" w:rsidP="00347F06">
            <w:pPr>
              <w:spacing w:line="360" w:lineRule="auto"/>
              <w:jc w:val="center"/>
              <w:rPr>
                <w:rFonts w:ascii="宋体" w:hAnsi="宋体"/>
                <w:szCs w:val="21"/>
              </w:rPr>
            </w:pPr>
          </w:p>
        </w:tc>
        <w:tc>
          <w:tcPr>
            <w:tcW w:w="1086" w:type="pct"/>
            <w:vMerge/>
            <w:vAlign w:val="center"/>
          </w:tcPr>
          <w:p w14:paraId="18BC057D"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002B5073" w14:textId="77777777" w:rsidR="00051021" w:rsidRDefault="00051021" w:rsidP="00347F06">
            <w:pPr>
              <w:spacing w:line="360" w:lineRule="auto"/>
              <w:rPr>
                <w:rFonts w:ascii="宋体" w:hAnsi="宋体" w:hint="eastAsia"/>
              </w:rPr>
            </w:pPr>
            <w:r>
              <w:rPr>
                <w:rFonts w:ascii="宋体" w:hAnsi="宋体" w:hint="eastAsia"/>
              </w:rPr>
              <w:t>4</w:t>
            </w:r>
            <w:r>
              <w:rPr>
                <w:rFonts w:ascii="宋体" w:hAnsi="宋体"/>
              </w:rPr>
              <w:t xml:space="preserve">. </w:t>
            </w:r>
            <w:r>
              <w:rPr>
                <w:rFonts w:ascii="宋体" w:hAnsi="宋体" w:hint="eastAsia"/>
              </w:rPr>
              <w:t>可进行全波段的UV/VIS光谱分析</w:t>
            </w:r>
          </w:p>
        </w:tc>
      </w:tr>
      <w:tr w:rsidR="00051021" w14:paraId="712118FB" w14:textId="77777777" w:rsidTr="00347F06">
        <w:trPr>
          <w:trHeight w:val="418"/>
        </w:trPr>
        <w:tc>
          <w:tcPr>
            <w:tcW w:w="474" w:type="pct"/>
            <w:vMerge/>
            <w:vAlign w:val="center"/>
          </w:tcPr>
          <w:p w14:paraId="321AB6F2" w14:textId="77777777" w:rsidR="00051021" w:rsidRDefault="00051021" w:rsidP="00347F06">
            <w:pPr>
              <w:spacing w:line="360" w:lineRule="auto"/>
              <w:jc w:val="center"/>
              <w:rPr>
                <w:rFonts w:ascii="宋体" w:hAnsi="宋体"/>
                <w:szCs w:val="21"/>
              </w:rPr>
            </w:pPr>
          </w:p>
        </w:tc>
        <w:tc>
          <w:tcPr>
            <w:tcW w:w="1086" w:type="pct"/>
            <w:vMerge/>
            <w:vAlign w:val="center"/>
          </w:tcPr>
          <w:p w14:paraId="45E91E36"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1B38E7CB" w14:textId="77777777" w:rsidR="00051021" w:rsidRDefault="00051021" w:rsidP="00347F06">
            <w:pPr>
              <w:spacing w:line="360" w:lineRule="auto"/>
              <w:rPr>
                <w:rFonts w:ascii="宋体" w:hAnsi="宋体" w:hint="eastAsia"/>
              </w:rPr>
            </w:pPr>
            <w:r>
              <w:rPr>
                <w:rFonts w:ascii="宋体" w:hAnsi="宋体" w:hint="eastAsia"/>
              </w:rPr>
              <w:t>#5</w:t>
            </w:r>
            <w:r>
              <w:rPr>
                <w:rFonts w:ascii="宋体" w:hAnsi="宋体"/>
              </w:rPr>
              <w:t xml:space="preserve">. </w:t>
            </w:r>
            <w:r>
              <w:rPr>
                <w:rFonts w:ascii="宋体" w:hAnsi="宋体" w:hint="eastAsia"/>
              </w:rPr>
              <w:t>光吸收精确度：≥0.001</w:t>
            </w:r>
            <w:r>
              <w:rPr>
                <w:rFonts w:ascii="宋体" w:hAnsi="宋体"/>
              </w:rPr>
              <w:t xml:space="preserve"> </w:t>
            </w:r>
            <w:r>
              <w:rPr>
                <w:rFonts w:ascii="宋体" w:hAnsi="宋体" w:hint="eastAsia"/>
              </w:rPr>
              <w:t>OD；光吸收准确度偏差：≤4%</w:t>
            </w:r>
          </w:p>
        </w:tc>
      </w:tr>
      <w:tr w:rsidR="00051021" w14:paraId="0B16BBD2" w14:textId="77777777" w:rsidTr="00347F06">
        <w:trPr>
          <w:trHeight w:val="418"/>
        </w:trPr>
        <w:tc>
          <w:tcPr>
            <w:tcW w:w="474" w:type="pct"/>
            <w:vMerge/>
            <w:vAlign w:val="center"/>
          </w:tcPr>
          <w:p w14:paraId="1DC844E7" w14:textId="77777777" w:rsidR="00051021" w:rsidRDefault="00051021" w:rsidP="00347F06">
            <w:pPr>
              <w:spacing w:line="360" w:lineRule="auto"/>
              <w:jc w:val="center"/>
              <w:rPr>
                <w:rFonts w:ascii="宋体" w:hAnsi="宋体"/>
                <w:szCs w:val="21"/>
              </w:rPr>
            </w:pPr>
          </w:p>
        </w:tc>
        <w:tc>
          <w:tcPr>
            <w:tcW w:w="1086" w:type="pct"/>
            <w:vMerge/>
            <w:vAlign w:val="center"/>
          </w:tcPr>
          <w:p w14:paraId="2708252A"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7E868E87" w14:textId="77777777" w:rsidR="00051021" w:rsidRDefault="00051021" w:rsidP="00347F06">
            <w:pPr>
              <w:spacing w:line="360" w:lineRule="auto"/>
              <w:rPr>
                <w:rFonts w:ascii="宋体" w:hAnsi="宋体" w:hint="eastAsia"/>
              </w:rPr>
            </w:pPr>
            <w:r>
              <w:rPr>
                <w:rFonts w:ascii="宋体" w:hAnsi="宋体" w:hint="eastAsia"/>
              </w:rPr>
              <w:t>6</w:t>
            </w:r>
            <w:r>
              <w:rPr>
                <w:rFonts w:ascii="宋体" w:hAnsi="宋体"/>
              </w:rPr>
              <w:t xml:space="preserve">. </w:t>
            </w:r>
            <w:r>
              <w:rPr>
                <w:rFonts w:ascii="宋体" w:hAnsi="宋体" w:hint="eastAsia"/>
              </w:rPr>
              <w:t>具备内部集成自动校准功能</w:t>
            </w:r>
          </w:p>
        </w:tc>
      </w:tr>
      <w:tr w:rsidR="00051021" w14:paraId="272147CC" w14:textId="77777777" w:rsidTr="00347F06">
        <w:trPr>
          <w:trHeight w:val="318"/>
        </w:trPr>
        <w:tc>
          <w:tcPr>
            <w:tcW w:w="474" w:type="pct"/>
            <w:vMerge/>
            <w:vAlign w:val="center"/>
          </w:tcPr>
          <w:p w14:paraId="023014A0" w14:textId="77777777" w:rsidR="00051021" w:rsidRDefault="00051021" w:rsidP="00347F06">
            <w:pPr>
              <w:spacing w:line="360" w:lineRule="auto"/>
              <w:jc w:val="center"/>
              <w:rPr>
                <w:rFonts w:ascii="宋体" w:hAnsi="宋体"/>
                <w:szCs w:val="21"/>
              </w:rPr>
            </w:pPr>
          </w:p>
        </w:tc>
        <w:tc>
          <w:tcPr>
            <w:tcW w:w="1086" w:type="pct"/>
            <w:vMerge/>
            <w:vAlign w:val="center"/>
          </w:tcPr>
          <w:p w14:paraId="0993ED7C"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0B0A59BC" w14:textId="77777777" w:rsidR="00051021" w:rsidRDefault="00051021" w:rsidP="00347F06">
            <w:pPr>
              <w:spacing w:line="360" w:lineRule="auto"/>
              <w:rPr>
                <w:rFonts w:ascii="宋体" w:hAnsi="宋体" w:hint="eastAsia"/>
                <w:color w:val="000000"/>
              </w:rPr>
            </w:pPr>
            <w:r>
              <w:rPr>
                <w:rFonts w:ascii="宋体" w:hAnsi="宋体"/>
                <w:color w:val="000000"/>
              </w:rPr>
              <w:t xml:space="preserve">7. </w:t>
            </w:r>
            <w:r>
              <w:rPr>
                <w:rFonts w:ascii="宋体" w:hAnsi="宋体" w:hint="eastAsia"/>
              </w:rPr>
              <w:t>样品无需稀释，无交叉污染</w:t>
            </w:r>
          </w:p>
        </w:tc>
      </w:tr>
      <w:tr w:rsidR="00051021" w14:paraId="3AF67063" w14:textId="77777777" w:rsidTr="00347F06">
        <w:trPr>
          <w:trHeight w:val="363"/>
        </w:trPr>
        <w:tc>
          <w:tcPr>
            <w:tcW w:w="474" w:type="pct"/>
            <w:vMerge/>
            <w:vAlign w:val="center"/>
          </w:tcPr>
          <w:p w14:paraId="42CC24C5" w14:textId="77777777" w:rsidR="00051021" w:rsidRDefault="00051021" w:rsidP="00347F06">
            <w:pPr>
              <w:spacing w:line="360" w:lineRule="auto"/>
              <w:jc w:val="center"/>
              <w:rPr>
                <w:rFonts w:ascii="宋体" w:hAnsi="宋体"/>
                <w:szCs w:val="21"/>
              </w:rPr>
            </w:pPr>
          </w:p>
        </w:tc>
        <w:tc>
          <w:tcPr>
            <w:tcW w:w="1086" w:type="pct"/>
            <w:vMerge/>
            <w:vAlign w:val="center"/>
          </w:tcPr>
          <w:p w14:paraId="2CAB6D56"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478E58EE" w14:textId="77777777" w:rsidR="00051021" w:rsidRDefault="00051021" w:rsidP="00347F06">
            <w:pPr>
              <w:spacing w:line="360" w:lineRule="auto"/>
              <w:rPr>
                <w:rFonts w:ascii="宋体" w:hAnsi="宋体" w:hint="eastAsia"/>
              </w:rPr>
            </w:pPr>
            <w:r>
              <w:rPr>
                <w:rFonts w:ascii="宋体" w:hAnsi="宋体"/>
              </w:rPr>
              <w:t xml:space="preserve">8. </w:t>
            </w:r>
            <w:r>
              <w:rPr>
                <w:rFonts w:ascii="宋体" w:hAnsi="宋体" w:hint="eastAsia"/>
              </w:rPr>
              <w:t>可满足不同蛋白浓度测定方法：BCA法、Bradford法、Lowry法、Pierce 660法、A280法（A260/A280）</w:t>
            </w:r>
          </w:p>
        </w:tc>
      </w:tr>
      <w:tr w:rsidR="00051021" w14:paraId="39CD00E4" w14:textId="77777777" w:rsidTr="00347F06">
        <w:trPr>
          <w:trHeight w:val="363"/>
        </w:trPr>
        <w:tc>
          <w:tcPr>
            <w:tcW w:w="474" w:type="pct"/>
            <w:vMerge/>
            <w:vAlign w:val="center"/>
          </w:tcPr>
          <w:p w14:paraId="1B425C36" w14:textId="77777777" w:rsidR="00051021" w:rsidRDefault="00051021" w:rsidP="00347F06">
            <w:pPr>
              <w:spacing w:line="360" w:lineRule="auto"/>
              <w:jc w:val="center"/>
              <w:rPr>
                <w:rFonts w:ascii="宋体" w:hAnsi="宋体"/>
                <w:szCs w:val="21"/>
              </w:rPr>
            </w:pPr>
          </w:p>
        </w:tc>
        <w:tc>
          <w:tcPr>
            <w:tcW w:w="1086" w:type="pct"/>
            <w:vMerge/>
            <w:vAlign w:val="center"/>
          </w:tcPr>
          <w:p w14:paraId="5BD839B7"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112B00DE" w14:textId="77777777" w:rsidR="00051021" w:rsidRDefault="00051021" w:rsidP="00347F06">
            <w:pPr>
              <w:spacing w:line="360" w:lineRule="auto"/>
              <w:rPr>
                <w:rFonts w:ascii="宋体" w:hAnsi="宋体" w:hint="eastAsia"/>
              </w:rPr>
            </w:pPr>
            <w:r>
              <w:rPr>
                <w:rFonts w:ascii="宋体" w:hAnsi="宋体"/>
              </w:rPr>
              <w:t xml:space="preserve">9. </w:t>
            </w:r>
            <w:r>
              <w:rPr>
                <w:rFonts w:ascii="宋体" w:hAnsi="宋体" w:hint="eastAsia"/>
              </w:rPr>
              <w:t>可满足标准曲线法测定蛋白含量</w:t>
            </w:r>
          </w:p>
        </w:tc>
      </w:tr>
      <w:tr w:rsidR="00051021" w14:paraId="64022EFE" w14:textId="77777777" w:rsidTr="00347F06">
        <w:trPr>
          <w:trHeight w:val="474"/>
        </w:trPr>
        <w:tc>
          <w:tcPr>
            <w:tcW w:w="474" w:type="pct"/>
            <w:vMerge/>
            <w:vAlign w:val="center"/>
          </w:tcPr>
          <w:p w14:paraId="08A8062B" w14:textId="77777777" w:rsidR="00051021" w:rsidRDefault="00051021" w:rsidP="00347F06">
            <w:pPr>
              <w:spacing w:line="360" w:lineRule="auto"/>
              <w:jc w:val="center"/>
              <w:rPr>
                <w:rFonts w:ascii="宋体" w:hAnsi="宋体"/>
                <w:szCs w:val="21"/>
              </w:rPr>
            </w:pPr>
          </w:p>
        </w:tc>
        <w:tc>
          <w:tcPr>
            <w:tcW w:w="1086" w:type="pct"/>
            <w:vMerge/>
            <w:vAlign w:val="center"/>
          </w:tcPr>
          <w:p w14:paraId="31016335"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1D47BBF4" w14:textId="77777777" w:rsidR="00051021" w:rsidRDefault="00051021" w:rsidP="00347F06">
            <w:pPr>
              <w:spacing w:line="360" w:lineRule="auto"/>
              <w:rPr>
                <w:rFonts w:ascii="宋体" w:hAnsi="宋体" w:hint="eastAsia"/>
                <w:color w:val="000000"/>
              </w:rPr>
            </w:pPr>
            <w:r>
              <w:rPr>
                <w:rFonts w:ascii="宋体" w:hAnsi="宋体" w:hint="eastAsia"/>
              </w:rPr>
              <w:t>1</w:t>
            </w:r>
            <w:r>
              <w:rPr>
                <w:rFonts w:ascii="宋体" w:hAnsi="宋体"/>
              </w:rPr>
              <w:t xml:space="preserve">0. </w:t>
            </w:r>
            <w:r>
              <w:rPr>
                <w:rFonts w:ascii="宋体" w:hAnsi="宋体" w:hint="eastAsia"/>
                <w:bCs/>
                <w:szCs w:val="21"/>
              </w:rPr>
              <w:t>检测迅速：浓度测定模式一个96孔板耗时≤</w:t>
            </w:r>
            <w:r>
              <w:rPr>
                <w:rFonts w:ascii="宋体" w:hAnsi="宋体"/>
                <w:bCs/>
                <w:szCs w:val="21"/>
              </w:rPr>
              <w:t xml:space="preserve">60 </w:t>
            </w:r>
            <w:r>
              <w:rPr>
                <w:rFonts w:ascii="宋体" w:hAnsi="宋体" w:hint="eastAsia"/>
                <w:bCs/>
                <w:szCs w:val="21"/>
              </w:rPr>
              <w:t>min；浓度加粒径模式，一个96孔板耗时≤1h</w:t>
            </w:r>
          </w:p>
        </w:tc>
      </w:tr>
      <w:tr w:rsidR="00051021" w14:paraId="7EE2D6E4" w14:textId="77777777" w:rsidTr="00347F06">
        <w:trPr>
          <w:trHeight w:val="363"/>
        </w:trPr>
        <w:tc>
          <w:tcPr>
            <w:tcW w:w="474" w:type="pct"/>
            <w:vMerge/>
            <w:vAlign w:val="center"/>
          </w:tcPr>
          <w:p w14:paraId="42D1BEAF" w14:textId="77777777" w:rsidR="00051021" w:rsidRDefault="00051021" w:rsidP="00347F06">
            <w:pPr>
              <w:spacing w:line="360" w:lineRule="auto"/>
              <w:jc w:val="center"/>
              <w:rPr>
                <w:rFonts w:ascii="宋体" w:hAnsi="宋体"/>
                <w:szCs w:val="21"/>
              </w:rPr>
            </w:pPr>
          </w:p>
        </w:tc>
        <w:tc>
          <w:tcPr>
            <w:tcW w:w="1086" w:type="pct"/>
            <w:vMerge/>
            <w:vAlign w:val="center"/>
          </w:tcPr>
          <w:p w14:paraId="038D1572"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567C7008" w14:textId="77777777" w:rsidR="00051021" w:rsidRDefault="00051021" w:rsidP="00347F06">
            <w:pPr>
              <w:spacing w:line="360" w:lineRule="auto"/>
              <w:rPr>
                <w:rFonts w:ascii="宋体" w:hAnsi="宋体" w:hint="eastAsia"/>
              </w:rPr>
            </w:pPr>
            <w:r>
              <w:rPr>
                <w:rFonts w:ascii="宋体" w:hAnsi="宋体" w:hint="eastAsia"/>
                <w:color w:val="000000"/>
              </w:rPr>
              <w:t>#1</w:t>
            </w:r>
            <w:r>
              <w:rPr>
                <w:rFonts w:ascii="宋体" w:hAnsi="宋体"/>
                <w:color w:val="000000"/>
              </w:rPr>
              <w:t xml:space="preserve">1. </w:t>
            </w:r>
            <w:r>
              <w:rPr>
                <w:rFonts w:ascii="宋体" w:hAnsi="宋体" w:hint="eastAsia"/>
                <w:bCs/>
                <w:szCs w:val="21"/>
              </w:rPr>
              <w:t>DLS粒径准确性</w:t>
            </w:r>
            <w:r>
              <w:rPr>
                <w:rFonts w:ascii="宋体" w:hAnsi="宋体" w:hint="eastAsia"/>
              </w:rPr>
              <w:t>≥</w:t>
            </w:r>
            <w:r>
              <w:rPr>
                <w:rFonts w:ascii="宋体" w:hAnsi="宋体" w:hint="eastAsia"/>
                <w:bCs/>
                <w:szCs w:val="21"/>
              </w:rPr>
              <w:t>2%</w:t>
            </w:r>
          </w:p>
        </w:tc>
      </w:tr>
      <w:tr w:rsidR="00051021" w14:paraId="484D454D" w14:textId="77777777" w:rsidTr="00347F06">
        <w:trPr>
          <w:trHeight w:val="363"/>
        </w:trPr>
        <w:tc>
          <w:tcPr>
            <w:tcW w:w="474" w:type="pct"/>
            <w:vMerge/>
            <w:vAlign w:val="center"/>
          </w:tcPr>
          <w:p w14:paraId="5F5AEFEC" w14:textId="77777777" w:rsidR="00051021" w:rsidRDefault="00051021" w:rsidP="00347F06">
            <w:pPr>
              <w:spacing w:line="360" w:lineRule="auto"/>
              <w:jc w:val="center"/>
              <w:rPr>
                <w:rFonts w:ascii="宋体" w:hAnsi="宋体"/>
                <w:szCs w:val="21"/>
              </w:rPr>
            </w:pPr>
          </w:p>
        </w:tc>
        <w:tc>
          <w:tcPr>
            <w:tcW w:w="1086" w:type="pct"/>
            <w:vMerge/>
            <w:vAlign w:val="center"/>
          </w:tcPr>
          <w:p w14:paraId="3EB31DC1"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788959F7" w14:textId="77777777" w:rsidR="00051021" w:rsidRDefault="00051021" w:rsidP="00347F06">
            <w:pPr>
              <w:spacing w:line="360" w:lineRule="auto"/>
              <w:rPr>
                <w:rFonts w:ascii="宋体" w:hAnsi="宋体" w:hint="eastAsia"/>
              </w:rPr>
            </w:pPr>
            <w:r>
              <w:rPr>
                <w:rFonts w:ascii="宋体" w:hAnsi="宋体" w:hint="eastAsia"/>
                <w:bCs/>
              </w:rPr>
              <w:t>#</w:t>
            </w:r>
            <w:r>
              <w:rPr>
                <w:rFonts w:ascii="宋体" w:hAnsi="宋体"/>
                <w:bCs/>
              </w:rPr>
              <w:t>12.</w:t>
            </w:r>
            <w:r>
              <w:rPr>
                <w:rFonts w:ascii="宋体" w:hAnsi="宋体" w:hint="eastAsia"/>
                <w:bCs/>
                <w:szCs w:val="21"/>
              </w:rPr>
              <w:t xml:space="preserve"> 可测定流体动力学半径0.3～1000nm</w:t>
            </w:r>
            <w:r>
              <w:rPr>
                <w:rFonts w:ascii="宋体" w:hAnsi="宋体" w:hint="eastAsia"/>
                <w:bCs/>
              </w:rPr>
              <w:t xml:space="preserve"> </w:t>
            </w:r>
          </w:p>
        </w:tc>
      </w:tr>
      <w:tr w:rsidR="00051021" w14:paraId="7E51F857" w14:textId="77777777" w:rsidTr="00347F06">
        <w:trPr>
          <w:trHeight w:val="363"/>
        </w:trPr>
        <w:tc>
          <w:tcPr>
            <w:tcW w:w="474" w:type="pct"/>
            <w:vMerge/>
            <w:vAlign w:val="center"/>
          </w:tcPr>
          <w:p w14:paraId="57687C74" w14:textId="77777777" w:rsidR="00051021" w:rsidRDefault="00051021" w:rsidP="00347F06">
            <w:pPr>
              <w:spacing w:line="360" w:lineRule="auto"/>
              <w:jc w:val="center"/>
              <w:rPr>
                <w:rFonts w:ascii="宋体" w:hAnsi="宋体"/>
                <w:szCs w:val="21"/>
              </w:rPr>
            </w:pPr>
          </w:p>
        </w:tc>
        <w:tc>
          <w:tcPr>
            <w:tcW w:w="1086" w:type="pct"/>
            <w:vMerge/>
            <w:vAlign w:val="center"/>
          </w:tcPr>
          <w:p w14:paraId="5E7B540B"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3C540509" w14:textId="77777777" w:rsidR="00051021" w:rsidRDefault="00051021" w:rsidP="00347F06">
            <w:pPr>
              <w:spacing w:line="360" w:lineRule="auto"/>
              <w:rPr>
                <w:rFonts w:ascii="宋体" w:hAnsi="宋体" w:hint="eastAsia"/>
                <w:bCs/>
              </w:rPr>
            </w:pPr>
            <w:r>
              <w:rPr>
                <w:rFonts w:ascii="宋体" w:hAnsi="宋体" w:hint="eastAsia"/>
              </w:rPr>
              <w:t>1</w:t>
            </w:r>
            <w:r>
              <w:rPr>
                <w:rFonts w:ascii="宋体" w:hAnsi="宋体"/>
              </w:rPr>
              <w:t xml:space="preserve">3. </w:t>
            </w:r>
            <w:r>
              <w:rPr>
                <w:rFonts w:ascii="宋体" w:hAnsi="宋体" w:hint="eastAsia"/>
                <w:bCs/>
                <w:szCs w:val="21"/>
              </w:rPr>
              <w:t>自动计算蛋白药物的弱相互作用，包括B22和</w:t>
            </w:r>
            <w:proofErr w:type="spellStart"/>
            <w:r>
              <w:rPr>
                <w:rFonts w:ascii="宋体" w:hAnsi="宋体" w:hint="eastAsia"/>
                <w:bCs/>
                <w:szCs w:val="21"/>
              </w:rPr>
              <w:t>kD</w:t>
            </w:r>
            <w:proofErr w:type="spellEnd"/>
          </w:p>
        </w:tc>
      </w:tr>
      <w:tr w:rsidR="00051021" w14:paraId="50134284" w14:textId="77777777" w:rsidTr="00347F06">
        <w:trPr>
          <w:trHeight w:val="456"/>
        </w:trPr>
        <w:tc>
          <w:tcPr>
            <w:tcW w:w="474" w:type="pct"/>
            <w:vMerge/>
            <w:vAlign w:val="center"/>
          </w:tcPr>
          <w:p w14:paraId="29B12C26" w14:textId="77777777" w:rsidR="00051021" w:rsidRDefault="00051021" w:rsidP="00347F06">
            <w:pPr>
              <w:spacing w:line="360" w:lineRule="auto"/>
              <w:jc w:val="center"/>
              <w:rPr>
                <w:rFonts w:ascii="宋体" w:hAnsi="宋体"/>
                <w:szCs w:val="21"/>
              </w:rPr>
            </w:pPr>
          </w:p>
        </w:tc>
        <w:tc>
          <w:tcPr>
            <w:tcW w:w="1086" w:type="pct"/>
            <w:vMerge/>
            <w:vAlign w:val="center"/>
          </w:tcPr>
          <w:p w14:paraId="0CF7821A"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0E46E030" w14:textId="77777777" w:rsidR="00051021" w:rsidRDefault="00051021" w:rsidP="00347F06">
            <w:pPr>
              <w:spacing w:line="360" w:lineRule="auto"/>
              <w:rPr>
                <w:rFonts w:ascii="宋体" w:hAnsi="宋体" w:hint="eastAsia"/>
              </w:rPr>
            </w:pPr>
            <w:r>
              <w:rPr>
                <w:rFonts w:ascii="宋体" w:hAnsi="宋体" w:hint="eastAsia"/>
                <w:bCs/>
                <w:szCs w:val="21"/>
              </w:rPr>
              <w:t>1</w:t>
            </w:r>
            <w:r>
              <w:rPr>
                <w:rFonts w:ascii="宋体" w:hAnsi="宋体"/>
                <w:bCs/>
                <w:szCs w:val="21"/>
              </w:rPr>
              <w:t xml:space="preserve">4. </w:t>
            </w:r>
            <w:r>
              <w:rPr>
                <w:rFonts w:ascii="宋体" w:hAnsi="宋体" w:hint="eastAsia"/>
                <w:bCs/>
                <w:szCs w:val="21"/>
              </w:rPr>
              <w:t>自动计算AAV的空壳率、CP滴度、VG滴度、聚集体等</w:t>
            </w:r>
          </w:p>
        </w:tc>
      </w:tr>
      <w:tr w:rsidR="00051021" w14:paraId="6EEECBED" w14:textId="77777777" w:rsidTr="00347F06">
        <w:trPr>
          <w:trHeight w:val="456"/>
        </w:trPr>
        <w:tc>
          <w:tcPr>
            <w:tcW w:w="474" w:type="pct"/>
            <w:vMerge/>
            <w:vAlign w:val="center"/>
          </w:tcPr>
          <w:p w14:paraId="0DEB9AD2" w14:textId="77777777" w:rsidR="00051021" w:rsidRDefault="00051021" w:rsidP="00347F06">
            <w:pPr>
              <w:spacing w:line="360" w:lineRule="auto"/>
              <w:jc w:val="center"/>
              <w:rPr>
                <w:rFonts w:ascii="宋体" w:hAnsi="宋体"/>
                <w:szCs w:val="21"/>
              </w:rPr>
            </w:pPr>
          </w:p>
        </w:tc>
        <w:tc>
          <w:tcPr>
            <w:tcW w:w="1086" w:type="pct"/>
            <w:vMerge/>
            <w:vAlign w:val="center"/>
          </w:tcPr>
          <w:p w14:paraId="229F2E1A"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4FB85DAE" w14:textId="77777777" w:rsidR="00051021" w:rsidRDefault="00051021" w:rsidP="00347F06">
            <w:pPr>
              <w:spacing w:line="360" w:lineRule="auto"/>
              <w:rPr>
                <w:rFonts w:ascii="宋体" w:hAnsi="宋体" w:hint="eastAsia"/>
                <w:bCs/>
                <w:szCs w:val="21"/>
              </w:rPr>
            </w:pPr>
            <w:r>
              <w:rPr>
                <w:rFonts w:ascii="宋体" w:hAnsi="宋体" w:hint="eastAsia"/>
                <w:bCs/>
                <w:szCs w:val="21"/>
              </w:rPr>
              <w:t>1</w:t>
            </w:r>
            <w:r>
              <w:rPr>
                <w:rFonts w:ascii="宋体" w:hAnsi="宋体"/>
                <w:bCs/>
                <w:szCs w:val="21"/>
              </w:rPr>
              <w:t>5.</w:t>
            </w:r>
            <w:r>
              <w:rPr>
                <w:rFonts w:ascii="宋体" w:hAnsi="宋体" w:hint="eastAsia"/>
                <w:bCs/>
                <w:szCs w:val="21"/>
              </w:rPr>
              <w:t xml:space="preserve"> 自动计算mRNA-LNP中mRNA含量和LNP的粒径</w:t>
            </w:r>
          </w:p>
        </w:tc>
      </w:tr>
      <w:tr w:rsidR="00051021" w14:paraId="2898A5D7" w14:textId="77777777" w:rsidTr="00347F06">
        <w:trPr>
          <w:trHeight w:val="456"/>
        </w:trPr>
        <w:tc>
          <w:tcPr>
            <w:tcW w:w="474" w:type="pct"/>
            <w:vMerge/>
            <w:vAlign w:val="center"/>
          </w:tcPr>
          <w:p w14:paraId="5A123CA1" w14:textId="77777777" w:rsidR="00051021" w:rsidRDefault="00051021" w:rsidP="00347F06">
            <w:pPr>
              <w:spacing w:line="360" w:lineRule="auto"/>
              <w:jc w:val="center"/>
              <w:rPr>
                <w:rFonts w:ascii="宋体" w:hAnsi="宋体"/>
                <w:szCs w:val="21"/>
              </w:rPr>
            </w:pPr>
          </w:p>
        </w:tc>
        <w:tc>
          <w:tcPr>
            <w:tcW w:w="1086" w:type="pct"/>
            <w:vMerge/>
            <w:vAlign w:val="center"/>
          </w:tcPr>
          <w:p w14:paraId="08ACDE4F"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6AD92CCD" w14:textId="77777777" w:rsidR="00051021" w:rsidRDefault="00051021" w:rsidP="00347F06">
            <w:pPr>
              <w:spacing w:line="360" w:lineRule="auto"/>
              <w:rPr>
                <w:rFonts w:ascii="宋体" w:hAnsi="宋体" w:hint="eastAsia"/>
                <w:bCs/>
                <w:szCs w:val="21"/>
              </w:rPr>
            </w:pPr>
            <w:r>
              <w:rPr>
                <w:rFonts w:ascii="宋体" w:hAnsi="宋体" w:hint="eastAsia"/>
                <w:bCs/>
                <w:szCs w:val="21"/>
              </w:rPr>
              <w:t>1</w:t>
            </w:r>
            <w:r>
              <w:rPr>
                <w:rFonts w:ascii="宋体" w:hAnsi="宋体"/>
                <w:bCs/>
                <w:szCs w:val="21"/>
              </w:rPr>
              <w:t xml:space="preserve">6. </w:t>
            </w:r>
            <w:r>
              <w:rPr>
                <w:rFonts w:ascii="宋体" w:hAnsi="宋体" w:hint="eastAsia"/>
                <w:bCs/>
                <w:szCs w:val="21"/>
              </w:rPr>
              <w:t>环境温度：18</w:t>
            </w:r>
            <w:r>
              <w:rPr>
                <w:rFonts w:ascii="宋体" w:hAnsi="宋体"/>
                <w:bCs/>
                <w:szCs w:val="21"/>
              </w:rPr>
              <w:t xml:space="preserve"> </w:t>
            </w:r>
            <w:r>
              <w:rPr>
                <w:rFonts w:ascii="宋体" w:hAnsi="宋体" w:hint="eastAsia"/>
                <w:bCs/>
                <w:szCs w:val="21"/>
              </w:rPr>
              <w:t>℃-35</w:t>
            </w:r>
            <w:r>
              <w:rPr>
                <w:rFonts w:ascii="宋体" w:hAnsi="宋体"/>
                <w:bCs/>
                <w:szCs w:val="21"/>
              </w:rPr>
              <w:t xml:space="preserve"> </w:t>
            </w:r>
            <w:r>
              <w:rPr>
                <w:rFonts w:ascii="宋体" w:hAnsi="宋体" w:hint="eastAsia"/>
                <w:bCs/>
                <w:szCs w:val="21"/>
              </w:rPr>
              <w:t>℃（最佳18</w:t>
            </w:r>
            <w:r>
              <w:rPr>
                <w:rFonts w:ascii="宋体" w:hAnsi="宋体"/>
                <w:bCs/>
                <w:szCs w:val="21"/>
              </w:rPr>
              <w:t xml:space="preserve"> </w:t>
            </w:r>
            <w:r>
              <w:rPr>
                <w:rFonts w:ascii="宋体" w:hAnsi="宋体" w:hint="eastAsia"/>
                <w:bCs/>
                <w:szCs w:val="21"/>
              </w:rPr>
              <w:t>℃-28</w:t>
            </w:r>
            <w:r>
              <w:rPr>
                <w:rFonts w:ascii="宋体" w:hAnsi="宋体"/>
                <w:bCs/>
                <w:szCs w:val="21"/>
              </w:rPr>
              <w:t xml:space="preserve"> </w:t>
            </w:r>
            <w:r>
              <w:rPr>
                <w:rFonts w:ascii="宋体" w:hAnsi="宋体" w:hint="eastAsia"/>
                <w:bCs/>
                <w:szCs w:val="21"/>
              </w:rPr>
              <w:t>℃）</w:t>
            </w:r>
          </w:p>
        </w:tc>
      </w:tr>
      <w:tr w:rsidR="00051021" w14:paraId="3CB73F15" w14:textId="77777777" w:rsidTr="00347F06">
        <w:trPr>
          <w:trHeight w:val="456"/>
        </w:trPr>
        <w:tc>
          <w:tcPr>
            <w:tcW w:w="474" w:type="pct"/>
            <w:vMerge/>
            <w:vAlign w:val="center"/>
          </w:tcPr>
          <w:p w14:paraId="031EFC34" w14:textId="77777777" w:rsidR="00051021" w:rsidRDefault="00051021" w:rsidP="00347F06">
            <w:pPr>
              <w:spacing w:line="360" w:lineRule="auto"/>
              <w:jc w:val="center"/>
              <w:rPr>
                <w:rFonts w:ascii="宋体" w:hAnsi="宋体"/>
                <w:szCs w:val="21"/>
              </w:rPr>
            </w:pPr>
          </w:p>
        </w:tc>
        <w:tc>
          <w:tcPr>
            <w:tcW w:w="1086" w:type="pct"/>
            <w:vMerge/>
            <w:vAlign w:val="center"/>
          </w:tcPr>
          <w:p w14:paraId="56BE1B39"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56274CB9" w14:textId="77777777" w:rsidR="00051021" w:rsidRDefault="00051021" w:rsidP="00347F06">
            <w:pPr>
              <w:spacing w:line="360" w:lineRule="auto"/>
              <w:rPr>
                <w:rFonts w:ascii="宋体" w:hAnsi="宋体" w:hint="eastAsia"/>
                <w:bCs/>
                <w:szCs w:val="21"/>
              </w:rPr>
            </w:pPr>
            <w:r>
              <w:rPr>
                <w:rFonts w:ascii="宋体" w:hAnsi="宋体"/>
                <w:bCs/>
                <w:szCs w:val="21"/>
              </w:rPr>
              <w:t>17</w:t>
            </w:r>
            <w:r>
              <w:rPr>
                <w:rFonts w:ascii="宋体" w:hAnsi="宋体" w:hint="eastAsia"/>
                <w:bCs/>
                <w:szCs w:val="21"/>
              </w:rPr>
              <w:t>. 环境湿度≤70%；通用输入电压100-240V 交流电，频率50-60Hz；最大功率</w:t>
            </w:r>
            <w:r>
              <w:rPr>
                <w:rFonts w:ascii="宋体" w:hAnsi="宋体"/>
                <w:bCs/>
                <w:szCs w:val="21"/>
              </w:rPr>
              <w:t>P</w:t>
            </w:r>
            <w:r>
              <w:rPr>
                <w:rFonts w:ascii="宋体" w:hAnsi="宋体" w:hint="eastAsia"/>
                <w:bCs/>
                <w:szCs w:val="21"/>
              </w:rPr>
              <w:t xml:space="preserve">为30w </w:t>
            </w:r>
          </w:p>
        </w:tc>
      </w:tr>
      <w:tr w:rsidR="00051021" w14:paraId="77C39475" w14:textId="77777777" w:rsidTr="00347F06">
        <w:trPr>
          <w:trHeight w:val="456"/>
        </w:trPr>
        <w:tc>
          <w:tcPr>
            <w:tcW w:w="474" w:type="pct"/>
            <w:vMerge/>
            <w:vAlign w:val="center"/>
          </w:tcPr>
          <w:p w14:paraId="5CFBD55B" w14:textId="77777777" w:rsidR="00051021" w:rsidRDefault="00051021" w:rsidP="00347F06">
            <w:pPr>
              <w:spacing w:line="360" w:lineRule="auto"/>
              <w:jc w:val="center"/>
              <w:rPr>
                <w:rFonts w:ascii="宋体" w:hAnsi="宋体"/>
                <w:szCs w:val="21"/>
              </w:rPr>
            </w:pPr>
          </w:p>
        </w:tc>
        <w:tc>
          <w:tcPr>
            <w:tcW w:w="1086" w:type="pct"/>
            <w:vMerge/>
            <w:vAlign w:val="center"/>
          </w:tcPr>
          <w:p w14:paraId="4434DDE6"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3B31923A" w14:textId="77777777" w:rsidR="00051021" w:rsidRDefault="00051021" w:rsidP="00347F06">
            <w:pPr>
              <w:spacing w:line="360" w:lineRule="auto"/>
              <w:rPr>
                <w:rFonts w:ascii="宋体" w:hAnsi="宋体" w:hint="eastAsia"/>
                <w:bCs/>
                <w:szCs w:val="21"/>
              </w:rPr>
            </w:pPr>
            <w:r>
              <w:rPr>
                <w:rFonts w:ascii="宋体" w:hAnsi="宋体"/>
                <w:bCs/>
                <w:szCs w:val="21"/>
              </w:rPr>
              <w:t>18</w:t>
            </w:r>
            <w:r>
              <w:rPr>
                <w:rFonts w:ascii="宋体" w:hAnsi="宋体" w:hint="eastAsia"/>
                <w:bCs/>
                <w:szCs w:val="21"/>
              </w:rPr>
              <w:t>. 电力故障时，设备会停止</w:t>
            </w:r>
          </w:p>
        </w:tc>
      </w:tr>
      <w:tr w:rsidR="00051021" w14:paraId="59C593B5" w14:textId="77777777" w:rsidTr="00347F06">
        <w:trPr>
          <w:trHeight w:val="456"/>
        </w:trPr>
        <w:tc>
          <w:tcPr>
            <w:tcW w:w="474" w:type="pct"/>
            <w:vMerge/>
            <w:vAlign w:val="center"/>
          </w:tcPr>
          <w:p w14:paraId="25234118" w14:textId="77777777" w:rsidR="00051021" w:rsidRDefault="00051021" w:rsidP="00347F06">
            <w:pPr>
              <w:spacing w:line="360" w:lineRule="auto"/>
              <w:jc w:val="center"/>
              <w:rPr>
                <w:rFonts w:ascii="宋体" w:hAnsi="宋体"/>
                <w:szCs w:val="21"/>
              </w:rPr>
            </w:pPr>
          </w:p>
        </w:tc>
        <w:tc>
          <w:tcPr>
            <w:tcW w:w="1086" w:type="pct"/>
            <w:vMerge/>
            <w:vAlign w:val="center"/>
          </w:tcPr>
          <w:p w14:paraId="54850178"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0D964AF0" w14:textId="77777777" w:rsidR="00051021" w:rsidRDefault="00051021" w:rsidP="00347F06">
            <w:pPr>
              <w:spacing w:line="360" w:lineRule="auto"/>
              <w:rPr>
                <w:rFonts w:ascii="宋体" w:hAnsi="宋体" w:hint="eastAsia"/>
                <w:bCs/>
                <w:szCs w:val="21"/>
              </w:rPr>
            </w:pPr>
            <w:r>
              <w:rPr>
                <w:rFonts w:ascii="宋体" w:hAnsi="宋体"/>
                <w:bCs/>
                <w:szCs w:val="21"/>
              </w:rPr>
              <w:t>19</w:t>
            </w:r>
            <w:r>
              <w:rPr>
                <w:rFonts w:ascii="宋体" w:hAnsi="宋体" w:hint="eastAsia"/>
                <w:bCs/>
                <w:szCs w:val="21"/>
              </w:rPr>
              <w:t>. 电源重新启动时必须由人工操作</w:t>
            </w:r>
          </w:p>
        </w:tc>
      </w:tr>
      <w:tr w:rsidR="00051021" w14:paraId="2F83A053" w14:textId="77777777" w:rsidTr="00347F06">
        <w:trPr>
          <w:trHeight w:val="456"/>
        </w:trPr>
        <w:tc>
          <w:tcPr>
            <w:tcW w:w="474" w:type="pct"/>
            <w:vMerge/>
            <w:vAlign w:val="center"/>
          </w:tcPr>
          <w:p w14:paraId="0BC05B47" w14:textId="77777777" w:rsidR="00051021" w:rsidRDefault="00051021" w:rsidP="00347F06">
            <w:pPr>
              <w:spacing w:line="360" w:lineRule="auto"/>
              <w:jc w:val="center"/>
              <w:rPr>
                <w:rFonts w:ascii="宋体" w:hAnsi="宋体"/>
                <w:szCs w:val="21"/>
              </w:rPr>
            </w:pPr>
          </w:p>
        </w:tc>
        <w:tc>
          <w:tcPr>
            <w:tcW w:w="1086" w:type="pct"/>
            <w:vMerge/>
            <w:vAlign w:val="center"/>
          </w:tcPr>
          <w:p w14:paraId="6D7A6212"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0B113DFC" w14:textId="77777777" w:rsidR="00051021" w:rsidRDefault="00051021" w:rsidP="00347F06">
            <w:pPr>
              <w:spacing w:line="360" w:lineRule="auto"/>
              <w:rPr>
                <w:rFonts w:ascii="宋体" w:hAnsi="宋体" w:hint="eastAsia"/>
                <w:bCs/>
                <w:szCs w:val="21"/>
              </w:rPr>
            </w:pPr>
            <w:r>
              <w:rPr>
                <w:rFonts w:ascii="宋体" w:hAnsi="宋体" w:hint="eastAsia"/>
                <w:bCs/>
                <w:szCs w:val="21"/>
              </w:rPr>
              <w:t>2</w:t>
            </w:r>
            <w:r>
              <w:rPr>
                <w:rFonts w:ascii="宋体" w:hAnsi="宋体"/>
                <w:bCs/>
                <w:szCs w:val="21"/>
              </w:rPr>
              <w:t>0</w:t>
            </w:r>
            <w:r>
              <w:rPr>
                <w:rFonts w:ascii="宋体" w:hAnsi="宋体" w:hint="eastAsia"/>
                <w:bCs/>
                <w:szCs w:val="21"/>
              </w:rPr>
              <w:t>. 为保障机器正常运行，系统硬件故障时应及时报警甚至停机，不能因设备问题对实验人员和环境造成伤害</w:t>
            </w:r>
          </w:p>
        </w:tc>
      </w:tr>
      <w:tr w:rsidR="00051021" w14:paraId="0E6FBB13" w14:textId="77777777" w:rsidTr="00347F06">
        <w:trPr>
          <w:trHeight w:val="456"/>
        </w:trPr>
        <w:tc>
          <w:tcPr>
            <w:tcW w:w="474" w:type="pct"/>
            <w:vMerge/>
            <w:vAlign w:val="center"/>
          </w:tcPr>
          <w:p w14:paraId="67AA5755" w14:textId="77777777" w:rsidR="00051021" w:rsidRDefault="00051021" w:rsidP="00347F06">
            <w:pPr>
              <w:spacing w:line="360" w:lineRule="auto"/>
              <w:jc w:val="center"/>
              <w:rPr>
                <w:rFonts w:ascii="宋体" w:hAnsi="宋体"/>
                <w:szCs w:val="21"/>
              </w:rPr>
            </w:pPr>
          </w:p>
        </w:tc>
        <w:tc>
          <w:tcPr>
            <w:tcW w:w="1086" w:type="pct"/>
            <w:vMerge/>
            <w:vAlign w:val="center"/>
          </w:tcPr>
          <w:p w14:paraId="0CE54727"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52E74C87" w14:textId="77777777" w:rsidR="00051021" w:rsidRDefault="00051021" w:rsidP="00347F06">
            <w:pPr>
              <w:spacing w:line="360" w:lineRule="auto"/>
              <w:rPr>
                <w:rFonts w:ascii="宋体" w:hAnsi="宋体" w:hint="eastAsia"/>
                <w:bCs/>
                <w:szCs w:val="21"/>
              </w:rPr>
            </w:pPr>
            <w:r>
              <w:rPr>
                <w:rFonts w:ascii="宋体" w:hAnsi="宋体" w:hint="eastAsia"/>
                <w:bCs/>
                <w:szCs w:val="21"/>
              </w:rPr>
              <w:t>2</w:t>
            </w:r>
            <w:r>
              <w:rPr>
                <w:rFonts w:ascii="宋体" w:hAnsi="宋体"/>
                <w:bCs/>
                <w:szCs w:val="21"/>
              </w:rPr>
              <w:t>1</w:t>
            </w:r>
            <w:r>
              <w:rPr>
                <w:rFonts w:ascii="宋体" w:hAnsi="宋体" w:hint="eastAsia"/>
                <w:bCs/>
                <w:szCs w:val="21"/>
              </w:rPr>
              <w:t>. 当为监控系统配备UPS被用时能够检测到并发出警报</w:t>
            </w:r>
          </w:p>
        </w:tc>
      </w:tr>
      <w:tr w:rsidR="00051021" w14:paraId="1C63EF43" w14:textId="77777777" w:rsidTr="00347F06">
        <w:trPr>
          <w:trHeight w:val="456"/>
        </w:trPr>
        <w:tc>
          <w:tcPr>
            <w:tcW w:w="474" w:type="pct"/>
            <w:vMerge/>
            <w:vAlign w:val="center"/>
          </w:tcPr>
          <w:p w14:paraId="6F688E2F" w14:textId="77777777" w:rsidR="00051021" w:rsidRDefault="00051021" w:rsidP="00347F06">
            <w:pPr>
              <w:spacing w:line="360" w:lineRule="auto"/>
              <w:jc w:val="center"/>
              <w:rPr>
                <w:rFonts w:ascii="宋体" w:hAnsi="宋体"/>
                <w:szCs w:val="21"/>
              </w:rPr>
            </w:pPr>
          </w:p>
        </w:tc>
        <w:tc>
          <w:tcPr>
            <w:tcW w:w="1086" w:type="pct"/>
            <w:vMerge/>
            <w:vAlign w:val="center"/>
          </w:tcPr>
          <w:p w14:paraId="19238974"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035CDBAB" w14:textId="77777777" w:rsidR="00051021" w:rsidRDefault="00051021" w:rsidP="00347F06">
            <w:pPr>
              <w:spacing w:line="360" w:lineRule="auto"/>
              <w:rPr>
                <w:rFonts w:ascii="宋体" w:hAnsi="宋体" w:hint="eastAsia"/>
                <w:bCs/>
                <w:szCs w:val="21"/>
              </w:rPr>
            </w:pPr>
            <w:r>
              <w:rPr>
                <w:rFonts w:ascii="宋体" w:hAnsi="宋体" w:hint="eastAsia"/>
                <w:bCs/>
                <w:color w:val="000000"/>
                <w:szCs w:val="21"/>
              </w:rPr>
              <w:t>2</w:t>
            </w:r>
            <w:r>
              <w:rPr>
                <w:rFonts w:ascii="宋体" w:hAnsi="宋体"/>
                <w:bCs/>
                <w:color w:val="000000"/>
                <w:szCs w:val="21"/>
              </w:rPr>
              <w:t>2</w:t>
            </w:r>
            <w:r>
              <w:rPr>
                <w:rFonts w:ascii="宋体" w:hAnsi="宋体" w:hint="eastAsia"/>
                <w:bCs/>
                <w:color w:val="000000"/>
                <w:szCs w:val="21"/>
              </w:rPr>
              <w:t>．</w:t>
            </w:r>
            <w:r>
              <w:rPr>
                <w:rFonts w:ascii="宋体" w:hAnsi="宋体" w:hint="eastAsia"/>
                <w:bCs/>
                <w:szCs w:val="21"/>
              </w:rPr>
              <w:t>输入错误，如开机口令、输入参数超过设定范围，密码错误等设备无法启动</w:t>
            </w:r>
          </w:p>
        </w:tc>
      </w:tr>
      <w:tr w:rsidR="00051021" w14:paraId="55DA09F8" w14:textId="77777777" w:rsidTr="00347F06">
        <w:trPr>
          <w:trHeight w:val="456"/>
        </w:trPr>
        <w:tc>
          <w:tcPr>
            <w:tcW w:w="474" w:type="pct"/>
            <w:vMerge/>
            <w:vAlign w:val="center"/>
          </w:tcPr>
          <w:p w14:paraId="40DEA366" w14:textId="77777777" w:rsidR="00051021" w:rsidRDefault="00051021" w:rsidP="00347F06">
            <w:pPr>
              <w:spacing w:line="360" w:lineRule="auto"/>
              <w:jc w:val="center"/>
              <w:rPr>
                <w:rFonts w:ascii="宋体" w:hAnsi="宋体"/>
                <w:szCs w:val="21"/>
              </w:rPr>
            </w:pPr>
          </w:p>
        </w:tc>
        <w:tc>
          <w:tcPr>
            <w:tcW w:w="1086" w:type="pct"/>
            <w:vMerge/>
            <w:vAlign w:val="center"/>
          </w:tcPr>
          <w:p w14:paraId="382F5387" w14:textId="77777777" w:rsidR="00051021" w:rsidRDefault="00051021" w:rsidP="00347F06">
            <w:pPr>
              <w:spacing w:line="360" w:lineRule="auto"/>
              <w:ind w:firstLineChars="50" w:firstLine="105"/>
              <w:rPr>
                <w:rFonts w:ascii="宋体" w:hAnsi="宋体"/>
                <w:szCs w:val="21"/>
              </w:rPr>
            </w:pPr>
          </w:p>
        </w:tc>
        <w:tc>
          <w:tcPr>
            <w:tcW w:w="3439" w:type="pct"/>
            <w:vAlign w:val="center"/>
          </w:tcPr>
          <w:p w14:paraId="0AA422DC" w14:textId="77777777" w:rsidR="00051021" w:rsidRDefault="00051021" w:rsidP="00347F06">
            <w:pPr>
              <w:spacing w:line="360" w:lineRule="auto"/>
              <w:rPr>
                <w:rFonts w:ascii="宋体" w:hAnsi="宋体" w:hint="eastAsia"/>
                <w:bCs/>
                <w:szCs w:val="21"/>
              </w:rPr>
            </w:pPr>
            <w:r>
              <w:rPr>
                <w:rFonts w:ascii="宋体" w:hAnsi="宋体"/>
                <w:bCs/>
                <w:szCs w:val="21"/>
              </w:rPr>
              <w:t xml:space="preserve">23. </w:t>
            </w:r>
            <w:r>
              <w:rPr>
                <w:rFonts w:ascii="宋体" w:hAnsi="宋体" w:hint="eastAsia"/>
                <w:bCs/>
                <w:szCs w:val="21"/>
              </w:rPr>
              <w:t>程序操作</w:t>
            </w:r>
            <w:proofErr w:type="gramStart"/>
            <w:r>
              <w:rPr>
                <w:rFonts w:ascii="宋体" w:hAnsi="宋体" w:hint="eastAsia"/>
                <w:bCs/>
                <w:szCs w:val="21"/>
              </w:rPr>
              <w:t>不</w:t>
            </w:r>
            <w:proofErr w:type="gramEnd"/>
            <w:r>
              <w:rPr>
                <w:rFonts w:ascii="宋体" w:hAnsi="宋体" w:hint="eastAsia"/>
                <w:bCs/>
                <w:szCs w:val="21"/>
              </w:rPr>
              <w:t>当时无法启动</w:t>
            </w:r>
          </w:p>
        </w:tc>
      </w:tr>
      <w:tr w:rsidR="00051021" w14:paraId="7392128D" w14:textId="77777777" w:rsidTr="00347F06">
        <w:trPr>
          <w:trHeight w:val="456"/>
        </w:trPr>
        <w:tc>
          <w:tcPr>
            <w:tcW w:w="474" w:type="pct"/>
            <w:vMerge/>
            <w:vAlign w:val="center"/>
          </w:tcPr>
          <w:p w14:paraId="28BD43D7" w14:textId="77777777" w:rsidR="00051021" w:rsidRDefault="00051021" w:rsidP="00347F06">
            <w:pPr>
              <w:spacing w:line="360" w:lineRule="auto"/>
              <w:jc w:val="center"/>
              <w:rPr>
                <w:rFonts w:ascii="宋体" w:hAnsi="宋体"/>
                <w:strike/>
                <w:szCs w:val="21"/>
              </w:rPr>
            </w:pPr>
          </w:p>
        </w:tc>
        <w:tc>
          <w:tcPr>
            <w:tcW w:w="1086" w:type="pct"/>
            <w:vMerge/>
            <w:vAlign w:val="center"/>
          </w:tcPr>
          <w:p w14:paraId="7FE05349" w14:textId="77777777" w:rsidR="00051021" w:rsidRDefault="00051021" w:rsidP="00347F06">
            <w:pPr>
              <w:spacing w:line="360" w:lineRule="auto"/>
              <w:ind w:firstLineChars="50" w:firstLine="105"/>
              <w:rPr>
                <w:rFonts w:ascii="宋体" w:hAnsi="宋体"/>
                <w:strike/>
                <w:szCs w:val="21"/>
              </w:rPr>
            </w:pPr>
          </w:p>
        </w:tc>
        <w:tc>
          <w:tcPr>
            <w:tcW w:w="3439" w:type="pct"/>
            <w:vAlign w:val="center"/>
          </w:tcPr>
          <w:p w14:paraId="5BE822F6" w14:textId="77777777" w:rsidR="00051021" w:rsidRDefault="00051021" w:rsidP="00347F06">
            <w:pPr>
              <w:spacing w:line="360" w:lineRule="auto"/>
              <w:rPr>
                <w:rFonts w:ascii="宋体" w:hAnsi="宋体" w:hint="eastAsia"/>
                <w:bCs/>
                <w:szCs w:val="21"/>
              </w:rPr>
            </w:pPr>
            <w:r>
              <w:rPr>
                <w:rFonts w:ascii="宋体" w:hAnsi="宋体"/>
                <w:bCs/>
                <w:szCs w:val="21"/>
              </w:rPr>
              <w:t xml:space="preserve">24. </w:t>
            </w:r>
            <w:r>
              <w:rPr>
                <w:rFonts w:ascii="宋体" w:hAnsi="宋体" w:hint="eastAsia"/>
                <w:bCs/>
                <w:szCs w:val="21"/>
              </w:rPr>
              <w:t>如果登录时使用了错误的用户名或密码，系统需要有错误提示，该提示不能显示是用户名错误或者是密码错误</w:t>
            </w:r>
          </w:p>
        </w:tc>
      </w:tr>
      <w:tr w:rsidR="00051021" w14:paraId="6FEFD29B" w14:textId="77777777" w:rsidTr="00347F06">
        <w:trPr>
          <w:trHeight w:val="456"/>
        </w:trPr>
        <w:tc>
          <w:tcPr>
            <w:tcW w:w="474" w:type="pct"/>
            <w:vMerge/>
            <w:vAlign w:val="center"/>
          </w:tcPr>
          <w:p w14:paraId="45DEAD99" w14:textId="77777777" w:rsidR="00051021" w:rsidRDefault="00051021" w:rsidP="00347F06">
            <w:pPr>
              <w:spacing w:line="360" w:lineRule="auto"/>
              <w:jc w:val="center"/>
              <w:rPr>
                <w:rFonts w:ascii="宋体" w:hAnsi="宋体" w:hint="eastAsia"/>
                <w:szCs w:val="21"/>
              </w:rPr>
            </w:pPr>
          </w:p>
        </w:tc>
        <w:tc>
          <w:tcPr>
            <w:tcW w:w="1086" w:type="pct"/>
            <w:vMerge/>
            <w:vAlign w:val="center"/>
          </w:tcPr>
          <w:p w14:paraId="0AB6A286" w14:textId="77777777" w:rsidR="00051021" w:rsidRDefault="00051021" w:rsidP="00347F06">
            <w:pPr>
              <w:spacing w:line="360" w:lineRule="auto"/>
              <w:ind w:firstLineChars="50" w:firstLine="105"/>
              <w:rPr>
                <w:rFonts w:ascii="宋体" w:hAnsi="宋体" w:hint="eastAsia"/>
                <w:szCs w:val="21"/>
              </w:rPr>
            </w:pPr>
          </w:p>
        </w:tc>
        <w:tc>
          <w:tcPr>
            <w:tcW w:w="3439" w:type="pct"/>
            <w:vAlign w:val="center"/>
          </w:tcPr>
          <w:p w14:paraId="1B859D4A" w14:textId="77777777" w:rsidR="00051021" w:rsidRDefault="00051021" w:rsidP="00347F06">
            <w:pPr>
              <w:spacing w:line="360" w:lineRule="auto"/>
              <w:rPr>
                <w:rFonts w:ascii="宋体" w:hAnsi="宋体" w:hint="eastAsia"/>
                <w:bCs/>
                <w:szCs w:val="21"/>
              </w:rPr>
            </w:pPr>
            <w:r>
              <w:rPr>
                <w:rFonts w:ascii="宋体" w:hAnsi="宋体"/>
                <w:bCs/>
                <w:szCs w:val="21"/>
              </w:rPr>
              <w:t xml:space="preserve">25. </w:t>
            </w:r>
            <w:r>
              <w:rPr>
                <w:rFonts w:ascii="宋体" w:hAnsi="宋体" w:hint="eastAsia"/>
                <w:bCs/>
                <w:szCs w:val="21"/>
              </w:rPr>
              <w:t>用户名和密码关联性，账户锁定要求</w:t>
            </w:r>
          </w:p>
        </w:tc>
      </w:tr>
      <w:tr w:rsidR="00051021" w14:paraId="78617744" w14:textId="77777777" w:rsidTr="00347F06">
        <w:trPr>
          <w:trHeight w:val="456"/>
        </w:trPr>
        <w:tc>
          <w:tcPr>
            <w:tcW w:w="474" w:type="pct"/>
            <w:vMerge/>
            <w:vAlign w:val="center"/>
          </w:tcPr>
          <w:p w14:paraId="5E6F8363" w14:textId="77777777" w:rsidR="00051021" w:rsidRDefault="00051021" w:rsidP="00347F06">
            <w:pPr>
              <w:widowControl/>
              <w:spacing w:line="360" w:lineRule="auto"/>
              <w:jc w:val="center"/>
              <w:rPr>
                <w:rFonts w:ascii="宋体" w:hAnsi="宋体" w:hint="eastAsia"/>
                <w:strike/>
                <w:szCs w:val="21"/>
              </w:rPr>
            </w:pPr>
          </w:p>
        </w:tc>
        <w:tc>
          <w:tcPr>
            <w:tcW w:w="1086" w:type="pct"/>
            <w:vMerge/>
            <w:vAlign w:val="center"/>
          </w:tcPr>
          <w:p w14:paraId="77104933" w14:textId="77777777" w:rsidR="00051021" w:rsidRDefault="00051021" w:rsidP="00347F06">
            <w:pPr>
              <w:widowControl/>
              <w:spacing w:line="360" w:lineRule="auto"/>
              <w:ind w:firstLineChars="50" w:firstLine="105"/>
              <w:rPr>
                <w:rFonts w:ascii="宋体" w:hAnsi="宋体" w:hint="eastAsia"/>
                <w:strike/>
                <w:szCs w:val="21"/>
              </w:rPr>
            </w:pPr>
          </w:p>
        </w:tc>
        <w:tc>
          <w:tcPr>
            <w:tcW w:w="3439" w:type="pct"/>
            <w:vAlign w:val="center"/>
          </w:tcPr>
          <w:p w14:paraId="46D51A5F" w14:textId="77777777" w:rsidR="00051021" w:rsidRDefault="00051021" w:rsidP="00347F06">
            <w:pPr>
              <w:spacing w:line="360" w:lineRule="auto"/>
              <w:rPr>
                <w:rFonts w:ascii="宋体" w:hAnsi="宋体" w:hint="eastAsia"/>
                <w:bCs/>
                <w:szCs w:val="21"/>
              </w:rPr>
            </w:pPr>
            <w:r>
              <w:rPr>
                <w:rFonts w:ascii="宋体" w:hAnsi="宋体"/>
                <w:bCs/>
                <w:szCs w:val="21"/>
              </w:rPr>
              <w:t xml:space="preserve">26. </w:t>
            </w:r>
            <w:r>
              <w:rPr>
                <w:rFonts w:ascii="宋体" w:hAnsi="宋体" w:hint="eastAsia"/>
                <w:bCs/>
                <w:szCs w:val="21"/>
              </w:rPr>
              <w:t>只有经过授权的账户（例如是管理员等级的账户）才能实现对锁定账户的解锁</w:t>
            </w:r>
          </w:p>
        </w:tc>
      </w:tr>
      <w:tr w:rsidR="00051021" w14:paraId="435DD9D3" w14:textId="77777777" w:rsidTr="00347F06">
        <w:trPr>
          <w:trHeight w:val="456"/>
        </w:trPr>
        <w:tc>
          <w:tcPr>
            <w:tcW w:w="474" w:type="pct"/>
            <w:vMerge/>
            <w:vAlign w:val="center"/>
          </w:tcPr>
          <w:p w14:paraId="4E2953DA" w14:textId="77777777" w:rsidR="00051021" w:rsidRDefault="00051021" w:rsidP="00347F06">
            <w:pPr>
              <w:widowControl/>
              <w:spacing w:line="360" w:lineRule="auto"/>
              <w:jc w:val="center"/>
              <w:rPr>
                <w:rFonts w:ascii="宋体" w:hAnsi="宋体" w:hint="eastAsia"/>
                <w:szCs w:val="21"/>
              </w:rPr>
            </w:pPr>
          </w:p>
        </w:tc>
        <w:tc>
          <w:tcPr>
            <w:tcW w:w="1086" w:type="pct"/>
            <w:vMerge/>
            <w:vAlign w:val="center"/>
          </w:tcPr>
          <w:p w14:paraId="2282BE9E" w14:textId="77777777" w:rsidR="00051021" w:rsidRDefault="00051021" w:rsidP="00347F06">
            <w:pPr>
              <w:widowControl/>
              <w:spacing w:line="360" w:lineRule="auto"/>
              <w:ind w:firstLineChars="50" w:firstLine="105"/>
              <w:rPr>
                <w:rFonts w:ascii="宋体" w:hAnsi="宋体" w:hint="eastAsia"/>
                <w:szCs w:val="21"/>
              </w:rPr>
            </w:pPr>
          </w:p>
        </w:tc>
        <w:tc>
          <w:tcPr>
            <w:tcW w:w="3439" w:type="pct"/>
            <w:vAlign w:val="center"/>
          </w:tcPr>
          <w:p w14:paraId="0CD786DF" w14:textId="77777777" w:rsidR="00051021" w:rsidRDefault="00051021" w:rsidP="00347F06">
            <w:pPr>
              <w:spacing w:line="360" w:lineRule="auto"/>
              <w:rPr>
                <w:rFonts w:ascii="宋体" w:hAnsi="宋体" w:hint="eastAsia"/>
                <w:bCs/>
                <w:szCs w:val="21"/>
              </w:rPr>
            </w:pPr>
            <w:r>
              <w:rPr>
                <w:rFonts w:ascii="宋体" w:hAnsi="宋体"/>
                <w:bCs/>
                <w:szCs w:val="21"/>
              </w:rPr>
              <w:t xml:space="preserve">27. </w:t>
            </w:r>
            <w:r>
              <w:rPr>
                <w:rFonts w:ascii="宋体" w:hAnsi="宋体" w:hint="eastAsia"/>
                <w:bCs/>
                <w:szCs w:val="21"/>
              </w:rPr>
              <w:t>密码长度不少于6位，系统不能显示、存储、转移密码</w:t>
            </w:r>
          </w:p>
        </w:tc>
      </w:tr>
      <w:tr w:rsidR="00051021" w14:paraId="7F24626E" w14:textId="77777777" w:rsidTr="00347F06">
        <w:trPr>
          <w:trHeight w:val="456"/>
        </w:trPr>
        <w:tc>
          <w:tcPr>
            <w:tcW w:w="474" w:type="pct"/>
            <w:vMerge/>
            <w:vAlign w:val="center"/>
          </w:tcPr>
          <w:p w14:paraId="027A5211" w14:textId="77777777" w:rsidR="00051021" w:rsidRDefault="00051021" w:rsidP="00347F06">
            <w:pPr>
              <w:widowControl/>
              <w:spacing w:line="360" w:lineRule="auto"/>
              <w:jc w:val="center"/>
              <w:rPr>
                <w:rFonts w:ascii="宋体" w:hAnsi="宋体" w:hint="eastAsia"/>
                <w:szCs w:val="21"/>
              </w:rPr>
            </w:pPr>
          </w:p>
        </w:tc>
        <w:tc>
          <w:tcPr>
            <w:tcW w:w="1086" w:type="pct"/>
            <w:vMerge/>
            <w:vAlign w:val="center"/>
          </w:tcPr>
          <w:p w14:paraId="29AB048F" w14:textId="77777777" w:rsidR="00051021" w:rsidRDefault="00051021" w:rsidP="00347F06">
            <w:pPr>
              <w:widowControl/>
              <w:spacing w:line="360" w:lineRule="auto"/>
              <w:ind w:firstLineChars="50" w:firstLine="105"/>
              <w:rPr>
                <w:rFonts w:ascii="宋体" w:hAnsi="宋体" w:hint="eastAsia"/>
                <w:szCs w:val="21"/>
              </w:rPr>
            </w:pPr>
          </w:p>
        </w:tc>
        <w:tc>
          <w:tcPr>
            <w:tcW w:w="3439" w:type="pct"/>
            <w:vAlign w:val="center"/>
          </w:tcPr>
          <w:p w14:paraId="20DAA623" w14:textId="77777777" w:rsidR="00051021" w:rsidRDefault="00051021" w:rsidP="00347F06">
            <w:pPr>
              <w:spacing w:line="360" w:lineRule="auto"/>
              <w:rPr>
                <w:rFonts w:ascii="宋体" w:hAnsi="宋体" w:hint="eastAsia"/>
                <w:bCs/>
                <w:szCs w:val="21"/>
              </w:rPr>
            </w:pPr>
            <w:r>
              <w:rPr>
                <w:rFonts w:ascii="宋体" w:hAnsi="宋体"/>
                <w:bCs/>
                <w:szCs w:val="21"/>
              </w:rPr>
              <w:t xml:space="preserve">28. </w:t>
            </w:r>
            <w:r>
              <w:rPr>
                <w:rFonts w:ascii="宋体" w:hAnsi="宋体" w:hint="eastAsia"/>
                <w:bCs/>
                <w:szCs w:val="21"/>
              </w:rPr>
              <w:t>第三方软件工具不能对存储的数据进行修改</w:t>
            </w:r>
          </w:p>
        </w:tc>
      </w:tr>
      <w:tr w:rsidR="00051021" w14:paraId="7CC74F38" w14:textId="77777777" w:rsidTr="00347F06">
        <w:trPr>
          <w:trHeight w:val="456"/>
        </w:trPr>
        <w:tc>
          <w:tcPr>
            <w:tcW w:w="474" w:type="pct"/>
            <w:vMerge/>
            <w:vAlign w:val="center"/>
          </w:tcPr>
          <w:p w14:paraId="31E10E5F" w14:textId="77777777" w:rsidR="00051021" w:rsidRDefault="00051021" w:rsidP="00347F06">
            <w:pPr>
              <w:widowControl/>
              <w:spacing w:line="360" w:lineRule="auto"/>
              <w:jc w:val="center"/>
              <w:rPr>
                <w:rFonts w:ascii="宋体" w:hAnsi="宋体" w:hint="eastAsia"/>
                <w:szCs w:val="21"/>
              </w:rPr>
            </w:pPr>
          </w:p>
        </w:tc>
        <w:tc>
          <w:tcPr>
            <w:tcW w:w="1086" w:type="pct"/>
            <w:vMerge/>
            <w:vAlign w:val="center"/>
          </w:tcPr>
          <w:p w14:paraId="21F12875" w14:textId="77777777" w:rsidR="00051021" w:rsidRDefault="00051021" w:rsidP="00347F06">
            <w:pPr>
              <w:widowControl/>
              <w:spacing w:line="360" w:lineRule="auto"/>
              <w:ind w:firstLineChars="50" w:firstLine="105"/>
              <w:rPr>
                <w:rFonts w:ascii="宋体" w:hAnsi="宋体" w:hint="eastAsia"/>
                <w:szCs w:val="21"/>
              </w:rPr>
            </w:pPr>
          </w:p>
        </w:tc>
        <w:tc>
          <w:tcPr>
            <w:tcW w:w="3439" w:type="pct"/>
            <w:vAlign w:val="center"/>
          </w:tcPr>
          <w:p w14:paraId="3BA9D118" w14:textId="77777777" w:rsidR="00051021" w:rsidRDefault="00051021" w:rsidP="00347F06">
            <w:pPr>
              <w:spacing w:line="360" w:lineRule="auto"/>
              <w:rPr>
                <w:rFonts w:ascii="宋体" w:hAnsi="宋体" w:hint="eastAsia"/>
                <w:bCs/>
                <w:szCs w:val="21"/>
              </w:rPr>
            </w:pPr>
            <w:r>
              <w:rPr>
                <w:rFonts w:ascii="宋体" w:hAnsi="宋体"/>
                <w:bCs/>
                <w:szCs w:val="21"/>
              </w:rPr>
              <w:t xml:space="preserve">29. </w:t>
            </w:r>
            <w:r>
              <w:rPr>
                <w:rFonts w:ascii="宋体" w:hAnsi="宋体" w:hint="eastAsia"/>
                <w:bCs/>
                <w:szCs w:val="21"/>
              </w:rPr>
              <w:t>系统要可以阻止用户对日期和时间进行更改</w:t>
            </w:r>
          </w:p>
        </w:tc>
      </w:tr>
      <w:tr w:rsidR="00051021" w14:paraId="32F47501" w14:textId="77777777" w:rsidTr="00347F06">
        <w:trPr>
          <w:trHeight w:val="456"/>
        </w:trPr>
        <w:tc>
          <w:tcPr>
            <w:tcW w:w="474" w:type="pct"/>
            <w:vMerge/>
            <w:vAlign w:val="center"/>
          </w:tcPr>
          <w:p w14:paraId="05371ED1" w14:textId="77777777" w:rsidR="00051021" w:rsidRDefault="00051021" w:rsidP="00347F06">
            <w:pPr>
              <w:widowControl/>
              <w:spacing w:line="360" w:lineRule="auto"/>
              <w:jc w:val="center"/>
              <w:rPr>
                <w:rFonts w:ascii="宋体" w:hAnsi="宋体" w:hint="eastAsia"/>
                <w:szCs w:val="21"/>
              </w:rPr>
            </w:pPr>
          </w:p>
        </w:tc>
        <w:tc>
          <w:tcPr>
            <w:tcW w:w="1086" w:type="pct"/>
            <w:vMerge/>
            <w:vAlign w:val="center"/>
          </w:tcPr>
          <w:p w14:paraId="2EA5FAFD" w14:textId="77777777" w:rsidR="00051021" w:rsidRDefault="00051021" w:rsidP="00347F06">
            <w:pPr>
              <w:widowControl/>
              <w:spacing w:line="360" w:lineRule="auto"/>
              <w:ind w:firstLineChars="50" w:firstLine="105"/>
              <w:rPr>
                <w:rFonts w:ascii="宋体" w:hAnsi="宋体" w:hint="eastAsia"/>
                <w:szCs w:val="21"/>
              </w:rPr>
            </w:pPr>
          </w:p>
        </w:tc>
        <w:tc>
          <w:tcPr>
            <w:tcW w:w="3439" w:type="pct"/>
            <w:vAlign w:val="center"/>
          </w:tcPr>
          <w:p w14:paraId="309A8531" w14:textId="77777777" w:rsidR="00051021" w:rsidRDefault="00051021" w:rsidP="00347F06">
            <w:pPr>
              <w:spacing w:line="360" w:lineRule="auto"/>
              <w:rPr>
                <w:rFonts w:ascii="宋体" w:hAnsi="宋体"/>
                <w:bCs/>
                <w:szCs w:val="21"/>
              </w:rPr>
            </w:pPr>
            <w:r>
              <w:rPr>
                <w:rFonts w:ascii="宋体" w:hAnsi="宋体"/>
                <w:bCs/>
                <w:szCs w:val="21"/>
              </w:rPr>
              <w:t xml:space="preserve">30. </w:t>
            </w:r>
            <w:r>
              <w:rPr>
                <w:rFonts w:ascii="宋体" w:hAnsi="宋体" w:hint="eastAsia"/>
                <w:bCs/>
                <w:szCs w:val="21"/>
              </w:rPr>
              <w:t>软件系统：能通过软件实现对仪器的控制和数据采集，并将数据存储在计算机系统中，在计算机化系统中生成完整真实的记录副本</w:t>
            </w:r>
          </w:p>
        </w:tc>
      </w:tr>
      <w:tr w:rsidR="00051021" w14:paraId="106DC5DD" w14:textId="77777777" w:rsidTr="00347F06">
        <w:trPr>
          <w:trHeight w:val="1372"/>
        </w:trPr>
        <w:tc>
          <w:tcPr>
            <w:tcW w:w="474" w:type="pct"/>
            <w:vMerge/>
            <w:vAlign w:val="center"/>
          </w:tcPr>
          <w:p w14:paraId="673976C9" w14:textId="77777777" w:rsidR="00051021" w:rsidRDefault="00051021" w:rsidP="00347F06">
            <w:pPr>
              <w:widowControl/>
              <w:spacing w:line="360" w:lineRule="auto"/>
              <w:jc w:val="center"/>
              <w:rPr>
                <w:rFonts w:ascii="宋体" w:hAnsi="宋体" w:hint="eastAsia"/>
                <w:szCs w:val="21"/>
              </w:rPr>
            </w:pPr>
          </w:p>
        </w:tc>
        <w:tc>
          <w:tcPr>
            <w:tcW w:w="1086" w:type="pct"/>
            <w:vMerge/>
            <w:vAlign w:val="center"/>
          </w:tcPr>
          <w:p w14:paraId="228EEB8A" w14:textId="77777777" w:rsidR="00051021" w:rsidRDefault="00051021" w:rsidP="00347F06">
            <w:pPr>
              <w:widowControl/>
              <w:spacing w:line="360" w:lineRule="auto"/>
              <w:ind w:firstLineChars="50" w:firstLine="105"/>
              <w:rPr>
                <w:rFonts w:ascii="宋体" w:hAnsi="宋体" w:hint="eastAsia"/>
                <w:szCs w:val="21"/>
              </w:rPr>
            </w:pPr>
          </w:p>
        </w:tc>
        <w:tc>
          <w:tcPr>
            <w:tcW w:w="3439" w:type="pct"/>
            <w:vAlign w:val="center"/>
          </w:tcPr>
          <w:p w14:paraId="5FEEE3E6" w14:textId="77777777" w:rsidR="00051021" w:rsidRDefault="00051021" w:rsidP="00347F06">
            <w:pPr>
              <w:spacing w:line="360" w:lineRule="auto"/>
              <w:rPr>
                <w:rFonts w:ascii="宋体" w:hAnsi="宋体" w:hint="eastAsia"/>
                <w:szCs w:val="21"/>
              </w:rPr>
            </w:pPr>
            <w:r>
              <w:rPr>
                <w:rFonts w:ascii="宋体" w:hAnsi="宋体" w:hint="eastAsia"/>
                <w:bCs/>
                <w:szCs w:val="21"/>
              </w:rPr>
              <w:t>31.配套电脑一套，其要求如下：</w:t>
            </w:r>
            <w:r>
              <w:rPr>
                <w:rFonts w:ascii="宋体" w:hAnsi="宋体" w:hint="eastAsia"/>
                <w:szCs w:val="21"/>
              </w:rPr>
              <w:t>内存容量：&gt;8GB；机箱大小：&lt;10L；处理器：Intel i3;显卡：集成显卡;硬盘容量：(240GB-256</w:t>
            </w:r>
            <w:proofErr w:type="gramStart"/>
            <w:r>
              <w:rPr>
                <w:rFonts w:ascii="宋体" w:hAnsi="宋体" w:hint="eastAsia"/>
                <w:szCs w:val="21"/>
              </w:rPr>
              <w:t>GB)SSD</w:t>
            </w:r>
            <w:proofErr w:type="gramEnd"/>
            <w:r>
              <w:rPr>
                <w:rFonts w:ascii="宋体" w:hAnsi="宋体" w:hint="eastAsia"/>
                <w:szCs w:val="21"/>
              </w:rPr>
              <w:t>;</w:t>
            </w:r>
          </w:p>
          <w:p w14:paraId="6AA9D56E" w14:textId="77777777" w:rsidR="00051021" w:rsidRDefault="00051021" w:rsidP="00347F06">
            <w:pPr>
              <w:spacing w:line="360" w:lineRule="auto"/>
              <w:rPr>
                <w:rFonts w:ascii="宋体" w:hAnsi="宋体" w:hint="eastAsia"/>
                <w:bCs/>
                <w:szCs w:val="21"/>
              </w:rPr>
            </w:pPr>
            <w:r>
              <w:rPr>
                <w:rFonts w:ascii="宋体" w:hAnsi="宋体" w:hint="eastAsia"/>
                <w:szCs w:val="21"/>
              </w:rPr>
              <w:t>主机+显示器系统：Windows 10</w:t>
            </w:r>
          </w:p>
        </w:tc>
      </w:tr>
      <w:tr w:rsidR="00051021" w14:paraId="5ADC203A" w14:textId="77777777" w:rsidTr="00347F06">
        <w:trPr>
          <w:trHeight w:val="402"/>
        </w:trPr>
        <w:tc>
          <w:tcPr>
            <w:tcW w:w="474" w:type="pct"/>
            <w:vAlign w:val="center"/>
          </w:tcPr>
          <w:p w14:paraId="5E4C6E26" w14:textId="77777777" w:rsidR="00051021" w:rsidRDefault="00051021" w:rsidP="00347F06">
            <w:pPr>
              <w:widowControl/>
              <w:spacing w:line="360" w:lineRule="auto"/>
              <w:jc w:val="center"/>
              <w:rPr>
                <w:rFonts w:ascii="宋体" w:hAnsi="宋体"/>
                <w:szCs w:val="21"/>
              </w:rPr>
            </w:pPr>
            <w:r>
              <w:rPr>
                <w:rFonts w:ascii="宋体" w:hAnsi="宋体"/>
                <w:szCs w:val="21"/>
              </w:rPr>
              <w:t>3</w:t>
            </w:r>
          </w:p>
        </w:tc>
        <w:tc>
          <w:tcPr>
            <w:tcW w:w="1086" w:type="pct"/>
            <w:vAlign w:val="center"/>
          </w:tcPr>
          <w:p w14:paraId="352A90DB" w14:textId="77777777" w:rsidR="00051021" w:rsidRDefault="00051021" w:rsidP="00347F06">
            <w:pPr>
              <w:widowControl/>
              <w:spacing w:line="360" w:lineRule="auto"/>
              <w:ind w:firstLineChars="50" w:firstLine="105"/>
              <w:rPr>
                <w:rFonts w:ascii="宋体" w:hAnsi="宋体"/>
                <w:szCs w:val="21"/>
              </w:rPr>
            </w:pPr>
            <w:r>
              <w:rPr>
                <w:rFonts w:ascii="宋体" w:hAnsi="宋体"/>
                <w:szCs w:val="21"/>
              </w:rPr>
              <w:t>调试培训服务</w:t>
            </w:r>
          </w:p>
        </w:tc>
        <w:tc>
          <w:tcPr>
            <w:tcW w:w="3439" w:type="pct"/>
            <w:vAlign w:val="center"/>
          </w:tcPr>
          <w:p w14:paraId="3D03EE5C" w14:textId="77777777" w:rsidR="00051021" w:rsidRDefault="00051021" w:rsidP="00347F06">
            <w:pPr>
              <w:spacing w:line="360" w:lineRule="auto"/>
              <w:rPr>
                <w:rFonts w:ascii="宋体" w:hAnsi="宋体"/>
                <w:szCs w:val="21"/>
              </w:rPr>
            </w:pPr>
            <w:r>
              <w:rPr>
                <w:rFonts w:ascii="宋体" w:hAnsi="宋体" w:hint="eastAsia"/>
                <w:szCs w:val="21"/>
              </w:rPr>
              <w:t>1.</w:t>
            </w:r>
            <w:r>
              <w:rPr>
                <w:rFonts w:ascii="宋体" w:hAnsi="宋体"/>
                <w:szCs w:val="21"/>
              </w:rPr>
              <w:t xml:space="preserve"> 至少一次现场免费培训</w:t>
            </w:r>
          </w:p>
        </w:tc>
      </w:tr>
      <w:tr w:rsidR="00051021" w14:paraId="567D20B6" w14:textId="77777777" w:rsidTr="00347F06">
        <w:trPr>
          <w:trHeight w:val="485"/>
        </w:trPr>
        <w:tc>
          <w:tcPr>
            <w:tcW w:w="474" w:type="pct"/>
            <w:vMerge w:val="restart"/>
            <w:vAlign w:val="center"/>
          </w:tcPr>
          <w:p w14:paraId="49CD44FC" w14:textId="77777777" w:rsidR="00051021" w:rsidRDefault="00051021" w:rsidP="00347F06">
            <w:pPr>
              <w:widowControl/>
              <w:spacing w:line="360" w:lineRule="auto"/>
              <w:jc w:val="center"/>
              <w:rPr>
                <w:rFonts w:ascii="宋体" w:hAnsi="宋体"/>
                <w:szCs w:val="21"/>
              </w:rPr>
            </w:pPr>
            <w:r>
              <w:rPr>
                <w:rFonts w:ascii="宋体" w:hAnsi="宋体"/>
                <w:szCs w:val="21"/>
              </w:rPr>
              <w:t>4</w:t>
            </w:r>
          </w:p>
        </w:tc>
        <w:tc>
          <w:tcPr>
            <w:tcW w:w="1086" w:type="pct"/>
            <w:vMerge w:val="restart"/>
            <w:vAlign w:val="center"/>
          </w:tcPr>
          <w:p w14:paraId="62DC514F" w14:textId="77777777" w:rsidR="00051021" w:rsidRDefault="00051021" w:rsidP="00347F06">
            <w:pPr>
              <w:widowControl/>
              <w:spacing w:line="360" w:lineRule="auto"/>
              <w:ind w:firstLineChars="50" w:firstLine="105"/>
              <w:rPr>
                <w:rFonts w:ascii="宋体" w:hAnsi="宋体"/>
                <w:szCs w:val="21"/>
              </w:rPr>
            </w:pPr>
            <w:r>
              <w:rPr>
                <w:rFonts w:ascii="宋体" w:hAnsi="宋体"/>
                <w:szCs w:val="21"/>
              </w:rPr>
              <w:t>其他</w:t>
            </w:r>
            <w:r>
              <w:rPr>
                <w:rFonts w:ascii="宋体" w:hAnsi="宋体" w:hint="eastAsia"/>
                <w:szCs w:val="21"/>
              </w:rPr>
              <w:t>要求</w:t>
            </w:r>
          </w:p>
        </w:tc>
        <w:tc>
          <w:tcPr>
            <w:tcW w:w="3439" w:type="pct"/>
          </w:tcPr>
          <w:p w14:paraId="392834C4" w14:textId="77777777" w:rsidR="00051021" w:rsidRDefault="00051021" w:rsidP="00347F06">
            <w:pPr>
              <w:spacing w:line="360" w:lineRule="auto"/>
              <w:rPr>
                <w:rFonts w:ascii="宋体" w:hAnsi="宋体"/>
                <w:szCs w:val="21"/>
              </w:rPr>
            </w:pPr>
            <w:r>
              <w:rPr>
                <w:rFonts w:ascii="宋体" w:hAnsi="宋体"/>
                <w:szCs w:val="21"/>
              </w:rPr>
              <w:t>1</w:t>
            </w:r>
            <w:r>
              <w:rPr>
                <w:rFonts w:ascii="宋体" w:hAnsi="宋体" w:hint="eastAsia"/>
                <w:szCs w:val="21"/>
              </w:rPr>
              <w:t>.</w:t>
            </w:r>
            <w:r>
              <w:rPr>
                <w:rFonts w:ascii="宋体" w:hAnsi="宋体"/>
                <w:szCs w:val="21"/>
              </w:rPr>
              <w:t xml:space="preserve"> 系统使用说明书及培训文档</w:t>
            </w:r>
          </w:p>
        </w:tc>
      </w:tr>
      <w:tr w:rsidR="00051021" w14:paraId="06D1AAC3" w14:textId="77777777" w:rsidTr="00347F06">
        <w:trPr>
          <w:trHeight w:val="233"/>
        </w:trPr>
        <w:tc>
          <w:tcPr>
            <w:tcW w:w="474" w:type="pct"/>
            <w:vMerge/>
            <w:vAlign w:val="center"/>
          </w:tcPr>
          <w:p w14:paraId="195CDA55" w14:textId="77777777" w:rsidR="00051021" w:rsidRDefault="00051021" w:rsidP="00347F06">
            <w:pPr>
              <w:widowControl/>
              <w:spacing w:line="360" w:lineRule="auto"/>
              <w:jc w:val="center"/>
              <w:rPr>
                <w:rFonts w:ascii="宋体" w:hAnsi="宋体"/>
                <w:szCs w:val="21"/>
              </w:rPr>
            </w:pPr>
          </w:p>
        </w:tc>
        <w:tc>
          <w:tcPr>
            <w:tcW w:w="1086" w:type="pct"/>
            <w:vMerge/>
            <w:vAlign w:val="center"/>
          </w:tcPr>
          <w:p w14:paraId="1A30BE28" w14:textId="77777777" w:rsidR="00051021" w:rsidRDefault="00051021" w:rsidP="00347F06">
            <w:pPr>
              <w:widowControl/>
              <w:spacing w:line="360" w:lineRule="auto"/>
              <w:ind w:firstLineChars="50" w:firstLine="105"/>
              <w:rPr>
                <w:rFonts w:ascii="宋体" w:hAnsi="宋体"/>
                <w:szCs w:val="21"/>
              </w:rPr>
            </w:pPr>
          </w:p>
        </w:tc>
        <w:tc>
          <w:tcPr>
            <w:tcW w:w="3439" w:type="pct"/>
          </w:tcPr>
          <w:p w14:paraId="5AFBBEC0" w14:textId="77777777" w:rsidR="00051021" w:rsidRDefault="00051021" w:rsidP="00347F06">
            <w:pPr>
              <w:spacing w:line="360" w:lineRule="auto"/>
              <w:rPr>
                <w:rFonts w:ascii="宋体" w:hAnsi="宋体"/>
                <w:szCs w:val="21"/>
              </w:rPr>
            </w:pPr>
            <w:r>
              <w:rPr>
                <w:rFonts w:ascii="宋体" w:hAnsi="宋体"/>
                <w:szCs w:val="21"/>
              </w:rPr>
              <w:t>2</w:t>
            </w:r>
            <w:r>
              <w:rPr>
                <w:rFonts w:ascii="宋体" w:hAnsi="宋体" w:hint="eastAsia"/>
                <w:szCs w:val="21"/>
              </w:rPr>
              <w:t>.</w:t>
            </w:r>
            <w:r>
              <w:rPr>
                <w:rFonts w:ascii="宋体" w:hAnsi="宋体"/>
                <w:szCs w:val="21"/>
              </w:rPr>
              <w:t xml:space="preserve"> </w:t>
            </w:r>
            <w:r>
              <w:rPr>
                <w:rFonts w:ascii="宋体" w:hAnsi="宋体" w:hint="eastAsia"/>
                <w:szCs w:val="21"/>
              </w:rPr>
              <w:t>订单确认后1个月内需要提供设备的安装条件</w:t>
            </w:r>
          </w:p>
        </w:tc>
      </w:tr>
      <w:tr w:rsidR="00051021" w14:paraId="7AD64C6F" w14:textId="77777777" w:rsidTr="00347F06">
        <w:trPr>
          <w:trHeight w:val="233"/>
        </w:trPr>
        <w:tc>
          <w:tcPr>
            <w:tcW w:w="474" w:type="pct"/>
            <w:vMerge/>
            <w:vAlign w:val="center"/>
          </w:tcPr>
          <w:p w14:paraId="3490BA9B" w14:textId="77777777" w:rsidR="00051021" w:rsidRDefault="00051021" w:rsidP="00347F06">
            <w:pPr>
              <w:widowControl/>
              <w:spacing w:line="360" w:lineRule="auto"/>
              <w:jc w:val="center"/>
              <w:rPr>
                <w:rFonts w:ascii="宋体" w:hAnsi="宋体"/>
                <w:szCs w:val="21"/>
              </w:rPr>
            </w:pPr>
          </w:p>
        </w:tc>
        <w:tc>
          <w:tcPr>
            <w:tcW w:w="1086" w:type="pct"/>
            <w:vMerge/>
            <w:vAlign w:val="center"/>
          </w:tcPr>
          <w:p w14:paraId="2F5395E4" w14:textId="77777777" w:rsidR="00051021" w:rsidRDefault="00051021" w:rsidP="00347F06">
            <w:pPr>
              <w:widowControl/>
              <w:spacing w:line="360" w:lineRule="auto"/>
              <w:ind w:firstLineChars="50" w:firstLine="105"/>
              <w:rPr>
                <w:rFonts w:ascii="宋体" w:hAnsi="宋体"/>
                <w:szCs w:val="21"/>
              </w:rPr>
            </w:pPr>
          </w:p>
        </w:tc>
        <w:tc>
          <w:tcPr>
            <w:tcW w:w="3439" w:type="pct"/>
          </w:tcPr>
          <w:p w14:paraId="34AA0D8B" w14:textId="77777777" w:rsidR="00051021" w:rsidRDefault="00051021" w:rsidP="00347F06">
            <w:pPr>
              <w:spacing w:line="360" w:lineRule="auto"/>
              <w:rPr>
                <w:rFonts w:ascii="宋体" w:hAnsi="宋体"/>
                <w:szCs w:val="21"/>
              </w:rPr>
            </w:pPr>
            <w:r>
              <w:rPr>
                <w:rFonts w:ascii="宋体" w:hAnsi="宋体" w:hint="eastAsia"/>
                <w:szCs w:val="21"/>
              </w:rPr>
              <w:t>*3</w:t>
            </w:r>
            <w:r>
              <w:rPr>
                <w:rFonts w:ascii="宋体" w:hAnsi="宋体"/>
                <w:szCs w:val="21"/>
              </w:rPr>
              <w:t xml:space="preserve">. </w:t>
            </w:r>
            <w:r>
              <w:rPr>
                <w:rFonts w:ascii="宋体" w:hAnsi="宋体" w:hint="eastAsia"/>
                <w:szCs w:val="21"/>
              </w:rPr>
              <w:t>质保期： 12个月。</w:t>
            </w:r>
          </w:p>
        </w:tc>
      </w:tr>
    </w:tbl>
    <w:p w14:paraId="0A3F2E58" w14:textId="77777777" w:rsidR="00051021" w:rsidRDefault="00051021" w:rsidP="00051021">
      <w:pPr>
        <w:spacing w:line="360" w:lineRule="auto"/>
        <w:rPr>
          <w:rFonts w:ascii="宋体" w:hAnsi="宋体" w:cs="宋体" w:hint="eastAsia"/>
          <w:sz w:val="24"/>
        </w:rPr>
      </w:pPr>
    </w:p>
    <w:p w14:paraId="34E1AEBA" w14:textId="77777777" w:rsidR="00051021" w:rsidRDefault="00051021" w:rsidP="00051021">
      <w:pPr>
        <w:pStyle w:val="1"/>
        <w:spacing w:line="360" w:lineRule="auto"/>
        <w:rPr>
          <w:rFonts w:hAnsi="宋体" w:cs="宋体"/>
          <w:b w:val="0"/>
          <w:sz w:val="24"/>
          <w:szCs w:val="24"/>
        </w:rPr>
      </w:pPr>
    </w:p>
    <w:p w14:paraId="6E56028D" w14:textId="77777777" w:rsidR="00370FF3" w:rsidRDefault="00370FF3"/>
    <w:sectPr w:rsidR="00370FF3">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CE23" w14:textId="77777777" w:rsidR="00FD6147" w:rsidRDefault="00FD6147" w:rsidP="00051021">
      <w:r>
        <w:separator/>
      </w:r>
    </w:p>
  </w:endnote>
  <w:endnote w:type="continuationSeparator" w:id="0">
    <w:p w14:paraId="388411D8" w14:textId="77777777" w:rsidR="00FD6147" w:rsidRDefault="00FD6147" w:rsidP="0005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446A" w14:textId="77777777" w:rsidR="00C462DB" w:rsidRDefault="00FD6147">
    <w:pPr>
      <w:pStyle w:val="a5"/>
      <w:jc w:val="center"/>
    </w:pPr>
    <w:r>
      <w:fldChar w:fldCharType="begin"/>
    </w:r>
    <w:r>
      <w:instrText>PAGE   \* MERGEFORMAT</w:instrText>
    </w:r>
    <w:r>
      <w:fldChar w:fldCharType="separate"/>
    </w:r>
    <w:r w:rsidRPr="00CB29AB">
      <w:rPr>
        <w:noProof/>
        <w:lang w:val="zh-CN" w:eastAsia="zh-CN"/>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F4FA" w14:textId="77777777" w:rsidR="00C462DB" w:rsidRDefault="00FD614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D8A4" w14:textId="77777777" w:rsidR="00FD6147" w:rsidRDefault="00FD6147" w:rsidP="00051021">
      <w:r>
        <w:separator/>
      </w:r>
    </w:p>
  </w:footnote>
  <w:footnote w:type="continuationSeparator" w:id="0">
    <w:p w14:paraId="40533605" w14:textId="77777777" w:rsidR="00FD6147" w:rsidRDefault="00FD6147" w:rsidP="0005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D75B" w14:textId="77777777" w:rsidR="00C462DB" w:rsidRDefault="00FD6147">
    <w:pPr>
      <w:pStyle w:val="a3"/>
      <w:jc w:val="both"/>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36175694"/>
    <w:multiLevelType w:val="multilevel"/>
    <w:tmpl w:val="36175694"/>
    <w:lvl w:ilvl="0">
      <w:start w:val="1"/>
      <w:numFmt w:val="decimal"/>
      <w:lvlText w:val="%1)"/>
      <w:lvlJc w:val="left"/>
      <w:pPr>
        <w:tabs>
          <w:tab w:val="num" w:pos="1500"/>
        </w:tabs>
        <w:ind w:left="1500" w:hanging="420"/>
      </w:p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2" w15:restartNumberingAfterBreak="0">
    <w:nsid w:val="43A8409B"/>
    <w:multiLevelType w:val="multilevel"/>
    <w:tmpl w:val="43A8409B"/>
    <w:lvl w:ilvl="0">
      <w:start w:val="9"/>
      <w:numFmt w:val="decimal"/>
      <w:lvlText w:val="%1"/>
      <w:lvlJc w:val="left"/>
      <w:pPr>
        <w:tabs>
          <w:tab w:val="num" w:pos="360"/>
        </w:tabs>
        <w:ind w:left="360" w:hanging="360"/>
      </w:pPr>
      <w:rPr>
        <w:rFonts w:eastAsia="宋体" w:hAnsi="宋体"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58340A20"/>
    <w:multiLevelType w:val="multilevel"/>
    <w:tmpl w:val="58340A20"/>
    <w:lvl w:ilvl="0">
      <w:start w:val="1"/>
      <w:numFmt w:val="decimal"/>
      <w:lvlText w:val="%1)"/>
      <w:lvlJc w:val="left"/>
      <w:pPr>
        <w:tabs>
          <w:tab w:val="num" w:pos="1500"/>
        </w:tabs>
        <w:ind w:left="1500" w:hanging="420"/>
      </w:pPr>
    </w:lvl>
    <w:lvl w:ilvl="1">
      <w:start w:val="1"/>
      <w:numFmt w:val="decimal"/>
      <w:lvlText w:val="%2."/>
      <w:lvlJc w:val="left"/>
      <w:pPr>
        <w:tabs>
          <w:tab w:val="num" w:pos="1920"/>
        </w:tabs>
        <w:ind w:left="1920" w:hanging="420"/>
      </w:pPr>
    </w:lvl>
    <w:lvl w:ilvl="2">
      <w:start w:val="7"/>
      <w:numFmt w:val="decimal"/>
      <w:lvlText w:val="%3、"/>
      <w:lvlJc w:val="left"/>
      <w:pPr>
        <w:tabs>
          <w:tab w:val="num" w:pos="360"/>
        </w:tabs>
        <w:ind w:left="360" w:hanging="360"/>
      </w:pPr>
      <w:rPr>
        <w:rFonts w:hAnsi="宋体" w:hint="default"/>
      </w:rPr>
    </w:lvl>
    <w:lvl w:ilvl="3">
      <w:start w:val="1"/>
      <w:numFmt w:val="decimal"/>
      <w:lvlText w:val="%4)"/>
      <w:lvlJc w:val="left"/>
      <w:pPr>
        <w:tabs>
          <w:tab w:val="num" w:pos="2760"/>
        </w:tabs>
        <w:ind w:left="2760" w:hanging="420"/>
      </w:pPr>
    </w:lvl>
    <w:lvl w:ilvl="4">
      <w:start w:val="8"/>
      <w:numFmt w:val="decimal"/>
      <w:lvlText w:val="%5"/>
      <w:lvlJc w:val="left"/>
      <w:pPr>
        <w:tabs>
          <w:tab w:val="num"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4" w15:restartNumberingAfterBreak="0">
    <w:nsid w:val="6E2E2083"/>
    <w:multiLevelType w:val="multilevel"/>
    <w:tmpl w:val="6E2E2083"/>
    <w:lvl w:ilvl="0">
      <w:start w:val="1"/>
      <w:numFmt w:val="decimal"/>
      <w:lvlText w:val="%1)"/>
      <w:lvlJc w:val="left"/>
      <w:pPr>
        <w:tabs>
          <w:tab w:val="num" w:pos="1500"/>
        </w:tabs>
        <w:ind w:left="1500" w:hanging="420"/>
      </w:p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5" w15:restartNumberingAfterBreak="0">
    <w:nsid w:val="77333ABE"/>
    <w:multiLevelType w:val="multilevel"/>
    <w:tmpl w:val="77333ABE"/>
    <w:lvl w:ilvl="0">
      <w:start w:val="1"/>
      <w:numFmt w:val="decimal"/>
      <w:lvlText w:val="%1)"/>
      <w:lvlJc w:val="left"/>
      <w:pPr>
        <w:tabs>
          <w:tab w:val="num" w:pos="1500"/>
        </w:tabs>
        <w:ind w:left="1500" w:hanging="420"/>
      </w:pPr>
      <w:rPr>
        <w:rFonts w:hint="eastAsia"/>
      </w:rPr>
    </w:lvl>
    <w:lvl w:ilvl="1">
      <w:start w:val="1"/>
      <w:numFmt w:val="decimal"/>
      <w:lvlText w:val="%2"/>
      <w:lvlJc w:val="left"/>
      <w:pPr>
        <w:tabs>
          <w:tab w:val="num" w:pos="1860"/>
        </w:tabs>
        <w:ind w:left="1860" w:hanging="360"/>
      </w:pPr>
      <w:rPr>
        <w:rFonts w:hint="default"/>
      </w:rPr>
    </w:lvl>
    <w:lvl w:ilvl="2">
      <w:start w:val="2"/>
      <w:numFmt w:val="decimal"/>
      <w:lvlText w:val="%3."/>
      <w:lvlJc w:val="left"/>
      <w:pPr>
        <w:tabs>
          <w:tab w:val="num" w:pos="2280"/>
        </w:tabs>
        <w:ind w:left="2280" w:hanging="360"/>
      </w:pPr>
      <w:rPr>
        <w:rFonts w:hAnsi="宋体" w:hint="default"/>
      </w:rPr>
    </w:lvl>
    <w:lvl w:ilvl="3">
      <w:start w:val="5"/>
      <w:numFmt w:val="decimal"/>
      <w:lvlText w:val="%4、"/>
      <w:lvlJc w:val="left"/>
      <w:pPr>
        <w:tabs>
          <w:tab w:val="num" w:pos="2700"/>
        </w:tabs>
        <w:ind w:left="2700" w:hanging="360"/>
      </w:pPr>
      <w:rPr>
        <w:rFonts w:hint="default"/>
      </w:r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2270"/>
    <w:rsid w:val="00051021"/>
    <w:rsid w:val="00370FF3"/>
    <w:rsid w:val="00AB2270"/>
    <w:rsid w:val="00FD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75540-83F2-41B7-89C8-C1B7FBC9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051021"/>
    <w:pPr>
      <w:widowControl w:val="0"/>
      <w:jc w:val="both"/>
    </w:pPr>
    <w:rPr>
      <w:rFonts w:ascii="Times New Roman" w:eastAsia="宋体" w:hAnsi="Times New Roman" w:cs="Times New Roman"/>
      <w:szCs w:val="24"/>
    </w:rPr>
  </w:style>
  <w:style w:type="paragraph" w:styleId="1">
    <w:name w:val="heading 1"/>
    <w:basedOn w:val="a"/>
    <w:next w:val="a"/>
    <w:link w:val="10"/>
    <w:qFormat/>
    <w:rsid w:val="00051021"/>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10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1021"/>
    <w:rPr>
      <w:sz w:val="18"/>
      <w:szCs w:val="18"/>
    </w:rPr>
  </w:style>
  <w:style w:type="paragraph" w:styleId="a5">
    <w:name w:val="footer"/>
    <w:basedOn w:val="a"/>
    <w:link w:val="a6"/>
    <w:unhideWhenUsed/>
    <w:rsid w:val="00051021"/>
    <w:pPr>
      <w:tabs>
        <w:tab w:val="center" w:pos="4153"/>
        <w:tab w:val="right" w:pos="8306"/>
      </w:tabs>
      <w:snapToGrid w:val="0"/>
      <w:jc w:val="left"/>
    </w:pPr>
    <w:rPr>
      <w:sz w:val="18"/>
      <w:szCs w:val="18"/>
    </w:rPr>
  </w:style>
  <w:style w:type="character" w:customStyle="1" w:styleId="a6">
    <w:name w:val="页脚 字符"/>
    <w:basedOn w:val="a0"/>
    <w:link w:val="a5"/>
    <w:uiPriority w:val="99"/>
    <w:rsid w:val="00051021"/>
    <w:rPr>
      <w:sz w:val="18"/>
      <w:szCs w:val="18"/>
    </w:rPr>
  </w:style>
  <w:style w:type="character" w:customStyle="1" w:styleId="10">
    <w:name w:val="标题 1 字符"/>
    <w:basedOn w:val="a0"/>
    <w:link w:val="1"/>
    <w:rsid w:val="00051021"/>
    <w:rPr>
      <w:rFonts w:ascii="宋体" w:eastAsia="宋体" w:hAnsi="Times New Roman" w:cs="Times New Roman"/>
      <w:b/>
      <w:kern w:val="44"/>
      <w:sz w:val="32"/>
      <w:szCs w:val="20"/>
    </w:rPr>
  </w:style>
  <w:style w:type="paragraph" w:styleId="a7">
    <w:name w:val="Plain Text"/>
    <w:basedOn w:val="a"/>
    <w:link w:val="a8"/>
    <w:rsid w:val="00051021"/>
    <w:rPr>
      <w:rFonts w:ascii="宋体" w:hAnsi="Courier New"/>
      <w:szCs w:val="20"/>
    </w:rPr>
  </w:style>
  <w:style w:type="character" w:customStyle="1" w:styleId="a8">
    <w:name w:val="纯文本 字符"/>
    <w:basedOn w:val="a0"/>
    <w:link w:val="a7"/>
    <w:rsid w:val="00051021"/>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OITC02</dc:creator>
  <cp:keywords/>
  <dc:description/>
  <cp:lastModifiedBy>OITC02</cp:lastModifiedBy>
  <cp:revision>2</cp:revision>
  <dcterms:created xsi:type="dcterms:W3CDTF">2021-05-24T11:55:00Z</dcterms:created>
  <dcterms:modified xsi:type="dcterms:W3CDTF">2021-05-24T11:55:00Z</dcterms:modified>
</cp:coreProperties>
</file>