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52" w:rsidRDefault="00AB4C52" w:rsidP="00AB4C52">
      <w:pPr>
        <w:pStyle w:val="1"/>
        <w:rPr>
          <w:rFonts w:ascii="Times New Roman" w:hAnsi="宋体" w:hint="eastAsia"/>
          <w:kern w:val="2"/>
          <w:sz w:val="28"/>
          <w:szCs w:val="24"/>
        </w:rPr>
      </w:pPr>
      <w:bookmarkStart w:id="0" w:name="_Toc260039418"/>
      <w:bookmarkStart w:id="1" w:name="_Toc178672500"/>
      <w:bookmarkStart w:id="2" w:name="OLE_LINK1"/>
      <w:r>
        <w:rPr>
          <w:rFonts w:ascii="Times New Roman" w:hAnsi="宋体" w:hint="eastAsia"/>
          <w:kern w:val="2"/>
          <w:sz w:val="28"/>
          <w:szCs w:val="24"/>
        </w:rPr>
        <w:t>第</w:t>
      </w:r>
      <w:r>
        <w:rPr>
          <w:rFonts w:ascii="Times New Roman" w:hAnsi="宋体" w:hint="eastAsia"/>
          <w:kern w:val="2"/>
          <w:sz w:val="28"/>
          <w:szCs w:val="24"/>
        </w:rPr>
        <w:t>1</w:t>
      </w:r>
      <w:r>
        <w:rPr>
          <w:rFonts w:ascii="Times New Roman" w:hAnsi="宋体" w:hint="eastAsia"/>
          <w:kern w:val="2"/>
          <w:sz w:val="28"/>
          <w:szCs w:val="24"/>
        </w:rPr>
        <w:t>包</w:t>
      </w:r>
      <w:r>
        <w:rPr>
          <w:rFonts w:ascii="Times New Roman" w:hAnsi="宋体" w:hint="eastAsia"/>
          <w:kern w:val="2"/>
          <w:sz w:val="28"/>
          <w:szCs w:val="24"/>
        </w:rPr>
        <w:t xml:space="preserve"> </w:t>
      </w:r>
      <w:r w:rsidRPr="00FF47E0">
        <w:rPr>
          <w:rFonts w:hAnsi="宋体" w:hint="eastAsia"/>
          <w:sz w:val="24"/>
        </w:rPr>
        <w:t>组合型四极杆轨道阱质谱仪</w:t>
      </w:r>
      <w:bookmarkEnd w:id="0"/>
    </w:p>
    <w:p w:rsidR="00AB4C52" w:rsidRPr="003F0F20" w:rsidRDefault="00AB4C52" w:rsidP="00AB4C52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 w:rsidRPr="003F0F20">
        <w:rPr>
          <w:rFonts w:ascii="宋体" w:hAnsi="宋体" w:hint="eastAsia"/>
          <w:b/>
          <w:sz w:val="24"/>
        </w:rPr>
        <w:t>1 设备名称：</w:t>
      </w:r>
    </w:p>
    <w:p w:rsidR="00AB4C52" w:rsidRPr="003F0F20" w:rsidRDefault="00AB4C52" w:rsidP="00AB4C52">
      <w:pPr>
        <w:spacing w:line="360" w:lineRule="auto"/>
        <w:ind w:left="390"/>
        <w:rPr>
          <w:rFonts w:ascii="宋体" w:hAnsi="宋体" w:hint="eastAsia"/>
          <w:sz w:val="24"/>
        </w:rPr>
      </w:pPr>
      <w:bookmarkStart w:id="3" w:name="OLE_LINK2"/>
      <w:r w:rsidRPr="003F0F20">
        <w:rPr>
          <w:rFonts w:ascii="宋体" w:hAnsi="宋体" w:hint="eastAsia"/>
          <w:sz w:val="24"/>
        </w:rPr>
        <w:t>组合型四极杆轨道阱质谱仪</w:t>
      </w:r>
    </w:p>
    <w:p w:rsidR="00AB4C52" w:rsidRPr="003F0F20" w:rsidRDefault="00AB4C52" w:rsidP="00AB4C52">
      <w:pPr>
        <w:spacing w:line="360" w:lineRule="auto"/>
        <w:ind w:left="390"/>
        <w:rPr>
          <w:rFonts w:ascii="宋体" w:hAnsi="宋体"/>
          <w:sz w:val="24"/>
          <w:highlight w:val="yellow"/>
        </w:rPr>
      </w:pPr>
    </w:p>
    <w:bookmarkEnd w:id="3"/>
    <w:p w:rsidR="00AB4C52" w:rsidRPr="003F0F20" w:rsidRDefault="00AB4C52" w:rsidP="00AB4C52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 w:rsidRPr="003F0F20">
        <w:rPr>
          <w:rFonts w:ascii="宋体" w:hAnsi="宋体" w:hint="eastAsia"/>
          <w:b/>
          <w:sz w:val="24"/>
        </w:rPr>
        <w:t>2 数量：</w:t>
      </w:r>
    </w:p>
    <w:p w:rsidR="00AB4C52" w:rsidRPr="003F0F20" w:rsidRDefault="00AB4C52" w:rsidP="00AB4C52">
      <w:pPr>
        <w:spacing w:line="360" w:lineRule="auto"/>
        <w:ind w:left="390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>1套</w:t>
      </w:r>
    </w:p>
    <w:p w:rsidR="00AB4C52" w:rsidRPr="003F0F20" w:rsidRDefault="00AB4C52" w:rsidP="00AB4C52">
      <w:pPr>
        <w:spacing w:line="360" w:lineRule="auto"/>
        <w:ind w:left="390"/>
        <w:rPr>
          <w:rFonts w:ascii="宋体" w:hAnsi="宋体"/>
          <w:sz w:val="24"/>
        </w:rPr>
      </w:pPr>
    </w:p>
    <w:p w:rsidR="00AB4C52" w:rsidRPr="003F0F20" w:rsidRDefault="00AB4C52" w:rsidP="00AB4C52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 w:rsidRPr="003F0F20">
        <w:rPr>
          <w:rFonts w:ascii="宋体" w:hAnsi="宋体" w:hint="eastAsia"/>
          <w:b/>
          <w:sz w:val="24"/>
        </w:rPr>
        <w:t>3 设备用途说明：</w:t>
      </w:r>
    </w:p>
    <w:p w:rsidR="00AB4C52" w:rsidRPr="003F0F20" w:rsidRDefault="00AB4C52" w:rsidP="00AB4C5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>该设备应用主要涉及蛋白质组学、新药研发、药物杂质鉴定、代谢物鉴定、研究与疾病有关的标记物和代谢组学、脂质组学、小分子和生物大分子相互作用、天然产物结构分析等领域。</w:t>
      </w:r>
    </w:p>
    <w:p w:rsidR="00AB4C52" w:rsidRPr="003F0F20" w:rsidRDefault="00AB4C52" w:rsidP="00AB4C52">
      <w:pPr>
        <w:spacing w:line="360" w:lineRule="auto"/>
        <w:ind w:firstLineChars="150" w:firstLine="360"/>
        <w:rPr>
          <w:rFonts w:ascii="宋体" w:hAnsi="宋体"/>
          <w:sz w:val="24"/>
        </w:rPr>
      </w:pPr>
    </w:p>
    <w:p w:rsidR="00AB4C52" w:rsidRPr="003F0F20" w:rsidRDefault="00AB4C52" w:rsidP="00AB4C52">
      <w:pPr>
        <w:widowControl/>
        <w:snapToGrid w:val="0"/>
        <w:spacing w:line="360" w:lineRule="auto"/>
        <w:rPr>
          <w:rFonts w:ascii="宋体" w:hAnsi="宋体"/>
          <w:sz w:val="24"/>
        </w:rPr>
      </w:pPr>
      <w:r w:rsidRPr="003F0F20">
        <w:rPr>
          <w:rFonts w:ascii="宋体" w:hAnsi="宋体" w:hint="eastAsia"/>
          <w:b/>
          <w:sz w:val="24"/>
        </w:rPr>
        <w:t>4 技术要求及参数：</w:t>
      </w:r>
      <w:r w:rsidRPr="003F0F20">
        <w:rPr>
          <w:rFonts w:ascii="宋体" w:hAnsi="宋体"/>
          <w:sz w:val="24"/>
        </w:rPr>
        <w:t xml:space="preserve"> </w:t>
      </w:r>
    </w:p>
    <w:p w:rsidR="00AB4C52" w:rsidRPr="003F0F20" w:rsidRDefault="00AB4C52" w:rsidP="00AB4C52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>详细见：技术性能指标表。</w:t>
      </w:r>
    </w:p>
    <w:p w:rsidR="00AB4C52" w:rsidRPr="003F0F20" w:rsidRDefault="00AB4C52" w:rsidP="00AB4C52">
      <w:pPr>
        <w:spacing w:line="360" w:lineRule="auto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 xml:space="preserve">   加“*”条款为必须满足的条款，不得偏离。</w:t>
      </w:r>
    </w:p>
    <w:p w:rsidR="00AB4C52" w:rsidRPr="003F0F20" w:rsidRDefault="00AB4C52" w:rsidP="00AB4C52">
      <w:pPr>
        <w:spacing w:line="360" w:lineRule="auto"/>
        <w:rPr>
          <w:rFonts w:ascii="宋体" w:hAnsi="宋体"/>
          <w:sz w:val="24"/>
        </w:rPr>
      </w:pPr>
    </w:p>
    <w:p w:rsidR="00AB4C52" w:rsidRPr="003F0F20" w:rsidRDefault="00AB4C52" w:rsidP="00AB4C52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  <w:r w:rsidRPr="003F0F20">
        <w:rPr>
          <w:rFonts w:ascii="宋体" w:hAnsi="宋体" w:hint="eastAsia"/>
          <w:b/>
          <w:sz w:val="24"/>
        </w:rPr>
        <w:t>5 配置清单及零配件（包括专用工具）：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481"/>
        <w:gridCol w:w="1931"/>
        <w:gridCol w:w="973"/>
      </w:tblGrid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3F0F20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3F0F20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3F0F20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3F0F20"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>高分辨质谱仪主机，配套的机械泵及真空系统，注射泵</w:t>
            </w:r>
            <w:r w:rsidRPr="003F0F20">
              <w:rPr>
                <w:rFonts w:hint="eastAsia"/>
                <w:sz w:val="24"/>
              </w:rPr>
              <w:t>1</w:t>
            </w:r>
            <w:r w:rsidRPr="003F0F20">
              <w:rPr>
                <w:rFonts w:hint="eastAsia"/>
                <w:sz w:val="24"/>
              </w:rPr>
              <w:t>个及六口的切换阀一个。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F0F20">
              <w:rPr>
                <w:sz w:val="24"/>
              </w:rPr>
              <w:t>电喷雾源</w:t>
            </w:r>
            <w:r w:rsidRPr="003F0F20">
              <w:rPr>
                <w:sz w:val="24"/>
              </w:rPr>
              <w:t>(ESI)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/>
                <w:sz w:val="24"/>
              </w:rPr>
              <w:t>1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>纳升离子源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/>
                <w:sz w:val="24"/>
              </w:rPr>
              <w:t>1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>仪器控制和数据处理系统软件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before="120" w:line="360" w:lineRule="auto"/>
              <w:rPr>
                <w:sz w:val="24"/>
              </w:rPr>
            </w:pPr>
            <w:r w:rsidRPr="003F0F20">
              <w:rPr>
                <w:rFonts w:hint="eastAsia"/>
                <w:sz w:val="24"/>
              </w:rPr>
              <w:t>蛋白质组学数据处理软件</w:t>
            </w:r>
          </w:p>
          <w:p w:rsidR="00AB4C52" w:rsidRPr="003F0F20" w:rsidRDefault="00AB4C52" w:rsidP="00F65B3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before="120" w:line="360" w:lineRule="auto"/>
              <w:rPr>
                <w:rFonts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>代谢组学数据处理软件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before="120" w:line="360" w:lineRule="auto"/>
              <w:rPr>
                <w:sz w:val="24"/>
              </w:rPr>
            </w:pPr>
            <w:r w:rsidRPr="003F0F20">
              <w:rPr>
                <w:rFonts w:hint="eastAsia"/>
                <w:sz w:val="24"/>
              </w:rPr>
              <w:t>纳流液相色谱：含二元梯度泵、自动进样器，柱温箱，脱气机</w:t>
            </w:r>
          </w:p>
          <w:p w:rsidR="00AB4C52" w:rsidRPr="003F0F20" w:rsidRDefault="00AB4C52" w:rsidP="00F65B36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before="120" w:line="360" w:lineRule="auto"/>
              <w:rPr>
                <w:rFonts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>二元超高压液相：含二元梯度泵、自动进样器、柱温箱、脱气机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>样品瓶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包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5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>品牌激光打印机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>UPS</w:t>
            </w:r>
            <w:r w:rsidRPr="003F0F20">
              <w:rPr>
                <w:rFonts w:hint="eastAsia"/>
                <w:sz w:val="24"/>
              </w:rPr>
              <w:t>电源，待机</w:t>
            </w:r>
            <w:r w:rsidRPr="003F0F20">
              <w:rPr>
                <w:rFonts w:hint="eastAsia"/>
                <w:sz w:val="24"/>
              </w:rPr>
              <w:t>1</w:t>
            </w:r>
            <w:r w:rsidRPr="003F0F20">
              <w:rPr>
                <w:rFonts w:hint="eastAsia"/>
                <w:sz w:val="24"/>
              </w:rPr>
              <w:t>小时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>液氮罐、氮气钢瓶与减压阀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</w:t>
            </w:r>
          </w:p>
        </w:tc>
      </w:tr>
      <w:tr w:rsidR="00AB4C52" w:rsidRPr="003F0F20" w:rsidTr="00F65B36">
        <w:trPr>
          <w:trHeight w:val="454"/>
          <w:jc w:val="center"/>
        </w:trPr>
        <w:tc>
          <w:tcPr>
            <w:tcW w:w="1078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481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>其它保证仪器设备的正常运行和常规保养所需的附件、专用工具和消耗品。</w:t>
            </w:r>
          </w:p>
        </w:tc>
        <w:tc>
          <w:tcPr>
            <w:tcW w:w="1931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973" w:type="dxa"/>
            <w:vAlign w:val="center"/>
          </w:tcPr>
          <w:p w:rsidR="00AB4C52" w:rsidRPr="003F0F20" w:rsidRDefault="00AB4C52" w:rsidP="00F65B36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3F0F20">
              <w:rPr>
                <w:rFonts w:ascii="宋体" w:hAnsi="宋体" w:hint="eastAsia"/>
                <w:sz w:val="24"/>
              </w:rPr>
              <w:t>1</w:t>
            </w:r>
          </w:p>
        </w:tc>
      </w:tr>
    </w:tbl>
    <w:p w:rsidR="00AB4C52" w:rsidRPr="003F0F20" w:rsidRDefault="00AB4C52" w:rsidP="00AB4C52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</w:p>
    <w:p w:rsidR="00AB4C52" w:rsidRPr="003F0F20" w:rsidRDefault="00AB4C52" w:rsidP="00AB4C52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 w:rsidRPr="003F0F20">
        <w:rPr>
          <w:rFonts w:ascii="宋体" w:hAnsi="宋体" w:hint="eastAsia"/>
          <w:b/>
          <w:sz w:val="24"/>
        </w:rPr>
        <w:t>6 技术服务条款：</w:t>
      </w:r>
    </w:p>
    <w:p w:rsidR="00AB4C52" w:rsidRPr="003F0F20" w:rsidRDefault="00AB4C52" w:rsidP="00AB4C52">
      <w:pPr>
        <w:widowControl/>
        <w:spacing w:line="360" w:lineRule="auto"/>
        <w:ind w:firstLineChars="100" w:firstLine="240"/>
        <w:rPr>
          <w:rFonts w:ascii="宋体" w:hAnsi="宋体"/>
          <w:sz w:val="24"/>
        </w:rPr>
      </w:pPr>
      <w:r w:rsidRPr="003F0F20">
        <w:rPr>
          <w:rFonts w:ascii="宋体" w:hAnsi="宋体" w:hint="eastAsia"/>
          <w:sz w:val="24"/>
        </w:rPr>
        <w:t>售后服务要求：</w:t>
      </w:r>
    </w:p>
    <w:p w:rsidR="00AB4C52" w:rsidRPr="003F0F20" w:rsidRDefault="00AB4C52" w:rsidP="00AB4C52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</w:rPr>
      </w:pPr>
      <w:r w:rsidRPr="003F0F20">
        <w:rPr>
          <w:rFonts w:ascii="宋体" w:hAnsi="宋体" w:hint="eastAsia"/>
          <w:sz w:val="24"/>
        </w:rPr>
        <w:t>投标方需为本项目配备足够的售后服务力量，具有国内本地化的服务团队。</w:t>
      </w:r>
    </w:p>
    <w:p w:rsidR="00AB4C52" w:rsidRPr="003F0F20" w:rsidRDefault="00AB4C52" w:rsidP="00AB4C52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</w:rPr>
      </w:pPr>
      <w:r w:rsidRPr="003F0F20">
        <w:rPr>
          <w:rFonts w:ascii="宋体" w:hAnsi="宋体" w:hint="eastAsia"/>
          <w:sz w:val="24"/>
        </w:rPr>
        <w:t>投标方售后服务响应时间：电话响应时间要求4小时内，到场响应时间要求2个工作日内（指从接到报障至到达故障现场的时间）。</w:t>
      </w:r>
    </w:p>
    <w:p w:rsidR="00AB4C52" w:rsidRPr="003F0F20" w:rsidRDefault="00AB4C52" w:rsidP="00AB4C52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</w:rPr>
      </w:pPr>
      <w:r w:rsidRPr="003F0F20">
        <w:rPr>
          <w:rFonts w:ascii="宋体" w:hAnsi="宋体" w:hint="eastAsia"/>
          <w:sz w:val="24"/>
        </w:rPr>
        <w:t>投标方免费提供技术支持热线电话。</w:t>
      </w:r>
    </w:p>
    <w:p w:rsidR="00AB4C52" w:rsidRPr="003F0F20" w:rsidRDefault="00AB4C52" w:rsidP="00AB4C52">
      <w:pPr>
        <w:widowControl/>
        <w:numPr>
          <w:ilvl w:val="0"/>
          <w:numId w:val="1"/>
        </w:numPr>
        <w:spacing w:line="360" w:lineRule="auto"/>
        <w:ind w:left="1497"/>
        <w:jc w:val="left"/>
        <w:rPr>
          <w:rFonts w:ascii="宋体" w:hAnsi="宋体"/>
          <w:sz w:val="24"/>
        </w:rPr>
      </w:pPr>
      <w:r w:rsidRPr="003F0F20">
        <w:rPr>
          <w:rFonts w:ascii="宋体" w:hAnsi="宋体" w:hint="eastAsia"/>
          <w:sz w:val="24"/>
        </w:rPr>
        <w:t>投标方免费提供email技术支持，并且在24小时内回复。</w:t>
      </w:r>
    </w:p>
    <w:p w:rsidR="00AB4C52" w:rsidRPr="003F0F20" w:rsidRDefault="00AB4C52" w:rsidP="00AB4C52">
      <w:pPr>
        <w:widowControl/>
        <w:numPr>
          <w:ilvl w:val="0"/>
          <w:numId w:val="1"/>
        </w:numPr>
        <w:spacing w:line="360" w:lineRule="auto"/>
        <w:ind w:left="1497"/>
        <w:jc w:val="left"/>
        <w:rPr>
          <w:rFonts w:ascii="宋体" w:hAnsi="宋体"/>
          <w:sz w:val="24"/>
        </w:rPr>
      </w:pPr>
      <w:r w:rsidRPr="003F0F20">
        <w:rPr>
          <w:rFonts w:ascii="宋体" w:hAnsi="宋体" w:hint="eastAsia"/>
          <w:sz w:val="24"/>
        </w:rPr>
        <w:t>投标方提供仪器设备的免费保修期为一年（保修期内免费维修并更换除消耗品以外的零部件，维修人员的路费、食宿等自理）。</w:t>
      </w:r>
    </w:p>
    <w:p w:rsidR="00AB4C52" w:rsidRPr="003F0F20" w:rsidRDefault="00AB4C52" w:rsidP="00AB4C52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>投标方提供该设备的技术使用说明书及外购配件仪器说明书，并指导在使用该设备时的操作注意事项等。</w:t>
      </w:r>
    </w:p>
    <w:p w:rsidR="00AB4C52" w:rsidRPr="003F0F20" w:rsidRDefault="00AB4C52" w:rsidP="00AB4C52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</w:rPr>
      </w:pPr>
      <w:r w:rsidRPr="003F0F20">
        <w:rPr>
          <w:rFonts w:ascii="宋体" w:hAnsi="宋体" w:hint="eastAsia"/>
          <w:sz w:val="24"/>
        </w:rPr>
        <w:t>投标方提供配套软件一年内的免费升级服务。</w:t>
      </w:r>
    </w:p>
    <w:p w:rsidR="00AB4C52" w:rsidRPr="003F0F20" w:rsidRDefault="00AB4C52" w:rsidP="00AB4C52">
      <w:pPr>
        <w:widowControl/>
        <w:spacing w:line="360" w:lineRule="auto"/>
        <w:ind w:firstLineChars="100" w:firstLine="241"/>
        <w:rPr>
          <w:rFonts w:ascii="宋体" w:hAnsi="宋体" w:hint="eastAsia"/>
          <w:b/>
          <w:sz w:val="24"/>
        </w:rPr>
      </w:pPr>
      <w:r w:rsidRPr="003F0F20">
        <w:rPr>
          <w:rFonts w:ascii="宋体" w:hAnsi="宋体" w:hint="eastAsia"/>
          <w:b/>
          <w:sz w:val="24"/>
        </w:rPr>
        <w:t>培训要求：</w:t>
      </w:r>
    </w:p>
    <w:p w:rsidR="00AB4C52" w:rsidRPr="003F0F20" w:rsidRDefault="00AB4C52" w:rsidP="00AB4C5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</w:rPr>
      </w:pPr>
      <w:r w:rsidRPr="003F0F20">
        <w:rPr>
          <w:rFonts w:ascii="宋体" w:hAnsi="宋体" w:hint="eastAsia"/>
          <w:sz w:val="24"/>
        </w:rPr>
        <w:t>为保证投标方所提供的仪器设备安全、可靠运行，便于招标方的运行维护，必须对招标方培训合格的维护和管理人员。</w:t>
      </w:r>
    </w:p>
    <w:p w:rsidR="00AB4C52" w:rsidRPr="003F0F20" w:rsidRDefault="00AB4C52" w:rsidP="00AB4C5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:rsidR="00AB4C52" w:rsidRPr="003F0F20" w:rsidRDefault="00AB4C52" w:rsidP="00AB4C52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sz w:val="24"/>
        </w:rPr>
      </w:pPr>
    </w:p>
    <w:p w:rsidR="00AB4C52" w:rsidRPr="003F0F20" w:rsidRDefault="00AB4C52" w:rsidP="00AB4C52">
      <w:pPr>
        <w:widowControl/>
        <w:spacing w:line="360" w:lineRule="auto"/>
        <w:rPr>
          <w:rFonts w:ascii="宋体" w:hAnsi="宋体"/>
          <w:b/>
          <w:sz w:val="24"/>
        </w:rPr>
      </w:pPr>
      <w:r w:rsidRPr="003F0F20">
        <w:rPr>
          <w:rFonts w:ascii="宋体" w:hAnsi="宋体" w:hint="eastAsia"/>
          <w:b/>
          <w:sz w:val="24"/>
        </w:rPr>
        <w:t>7 包装要求：</w:t>
      </w:r>
    </w:p>
    <w:p w:rsidR="00AB4C52" w:rsidRPr="003F0F20" w:rsidRDefault="00AB4C52" w:rsidP="00AB4C52">
      <w:pPr>
        <w:widowControl/>
        <w:spacing w:line="360" w:lineRule="auto"/>
        <w:ind w:leftChars="200" w:left="420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>应使用崭新坚固的木质包装（标准包装），适合于空运、或陆运等长途运输方式；适合气候变化；投标商应对任何由于不当包装或防护措施不利而导致的商品损坏、损失、费用增长等后果负责。</w:t>
      </w:r>
    </w:p>
    <w:p w:rsidR="00AB4C52" w:rsidRPr="003F0F20" w:rsidRDefault="00AB4C52" w:rsidP="00AB4C52">
      <w:pPr>
        <w:widowControl/>
        <w:spacing w:line="360" w:lineRule="auto"/>
        <w:ind w:leftChars="200" w:left="420"/>
        <w:rPr>
          <w:rFonts w:ascii="宋体" w:hAnsi="宋体"/>
          <w:sz w:val="24"/>
        </w:rPr>
      </w:pPr>
    </w:p>
    <w:p w:rsidR="00AB4C52" w:rsidRPr="003F0F20" w:rsidRDefault="00AB4C52" w:rsidP="00AB4C52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 w:rsidRPr="003F0F20">
        <w:rPr>
          <w:rFonts w:ascii="宋体" w:hAnsi="宋体" w:hint="eastAsia"/>
          <w:b/>
          <w:sz w:val="24"/>
        </w:rPr>
        <w:t>8 交货日期：</w:t>
      </w:r>
    </w:p>
    <w:p w:rsidR="00AB4C52" w:rsidRPr="003F0F20" w:rsidRDefault="00AB4C52" w:rsidP="00AB4C52">
      <w:pPr>
        <w:autoSpaceDE w:val="0"/>
        <w:autoSpaceDN w:val="0"/>
        <w:spacing w:line="360" w:lineRule="auto"/>
        <w:ind w:firstLine="360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>合同签订后的三个月内交货。</w:t>
      </w:r>
    </w:p>
    <w:p w:rsidR="00AB4C52" w:rsidRPr="003F0F20" w:rsidRDefault="00AB4C52" w:rsidP="00AB4C52">
      <w:pPr>
        <w:autoSpaceDE w:val="0"/>
        <w:autoSpaceDN w:val="0"/>
        <w:spacing w:line="360" w:lineRule="auto"/>
        <w:ind w:firstLine="360"/>
        <w:rPr>
          <w:rFonts w:ascii="宋体" w:hAnsi="宋体"/>
          <w:sz w:val="24"/>
        </w:rPr>
      </w:pPr>
    </w:p>
    <w:p w:rsidR="00AB4C52" w:rsidRPr="003F0F20" w:rsidRDefault="00AB4C52" w:rsidP="00AB4C52">
      <w:pPr>
        <w:widowControl/>
        <w:numPr>
          <w:ilvl w:val="0"/>
          <w:numId w:val="3"/>
        </w:numPr>
        <w:snapToGrid w:val="0"/>
        <w:spacing w:line="360" w:lineRule="auto"/>
        <w:rPr>
          <w:rFonts w:ascii="宋体" w:hAnsi="宋体"/>
          <w:b/>
          <w:sz w:val="24"/>
        </w:rPr>
      </w:pPr>
      <w:bookmarkStart w:id="4" w:name="OLE_LINK3"/>
      <w:r w:rsidRPr="003F0F20">
        <w:rPr>
          <w:rFonts w:ascii="宋体" w:hAnsi="宋体" w:hint="eastAsia"/>
          <w:b/>
          <w:sz w:val="24"/>
        </w:rPr>
        <w:t>到货口岸及交货地点：</w:t>
      </w:r>
    </w:p>
    <w:p w:rsidR="00AB4C52" w:rsidRPr="003F0F20" w:rsidRDefault="00AB4C52" w:rsidP="00AB4C52">
      <w:pPr>
        <w:widowControl/>
        <w:snapToGrid w:val="0"/>
        <w:spacing w:line="360" w:lineRule="auto"/>
        <w:ind w:leftChars="150" w:left="315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>深圳口岸/中国科学院深圳先进技术研究院</w:t>
      </w:r>
    </w:p>
    <w:p w:rsidR="00AB4C52" w:rsidRPr="003F0F20" w:rsidRDefault="00AB4C52" w:rsidP="00AB4C52">
      <w:pPr>
        <w:widowControl/>
        <w:snapToGrid w:val="0"/>
        <w:spacing w:line="360" w:lineRule="auto"/>
        <w:ind w:leftChars="150" w:left="315"/>
        <w:rPr>
          <w:rFonts w:ascii="宋体" w:hAnsi="宋体"/>
          <w:sz w:val="24"/>
        </w:rPr>
      </w:pPr>
    </w:p>
    <w:bookmarkEnd w:id="4"/>
    <w:p w:rsidR="00AB4C52" w:rsidRPr="003F0F20" w:rsidRDefault="00AB4C52" w:rsidP="00AB4C52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 w:rsidRPr="003F0F20">
        <w:rPr>
          <w:rFonts w:ascii="宋体" w:hAnsi="宋体" w:hint="eastAsia"/>
          <w:b/>
          <w:sz w:val="24"/>
        </w:rPr>
        <w:t>10 验收标准：</w:t>
      </w:r>
    </w:p>
    <w:p w:rsidR="00AB4C52" w:rsidRPr="003F0F20" w:rsidRDefault="00AB4C52" w:rsidP="00AB4C52">
      <w:pPr>
        <w:widowControl/>
        <w:numPr>
          <w:ilvl w:val="0"/>
          <w:numId w:val="4"/>
        </w:numPr>
        <w:spacing w:line="360" w:lineRule="auto"/>
        <w:jc w:val="left"/>
        <w:rPr>
          <w:rFonts w:ascii="宋体" w:hAnsi="宋体"/>
          <w:sz w:val="24"/>
        </w:rPr>
      </w:pPr>
      <w:r w:rsidRPr="003F0F20">
        <w:rPr>
          <w:rFonts w:ascii="宋体" w:hAnsi="宋体" w:hint="eastAsia"/>
          <w:sz w:val="24"/>
        </w:rPr>
        <w:t xml:space="preserve">仪器设备运抵安装现场后，买方将与卖方共同开箱验收, 如卖方届时不派人来, 则验收结果应以买方的验收报告为最终验收结果。验收时发现短缺、破损, 买方有权要求卖方立即补发和负责更换。 </w:t>
      </w:r>
    </w:p>
    <w:p w:rsidR="00AB4C52" w:rsidRPr="003F0F20" w:rsidRDefault="00AB4C52" w:rsidP="00AB4C52">
      <w:pPr>
        <w:widowControl/>
        <w:numPr>
          <w:ilvl w:val="0"/>
          <w:numId w:val="4"/>
        </w:numPr>
        <w:spacing w:line="360" w:lineRule="auto"/>
        <w:ind w:left="1497"/>
        <w:jc w:val="left"/>
        <w:rPr>
          <w:rFonts w:ascii="宋体" w:hAnsi="宋体"/>
          <w:sz w:val="24"/>
        </w:rPr>
      </w:pPr>
      <w:r w:rsidRPr="003F0F20">
        <w:rPr>
          <w:rFonts w:ascii="宋体" w:hAnsi="宋体" w:hint="eastAsia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AB4C52" w:rsidRPr="003F0F20" w:rsidRDefault="00AB4C52" w:rsidP="00AB4C52">
      <w:pPr>
        <w:widowControl/>
        <w:numPr>
          <w:ilvl w:val="0"/>
          <w:numId w:val="4"/>
        </w:numPr>
        <w:spacing w:line="360" w:lineRule="auto"/>
        <w:ind w:left="1497"/>
        <w:jc w:val="left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AB4C52" w:rsidRPr="003F0F20" w:rsidRDefault="00AB4C52" w:rsidP="00AB4C52">
      <w:pPr>
        <w:widowControl/>
        <w:numPr>
          <w:ilvl w:val="0"/>
          <w:numId w:val="4"/>
        </w:numPr>
        <w:spacing w:line="360" w:lineRule="auto"/>
        <w:ind w:left="1497"/>
        <w:jc w:val="left"/>
        <w:rPr>
          <w:rFonts w:ascii="宋体" w:hAnsi="宋体"/>
          <w:sz w:val="24"/>
        </w:rPr>
      </w:pPr>
    </w:p>
    <w:p w:rsidR="00AB4C52" w:rsidRPr="003F0F20" w:rsidRDefault="00AB4C52" w:rsidP="00AB4C52">
      <w:pPr>
        <w:widowControl/>
        <w:snapToGrid w:val="0"/>
        <w:spacing w:line="360" w:lineRule="auto"/>
        <w:ind w:leftChars="-413" w:left="-867" w:firstLineChars="441" w:firstLine="1063"/>
        <w:rPr>
          <w:rFonts w:ascii="宋体" w:hAnsi="宋体"/>
          <w:b/>
          <w:sz w:val="24"/>
        </w:rPr>
      </w:pPr>
      <w:r w:rsidRPr="003F0F20">
        <w:rPr>
          <w:rFonts w:ascii="宋体" w:hAnsi="宋体" w:hint="eastAsia"/>
          <w:b/>
          <w:sz w:val="24"/>
        </w:rPr>
        <w:t>11 其它</w:t>
      </w:r>
    </w:p>
    <w:p w:rsidR="00AB4C52" w:rsidRPr="003F0F20" w:rsidRDefault="00AB4C52" w:rsidP="00AB4C52">
      <w:pPr>
        <w:widowControl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>对仪器设备生产厂家要求：</w:t>
      </w:r>
    </w:p>
    <w:p w:rsidR="00AB4C52" w:rsidRPr="003F0F20" w:rsidRDefault="00AB4C52" w:rsidP="00AB4C52"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/>
          <w:sz w:val="24"/>
        </w:rPr>
      </w:pPr>
      <w:r w:rsidRPr="003F0F20">
        <w:rPr>
          <w:rFonts w:ascii="宋体" w:hAnsi="宋体" w:hint="eastAsia"/>
          <w:sz w:val="24"/>
        </w:rPr>
        <w:t>厂家应具备一定规模的科研、生产、技术支持及售后服务能力。</w:t>
      </w:r>
    </w:p>
    <w:p w:rsidR="00AB4C52" w:rsidRPr="003F0F20" w:rsidRDefault="00AB4C52" w:rsidP="00AB4C52"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hint="eastAsia"/>
          <w:sz w:val="24"/>
        </w:rPr>
      </w:pPr>
      <w:r w:rsidRPr="003F0F20">
        <w:rPr>
          <w:rFonts w:ascii="宋体" w:hAnsi="宋体" w:hint="eastAsia"/>
          <w:sz w:val="24"/>
        </w:rPr>
        <w:t>厂家在国内设有技术支持中心及维修中心 。</w:t>
      </w:r>
    </w:p>
    <w:p w:rsidR="00AB4C52" w:rsidRPr="003F0F20" w:rsidRDefault="00AB4C52" w:rsidP="00AB4C52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</w:p>
    <w:p w:rsidR="00AB4C52" w:rsidRPr="003F0F20" w:rsidRDefault="00AB4C52" w:rsidP="00AB4C52">
      <w:pPr>
        <w:spacing w:line="360" w:lineRule="auto"/>
        <w:rPr>
          <w:rFonts w:ascii="宋体" w:hAnsi="宋体"/>
          <w:b/>
          <w:sz w:val="24"/>
          <w:highlight w:val="yellow"/>
        </w:rPr>
      </w:pPr>
      <w:r w:rsidRPr="003F0F20">
        <w:rPr>
          <w:rFonts w:ascii="宋体" w:hAnsi="宋体" w:hint="eastAsia"/>
          <w:b/>
          <w:sz w:val="24"/>
        </w:rPr>
        <w:t>附：技术性能指标表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897"/>
        <w:gridCol w:w="6378"/>
      </w:tblGrid>
      <w:tr w:rsidR="00AB4C52" w:rsidRPr="003F0F20" w:rsidTr="00F65B36">
        <w:trPr>
          <w:trHeight w:val="640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3F0F20">
              <w:rPr>
                <w:rFonts w:hAnsi="宋体"/>
                <w:b/>
                <w:sz w:val="24"/>
              </w:rPr>
              <w:t>编号</w:t>
            </w: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3F0F20">
              <w:rPr>
                <w:rFonts w:hAnsi="宋体"/>
                <w:b/>
                <w:sz w:val="24"/>
              </w:rPr>
              <w:t>招标技术指标名称</w:t>
            </w: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3F0F20">
              <w:rPr>
                <w:rFonts w:hAnsi="宋体"/>
                <w:b/>
                <w:sz w:val="24"/>
              </w:rPr>
              <w:t>招标技术指标值</w:t>
            </w:r>
          </w:p>
        </w:tc>
      </w:tr>
      <w:tr w:rsidR="00AB4C52" w:rsidRPr="003F0F20" w:rsidTr="00F65B36">
        <w:trPr>
          <w:trHeight w:val="206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3F0F20">
              <w:rPr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sz w:val="24"/>
              </w:rPr>
            </w:pPr>
            <w:r w:rsidRPr="003F0F20">
              <w:rPr>
                <w:rFonts w:hAnsi="宋体"/>
                <w:sz w:val="24"/>
              </w:rPr>
              <w:t>应用范围和要求</w:t>
            </w:r>
          </w:p>
        </w:tc>
        <w:tc>
          <w:tcPr>
            <w:tcW w:w="6378" w:type="dxa"/>
            <w:vAlign w:val="center"/>
          </w:tcPr>
          <w:p w:rsidR="00AB4C52" w:rsidRPr="003F0F20" w:rsidRDefault="00AB4C52" w:rsidP="00AB4C52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lang w:val="en-US" w:eastAsia="zh-CN"/>
              </w:rPr>
            </w:pPr>
            <w:r w:rsidRPr="003F0F20">
              <w:rPr>
                <w:rFonts w:hAnsi="宋体" w:hint="eastAsia"/>
                <w:sz w:val="24"/>
                <w:lang w:val="en-US" w:eastAsia="zh-CN"/>
              </w:rPr>
              <w:t>适用于蛋白质组学：蛋白质组学研究中的蛋白质鉴定、翻译后修饰、生物大分子相互作用、多肽和蛋白质的定量分析。</w:t>
            </w:r>
          </w:p>
          <w:p w:rsidR="00AB4C52" w:rsidRPr="003F0F20" w:rsidRDefault="00AB4C52" w:rsidP="00AB4C52">
            <w:pPr>
              <w:pStyle w:val="a5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4"/>
                <w:lang w:val="en-US" w:eastAsia="zh-CN"/>
              </w:rPr>
            </w:pPr>
            <w:r w:rsidRPr="003F0F20">
              <w:rPr>
                <w:rFonts w:hAnsi="宋体" w:hint="eastAsia"/>
                <w:sz w:val="24"/>
                <w:lang w:val="en-US" w:eastAsia="zh-CN"/>
              </w:rPr>
              <w:t>适用于新药研发，药物杂质鉴定、代谢物鉴定、研究与疾病有关的标记物和代谢组学、脂质组学、小分子和生物大分子的相互作用、</w:t>
            </w:r>
            <w:r w:rsidRPr="003F0F20">
              <w:rPr>
                <w:sz w:val="24"/>
                <w:lang w:val="en-US" w:eastAsia="zh-CN"/>
              </w:rPr>
              <w:t xml:space="preserve"> 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天然产物结构分析等领域。</w:t>
            </w:r>
          </w:p>
        </w:tc>
      </w:tr>
      <w:tr w:rsidR="00AB4C52" w:rsidRPr="003F0F20" w:rsidTr="00F65B36">
        <w:trPr>
          <w:trHeight w:val="452"/>
        </w:trPr>
        <w:tc>
          <w:tcPr>
            <w:tcW w:w="825" w:type="dxa"/>
            <w:vMerge w:val="restart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  <w:bookmarkStart w:id="5" w:name="OLE_LINK11" w:colFirst="1" w:colLast="2"/>
            <w:bookmarkStart w:id="6" w:name="OLE_LINK12" w:colFirst="1" w:colLast="2"/>
            <w:bookmarkStart w:id="7" w:name="_Hlk337632878"/>
            <w:r w:rsidRPr="003F0F20">
              <w:rPr>
                <w:sz w:val="24"/>
              </w:rPr>
              <w:t>2</w:t>
            </w:r>
          </w:p>
        </w:tc>
        <w:tc>
          <w:tcPr>
            <w:tcW w:w="1897" w:type="dxa"/>
            <w:vMerge w:val="restart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sz w:val="24"/>
              </w:rPr>
            </w:pPr>
            <w:r w:rsidRPr="003F0F20">
              <w:rPr>
                <w:rFonts w:hAnsi="宋体"/>
                <w:sz w:val="24"/>
              </w:rPr>
              <w:t>性能指标</w:t>
            </w:r>
          </w:p>
        </w:tc>
        <w:tc>
          <w:tcPr>
            <w:tcW w:w="6378" w:type="dxa"/>
            <w:vAlign w:val="center"/>
          </w:tcPr>
          <w:p w:rsidR="00AB4C52" w:rsidRPr="003F0F20" w:rsidRDefault="00AB4C52" w:rsidP="00AB4C52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rPr>
                <w:rFonts w:hint="eastAsia"/>
                <w:b/>
                <w:i/>
                <w:sz w:val="24"/>
              </w:rPr>
            </w:pPr>
            <w:r w:rsidRPr="003F0F20">
              <w:rPr>
                <w:rFonts w:hAnsi="宋体" w:hint="eastAsia"/>
                <w:b/>
                <w:i/>
                <w:sz w:val="24"/>
              </w:rPr>
              <w:t>工作条件</w:t>
            </w:r>
          </w:p>
        </w:tc>
      </w:tr>
      <w:tr w:rsidR="00AB4C52" w:rsidRPr="003F0F20" w:rsidTr="00F65B36">
        <w:trPr>
          <w:trHeight w:val="402"/>
        </w:trPr>
        <w:tc>
          <w:tcPr>
            <w:tcW w:w="825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spacing w:line="360" w:lineRule="auto"/>
              <w:jc w:val="both"/>
              <w:rPr>
                <w:sz w:val="24"/>
                <w:lang w:val="en-US" w:eastAsia="zh-CN"/>
              </w:rPr>
            </w:pPr>
            <w:r w:rsidRPr="003F0F20">
              <w:rPr>
                <w:rFonts w:hAnsi="宋体"/>
                <w:sz w:val="24"/>
                <w:lang w:val="en-US" w:eastAsia="zh-CN"/>
              </w:rPr>
              <w:t>1.1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电源：</w:t>
            </w:r>
            <w:r w:rsidRPr="003F0F20">
              <w:rPr>
                <w:sz w:val="24"/>
                <w:lang w:val="en-US" w:eastAsia="zh-CN"/>
              </w:rPr>
              <w:t>230V±10%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，</w:t>
            </w:r>
            <w:r w:rsidRPr="003F0F20">
              <w:rPr>
                <w:sz w:val="24"/>
                <w:lang w:val="en-US" w:eastAsia="zh-CN"/>
              </w:rPr>
              <w:t>AC(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交流</w:t>
            </w:r>
            <w:r w:rsidRPr="003F0F20">
              <w:rPr>
                <w:sz w:val="24"/>
                <w:lang w:val="en-US" w:eastAsia="zh-CN"/>
              </w:rPr>
              <w:t>)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，</w:t>
            </w:r>
            <w:r w:rsidRPr="003F0F20">
              <w:rPr>
                <w:sz w:val="24"/>
                <w:lang w:val="en-US" w:eastAsia="zh-CN"/>
              </w:rPr>
              <w:t xml:space="preserve">50/60Hz 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spacing w:line="360" w:lineRule="auto"/>
              <w:jc w:val="both"/>
              <w:rPr>
                <w:sz w:val="24"/>
                <w:lang w:val="en-US" w:eastAsia="zh-CN"/>
              </w:rPr>
            </w:pPr>
            <w:r w:rsidRPr="003F0F20">
              <w:rPr>
                <w:rFonts w:hAnsi="Arial"/>
                <w:color w:val="000000"/>
                <w:sz w:val="24"/>
                <w:lang w:val="en-US" w:eastAsia="zh-CN"/>
              </w:rPr>
              <w:t>1.2</w:t>
            </w:r>
            <w:r w:rsidRPr="003F0F20">
              <w:rPr>
                <w:rFonts w:hAnsi="Arial" w:hint="eastAsia"/>
                <w:color w:val="000000"/>
                <w:sz w:val="24"/>
                <w:lang w:val="en-US" w:eastAsia="zh-CN"/>
              </w:rPr>
              <w:t>环境温度：满足</w:t>
            </w:r>
            <w:r w:rsidRPr="003F0F20">
              <w:rPr>
                <w:color w:val="000000"/>
                <w:sz w:val="24"/>
                <w:lang w:val="en-US" w:eastAsia="zh-CN"/>
              </w:rPr>
              <w:t>15-27</w:t>
            </w:r>
            <w:r w:rsidRPr="003F0F20">
              <w:rPr>
                <w:rFonts w:hAnsi="宋体" w:hint="eastAsia"/>
                <w:color w:val="000000"/>
                <w:sz w:val="24"/>
                <w:lang w:val="en-US" w:eastAsia="zh-CN"/>
              </w:rPr>
              <w:t>℃</w:t>
            </w:r>
            <w:r w:rsidRPr="003F0F20">
              <w:rPr>
                <w:rFonts w:hAnsi="Arial" w:hint="eastAsia"/>
                <w:color w:val="000000"/>
                <w:sz w:val="24"/>
                <w:lang w:val="en-US" w:eastAsia="zh-CN"/>
              </w:rPr>
              <w:t>（最优：</w:t>
            </w:r>
            <w:r w:rsidRPr="003F0F20">
              <w:rPr>
                <w:color w:val="000000"/>
                <w:sz w:val="24"/>
                <w:lang w:val="en-US" w:eastAsia="zh-CN"/>
              </w:rPr>
              <w:t>18~21</w:t>
            </w:r>
            <w:r w:rsidRPr="003F0F20">
              <w:rPr>
                <w:rFonts w:hAnsi="宋体" w:hint="eastAsia"/>
                <w:color w:val="000000"/>
                <w:sz w:val="24"/>
                <w:lang w:val="en-US" w:eastAsia="zh-CN"/>
              </w:rPr>
              <w:t>℃</w:t>
            </w:r>
            <w:r w:rsidRPr="003F0F20">
              <w:rPr>
                <w:rFonts w:hAnsi="Arial" w:hint="eastAsia"/>
                <w:color w:val="000000"/>
                <w:sz w:val="24"/>
                <w:lang w:val="en-US" w:eastAsia="zh-CN"/>
              </w:rPr>
              <w:t>）</w:t>
            </w:r>
            <w:r w:rsidRPr="003F0F20">
              <w:rPr>
                <w:sz w:val="24"/>
                <w:lang w:val="en-US" w:eastAsia="zh-CN"/>
              </w:rPr>
              <w:t xml:space="preserve"> 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 w:rsidRPr="003F0F20">
              <w:rPr>
                <w:rFonts w:hAnsi="宋体"/>
                <w:sz w:val="24"/>
                <w:lang w:val="en-US" w:eastAsia="zh-CN"/>
              </w:rPr>
              <w:t>1.3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相对湿度：满足</w:t>
            </w:r>
            <w:r w:rsidRPr="003F0F20">
              <w:rPr>
                <w:sz w:val="24"/>
                <w:lang w:val="en-US" w:eastAsia="zh-CN"/>
              </w:rPr>
              <w:t>20-80%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 w:rsidRPr="003F0F20">
              <w:rPr>
                <w:rFonts w:hAnsi="宋体"/>
                <w:sz w:val="24"/>
                <w:lang w:val="en-US" w:eastAsia="zh-CN"/>
              </w:rPr>
              <w:t>*1.4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气体需求：高纯氮气，最大消耗量不大于</w:t>
            </w:r>
            <w:r w:rsidRPr="003F0F20">
              <w:rPr>
                <w:sz w:val="24"/>
                <w:lang w:val="en-US" w:eastAsia="zh-CN"/>
              </w:rPr>
              <w:t>20L/min</w:t>
            </w:r>
            <w:r w:rsidRPr="003F0F20">
              <w:rPr>
                <w:rFonts w:hint="eastAsia"/>
                <w:sz w:val="24"/>
                <w:lang w:val="en-US" w:eastAsia="zh-CN"/>
              </w:rPr>
              <w:t>；</w:t>
            </w:r>
            <w:r w:rsidRPr="003F0F20">
              <w:rPr>
                <w:sz w:val="24"/>
                <w:lang w:val="en-US" w:eastAsia="zh-CN"/>
              </w:rPr>
              <w:t>若最大耗气量超过</w:t>
            </w:r>
            <w:r w:rsidRPr="003F0F20">
              <w:rPr>
                <w:rFonts w:hint="eastAsia"/>
                <w:sz w:val="24"/>
                <w:lang w:val="en-US" w:eastAsia="zh-CN"/>
              </w:rPr>
              <w:t>20L/min</w:t>
            </w:r>
            <w:r w:rsidRPr="003F0F20">
              <w:rPr>
                <w:rFonts w:hint="eastAsia"/>
                <w:sz w:val="24"/>
                <w:lang w:val="en-US" w:eastAsia="zh-CN"/>
              </w:rPr>
              <w:t>，则需配备产气量</w:t>
            </w:r>
            <w:r w:rsidRPr="003F0F20">
              <w:rPr>
                <w:rFonts w:hint="eastAsia"/>
                <w:sz w:val="24"/>
                <w:lang w:val="en-US" w:eastAsia="zh-CN"/>
              </w:rPr>
              <w:t>150%</w:t>
            </w:r>
            <w:r w:rsidRPr="003F0F20">
              <w:rPr>
                <w:rFonts w:hint="eastAsia"/>
                <w:sz w:val="24"/>
                <w:lang w:val="en-US" w:eastAsia="zh-CN"/>
              </w:rPr>
              <w:t>的氮气发生器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spacing w:line="360" w:lineRule="auto"/>
              <w:jc w:val="both"/>
              <w:rPr>
                <w:rFonts w:hAnsi="宋体"/>
                <w:sz w:val="24"/>
                <w:lang w:val="en-US" w:eastAsia="zh-CN"/>
              </w:rPr>
            </w:pPr>
            <w:r w:rsidRPr="003F0F20">
              <w:rPr>
                <w:rFonts w:hAnsi="宋体" w:hint="eastAsia"/>
                <w:b/>
                <w:i/>
                <w:sz w:val="24"/>
                <w:lang w:val="en-US" w:eastAsia="zh-CN"/>
              </w:rPr>
              <w:t>二、质谱部部分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b/>
                <w:i/>
                <w:sz w:val="24"/>
              </w:rPr>
            </w:pPr>
            <w:r w:rsidRPr="003F0F20">
              <w:rPr>
                <w:b/>
                <w:bCs/>
                <w:i/>
                <w:color w:val="000000"/>
                <w:sz w:val="24"/>
              </w:rPr>
              <w:t xml:space="preserve">2.1 </w:t>
            </w:r>
            <w:r w:rsidRPr="003F0F20">
              <w:rPr>
                <w:rFonts w:hAnsi="宋体" w:hint="eastAsia"/>
                <w:b/>
                <w:bCs/>
                <w:i/>
                <w:color w:val="000000"/>
                <w:sz w:val="24"/>
              </w:rPr>
              <w:t>离子源部分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sz w:val="24"/>
              </w:rPr>
            </w:pPr>
            <w:r w:rsidRPr="003F0F20">
              <w:rPr>
                <w:sz w:val="24"/>
              </w:rPr>
              <w:t xml:space="preserve">2.1.1 </w:t>
            </w:r>
            <w:r w:rsidRPr="003F0F20">
              <w:rPr>
                <w:rFonts w:hAnsi="宋体" w:hint="eastAsia"/>
                <w:sz w:val="24"/>
              </w:rPr>
              <w:t>独立的可加热电喷雾离子源（</w:t>
            </w:r>
            <w:r w:rsidRPr="003F0F20">
              <w:rPr>
                <w:sz w:val="24"/>
              </w:rPr>
              <w:t>ESI</w:t>
            </w:r>
            <w:r w:rsidRPr="003F0F20">
              <w:rPr>
                <w:rFonts w:hAnsi="宋体" w:hint="eastAsia"/>
                <w:sz w:val="24"/>
              </w:rPr>
              <w:t>源），集成式气路电路设计，安装离子源时即可实现气路电路连接，自动识别，无需进行额外操作；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sz w:val="24"/>
              </w:rPr>
            </w:pPr>
            <w:r w:rsidRPr="003F0F20">
              <w:rPr>
                <w:sz w:val="24"/>
              </w:rPr>
              <w:t>2.1.2</w:t>
            </w:r>
            <w:r w:rsidRPr="003F0F20">
              <w:rPr>
                <w:rFonts w:hAnsi="宋体" w:hint="eastAsia"/>
                <w:sz w:val="24"/>
              </w:rPr>
              <w:t>喷针采用</w:t>
            </w:r>
            <w:r w:rsidRPr="003F0F20">
              <w:rPr>
                <w:sz w:val="24"/>
              </w:rPr>
              <w:t>60</w:t>
            </w:r>
            <w:r w:rsidRPr="003F0F20">
              <w:rPr>
                <w:rFonts w:hAnsi="宋体" w:hint="eastAsia"/>
                <w:sz w:val="24"/>
              </w:rPr>
              <w:t>度喷雾设计，前后，左右</w:t>
            </w:r>
            <w:r w:rsidRPr="003F0F20">
              <w:rPr>
                <w:rFonts w:hint="eastAsia"/>
                <w:sz w:val="24"/>
              </w:rPr>
              <w:t>，</w:t>
            </w:r>
            <w:r w:rsidRPr="003F0F20">
              <w:rPr>
                <w:rFonts w:hAnsi="宋体" w:hint="eastAsia"/>
                <w:sz w:val="24"/>
              </w:rPr>
              <w:t>上下可调，正对废液出口。雾化后，废产物直接进入废液出口，确保离子源腔体洁净；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 w:rsidRPr="003F0F20">
              <w:rPr>
                <w:sz w:val="24"/>
                <w:lang w:val="en-US" w:eastAsia="zh-CN"/>
              </w:rPr>
              <w:t xml:space="preserve">2.1.3 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具有雾化气和辅助雾化气，进一步提高雾化效率和稳定性，具有强的雾化效果抗污染能力；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 w:rsidRPr="003F0F20">
              <w:rPr>
                <w:rFonts w:hAnsi="宋体" w:hint="eastAsia"/>
                <w:sz w:val="24"/>
                <w:lang w:val="en-US" w:eastAsia="zh-CN"/>
              </w:rPr>
              <w:t>#</w:t>
            </w:r>
            <w:r w:rsidRPr="003F0F20">
              <w:rPr>
                <w:sz w:val="24"/>
                <w:lang w:val="en-US" w:eastAsia="zh-CN"/>
              </w:rPr>
              <w:t>2.1.4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可加热</w:t>
            </w:r>
            <w:r w:rsidRPr="003F0F20">
              <w:rPr>
                <w:sz w:val="24"/>
                <w:lang w:val="en-US" w:eastAsia="zh-CN"/>
              </w:rPr>
              <w:t>ESI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源，离子源加热温度最高可达</w:t>
            </w:r>
            <w:r w:rsidRPr="003F0F20">
              <w:rPr>
                <w:sz w:val="24"/>
                <w:lang w:val="en-US" w:eastAsia="zh-CN"/>
              </w:rPr>
              <w:t>550</w:t>
            </w:r>
            <w:r w:rsidRPr="003F0F20">
              <w:rPr>
                <w:rFonts w:ascii="宋体" w:hAnsi="宋体" w:hint="eastAsia"/>
                <w:sz w:val="24"/>
                <w:lang w:val="en-US" w:eastAsia="zh-CN"/>
              </w:rPr>
              <w:t>℃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，不分流的情况下采用纯水作为溶剂，流速为</w:t>
            </w:r>
            <w:r w:rsidRPr="003F0F20">
              <w:rPr>
                <w:sz w:val="24"/>
                <w:lang w:val="en-US" w:eastAsia="zh-CN"/>
              </w:rPr>
              <w:t>1</w:t>
            </w:r>
            <w:r w:rsidRPr="003F0F20">
              <w:rPr>
                <w:sz w:val="24"/>
                <w:lang w:val="en-US" w:eastAsia="zh-CN"/>
              </w:rPr>
              <w:sym w:font="Symbol" w:char="F06D"/>
            </w:r>
            <w:r w:rsidRPr="003F0F20">
              <w:rPr>
                <w:sz w:val="24"/>
                <w:lang w:val="en-US" w:eastAsia="zh-CN"/>
              </w:rPr>
              <w:t>l-2000</w:t>
            </w:r>
            <w:r w:rsidRPr="003F0F20">
              <w:rPr>
                <w:sz w:val="24"/>
                <w:lang w:val="en-US" w:eastAsia="zh-CN"/>
              </w:rPr>
              <w:sym w:font="Symbol" w:char="F06D"/>
            </w:r>
            <w:r w:rsidRPr="003F0F20">
              <w:rPr>
                <w:sz w:val="24"/>
                <w:lang w:val="en-US" w:eastAsia="zh-CN"/>
              </w:rPr>
              <w:t>l/min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；</w:t>
            </w:r>
            <w:r w:rsidRPr="003F0F20">
              <w:rPr>
                <w:sz w:val="24"/>
                <w:lang w:val="en-US" w:eastAsia="zh-CN"/>
              </w:rPr>
              <w:t>APCI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流速为</w:t>
            </w:r>
            <w:r w:rsidRPr="003F0F20">
              <w:rPr>
                <w:sz w:val="24"/>
                <w:lang w:val="en-US" w:eastAsia="zh-CN"/>
              </w:rPr>
              <w:t>50</w:t>
            </w:r>
            <w:r w:rsidRPr="003F0F20">
              <w:rPr>
                <w:sz w:val="24"/>
                <w:lang w:val="en-US" w:eastAsia="zh-CN"/>
              </w:rPr>
              <w:sym w:font="Symbol" w:char="F06D"/>
            </w:r>
            <w:r w:rsidRPr="003F0F20">
              <w:rPr>
                <w:sz w:val="24"/>
                <w:lang w:val="en-US" w:eastAsia="zh-CN"/>
              </w:rPr>
              <w:t>l-2000</w:t>
            </w:r>
            <w:r w:rsidRPr="003F0F20">
              <w:rPr>
                <w:sz w:val="24"/>
                <w:lang w:val="en-US" w:eastAsia="zh-CN"/>
              </w:rPr>
              <w:sym w:font="Symbol" w:char="F06D"/>
            </w:r>
            <w:r w:rsidRPr="003F0F20">
              <w:rPr>
                <w:sz w:val="24"/>
                <w:lang w:val="en-US" w:eastAsia="zh-CN"/>
              </w:rPr>
              <w:t>l/min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 w:rsidRPr="003F0F20">
              <w:rPr>
                <w:sz w:val="24"/>
                <w:lang w:val="en-US" w:eastAsia="zh-CN"/>
              </w:rPr>
              <w:t xml:space="preserve">2.1.5 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全自动注射泵实现质谱直接进样，自动调谐和校正，可通过软件自动切换模式；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  <w:r w:rsidRPr="003F0F20">
              <w:rPr>
                <w:sz w:val="24"/>
                <w:lang w:val="en-US" w:eastAsia="zh-CN"/>
              </w:rPr>
              <w:t xml:space="preserve">2.1.6 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质谱配置软件具备实时监控并反馈喷雾稳定性功能；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sz w:val="24"/>
                <w:lang w:val="en-US" w:eastAsia="zh-CN"/>
              </w:rPr>
              <w:t>2.1.7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离子源腔体具有观察窗口，可以直接观察喷雾效果以及离子源腔体洁净程度；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b/>
                <w:i/>
                <w:sz w:val="24"/>
                <w:lang w:val="en-US" w:eastAsia="zh-CN"/>
              </w:rPr>
            </w:pPr>
            <w:r w:rsidRPr="003F0F20">
              <w:rPr>
                <w:rFonts w:hAnsi="宋体"/>
                <w:b/>
                <w:i/>
                <w:sz w:val="24"/>
                <w:lang w:val="en-US" w:eastAsia="zh-CN"/>
              </w:rPr>
              <w:t xml:space="preserve">2.2 </w:t>
            </w:r>
            <w:r w:rsidRPr="003F0F20">
              <w:rPr>
                <w:rFonts w:hAnsi="宋体" w:hint="eastAsia"/>
                <w:b/>
                <w:i/>
                <w:sz w:val="24"/>
                <w:lang w:val="en-US" w:eastAsia="zh-CN"/>
              </w:rPr>
              <w:t>离子传输部分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adjustRightInd w:val="0"/>
              <w:snapToGrid w:val="0"/>
              <w:spacing w:line="360" w:lineRule="auto"/>
              <w:rPr>
                <w:rFonts w:hint="eastAsia"/>
                <w:color w:val="FF0000"/>
                <w:sz w:val="24"/>
              </w:rPr>
            </w:pPr>
            <w:r w:rsidRPr="003F0F20">
              <w:rPr>
                <w:rStyle w:val="apple-style-span"/>
                <w:rFonts w:hAnsi="Arial"/>
                <w:sz w:val="24"/>
                <w:shd w:val="clear" w:color="auto" w:fill="FFFFFF"/>
              </w:rPr>
              <w:t>*</w:t>
            </w:r>
            <w:r w:rsidRPr="003F0F20">
              <w:rPr>
                <w:rFonts w:hAnsi="宋体"/>
                <w:sz w:val="24"/>
              </w:rPr>
              <w:t>2.2.1</w:t>
            </w:r>
            <w:r w:rsidRPr="003F0F20">
              <w:rPr>
                <w:rFonts w:hint="eastAsia"/>
                <w:sz w:val="24"/>
              </w:rPr>
              <w:t>离子传输系统必须配有金属离子传输管设计，保护分子涡轮泵，减少真空负担；离子传输管必须</w:t>
            </w:r>
            <w:r w:rsidRPr="003F0F20">
              <w:rPr>
                <w:sz w:val="24"/>
              </w:rPr>
              <w:t>为全金属设计，可</w:t>
            </w:r>
            <w:r w:rsidRPr="003F0F20">
              <w:rPr>
                <w:rFonts w:hint="eastAsia"/>
                <w:sz w:val="24"/>
              </w:rPr>
              <w:t>重复</w:t>
            </w:r>
            <w:r w:rsidRPr="003F0F20">
              <w:rPr>
                <w:sz w:val="24"/>
              </w:rPr>
              <w:t>使用，</w:t>
            </w:r>
            <w:r w:rsidRPr="003F0F20">
              <w:rPr>
                <w:rFonts w:hint="eastAsia"/>
                <w:sz w:val="24"/>
              </w:rPr>
              <w:t>如</w:t>
            </w:r>
            <w:r w:rsidRPr="003F0F20">
              <w:rPr>
                <w:sz w:val="24"/>
              </w:rPr>
              <w:t>为其他材质，必须</w:t>
            </w:r>
            <w:r w:rsidRPr="003F0F20">
              <w:rPr>
                <w:rFonts w:hint="eastAsia"/>
                <w:sz w:val="24"/>
              </w:rPr>
              <w:t>加配</w:t>
            </w:r>
            <w:r w:rsidRPr="003F0F20">
              <w:rPr>
                <w:sz w:val="24"/>
              </w:rPr>
              <w:t>2</w:t>
            </w:r>
            <w:r w:rsidRPr="003F0F20">
              <w:rPr>
                <w:rFonts w:hint="eastAsia"/>
                <w:sz w:val="24"/>
              </w:rPr>
              <w:t>0</w:t>
            </w:r>
            <w:r w:rsidRPr="003F0F20">
              <w:rPr>
                <w:rFonts w:hint="eastAsia"/>
                <w:sz w:val="24"/>
              </w:rPr>
              <w:t>根</w:t>
            </w:r>
            <w:r w:rsidRPr="003F0F20">
              <w:rPr>
                <w:sz w:val="24"/>
              </w:rPr>
              <w:t>传输管为备件</w:t>
            </w:r>
            <w:r w:rsidRPr="003F0F20">
              <w:rPr>
                <w:rFonts w:hint="eastAsia"/>
                <w:sz w:val="24"/>
              </w:rPr>
              <w:t>保证</w:t>
            </w:r>
            <w:r w:rsidRPr="003F0F20">
              <w:rPr>
                <w:sz w:val="24"/>
              </w:rPr>
              <w:t>仪器正常使用</w:t>
            </w:r>
            <w:r w:rsidRPr="003F0F20">
              <w:rPr>
                <w:rFonts w:hint="eastAsia"/>
                <w:sz w:val="24"/>
              </w:rPr>
              <w:t>（必须在投标文件中</w:t>
            </w:r>
            <w:r w:rsidRPr="003F0F20">
              <w:rPr>
                <w:sz w:val="24"/>
              </w:rPr>
              <w:t>提供仪器结构证明文件</w:t>
            </w:r>
            <w:r w:rsidRPr="003F0F20">
              <w:rPr>
                <w:rFonts w:hint="eastAsia"/>
                <w:sz w:val="24"/>
              </w:rPr>
              <w:t>）</w:t>
            </w:r>
            <w:r w:rsidRPr="003F0F20">
              <w:rPr>
                <w:sz w:val="24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Arial" w:hint="eastAsia"/>
                <w:sz w:val="24"/>
                <w:shd w:val="clear" w:color="auto" w:fill="FFFFFF"/>
                <w:lang w:val="en-US" w:eastAsia="zh-CN"/>
              </w:rPr>
            </w:pPr>
            <w:r w:rsidRPr="003F0F20">
              <w:rPr>
                <w:sz w:val="24"/>
                <w:lang w:val="en-US" w:eastAsia="zh-CN"/>
              </w:rPr>
              <w:t>2.2.2</w:t>
            </w:r>
            <w:r w:rsidRPr="003F0F20">
              <w:rPr>
                <w:rFonts w:hint="eastAsia"/>
                <w:sz w:val="24"/>
                <w:lang w:val="en-US" w:eastAsia="zh-CN"/>
              </w:rPr>
              <w:t>离子传输管独立加热，最高温度可达</w:t>
            </w:r>
            <w:r w:rsidRPr="003F0F20">
              <w:rPr>
                <w:sz w:val="24"/>
                <w:lang w:val="en-US" w:eastAsia="zh-CN"/>
              </w:rPr>
              <w:t>400</w:t>
            </w:r>
            <w:r w:rsidRPr="003F0F20">
              <w:rPr>
                <w:rStyle w:val="apple-style-span"/>
                <w:rFonts w:hAnsi="宋体" w:hint="eastAsia"/>
                <w:sz w:val="24"/>
                <w:shd w:val="clear" w:color="auto" w:fill="FFFFFF"/>
                <w:lang w:val="en-US" w:eastAsia="zh-CN"/>
              </w:rPr>
              <w:t>℃</w:t>
            </w:r>
            <w:r w:rsidRPr="003F0F20">
              <w:rPr>
                <w:rStyle w:val="apple-style-span"/>
                <w:rFonts w:hAnsi="Arial" w:hint="eastAsia"/>
                <w:sz w:val="24"/>
                <w:shd w:val="clear" w:color="auto" w:fill="FFFFFF"/>
                <w:lang w:val="en-US" w:eastAsia="zh-CN"/>
              </w:rPr>
              <w:t>，进一步提高去溶剂效果和确保离子传输系统抗污染能力；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adjustRightInd w:val="0"/>
              <w:spacing w:line="360" w:lineRule="auto"/>
              <w:textAlignment w:val="baseline"/>
              <w:rPr>
                <w:rFonts w:hint="eastAsia"/>
                <w:color w:val="FF0000"/>
                <w:sz w:val="24"/>
              </w:rPr>
            </w:pPr>
            <w:r w:rsidRPr="003F0F20">
              <w:rPr>
                <w:rFonts w:hAnsi="宋体" w:hint="eastAsia"/>
                <w:sz w:val="24"/>
              </w:rPr>
              <w:t>#</w:t>
            </w:r>
            <w:r w:rsidRPr="003F0F20">
              <w:rPr>
                <w:rFonts w:hAnsi="宋体"/>
                <w:sz w:val="24"/>
              </w:rPr>
              <w:t>2</w:t>
            </w:r>
            <w:r w:rsidRPr="003F0F20">
              <w:rPr>
                <w:rStyle w:val="apple-style-span"/>
                <w:rFonts w:hAnsi="Arial"/>
                <w:sz w:val="24"/>
                <w:shd w:val="clear" w:color="auto" w:fill="FFFFFF"/>
              </w:rPr>
              <w:t>2.2.3</w:t>
            </w:r>
            <w:r w:rsidRPr="003F0F20">
              <w:rPr>
                <w:rFonts w:hAnsi="Arial" w:hint="eastAsia"/>
                <w:color w:val="000000"/>
                <w:sz w:val="24"/>
              </w:rPr>
              <w:t>具有真空隔断阀设计，在移去、清洗离子传输部件时，不需破坏真空</w:t>
            </w:r>
            <w:r w:rsidRPr="003F0F20">
              <w:rPr>
                <w:color w:val="000000"/>
                <w:sz w:val="24"/>
              </w:rPr>
              <w:t>,</w:t>
            </w:r>
            <w:r w:rsidRPr="003F0F20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3F0F20">
              <w:rPr>
                <w:rStyle w:val="apple-style-span"/>
                <w:rFonts w:hAnsi="Arial" w:hint="eastAsia"/>
                <w:color w:val="000000"/>
                <w:sz w:val="24"/>
                <w:shd w:val="clear" w:color="auto" w:fill="FFFFFF"/>
              </w:rPr>
              <w:t>待机时不需要消耗氮气；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b/>
                <w:i/>
                <w:color w:val="000000"/>
                <w:sz w:val="24"/>
              </w:rPr>
            </w:pPr>
            <w:r w:rsidRPr="003F0F20">
              <w:rPr>
                <w:b/>
                <w:i/>
                <w:color w:val="000000"/>
                <w:sz w:val="24"/>
              </w:rPr>
              <w:t xml:space="preserve">2.3 </w:t>
            </w:r>
            <w:r w:rsidRPr="003F0F20">
              <w:rPr>
                <w:rFonts w:hAnsi="宋体" w:hint="eastAsia"/>
                <w:b/>
                <w:i/>
                <w:color w:val="000000"/>
                <w:sz w:val="24"/>
              </w:rPr>
              <w:t>质量分析器部分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/>
                <w:sz w:val="24"/>
                <w:lang w:val="en-US" w:eastAsia="zh-CN"/>
              </w:rPr>
              <w:t>*2.3.1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质量分析器采用四极杆与静电场轨道阱串联的组合，</w:t>
            </w:r>
            <w:r w:rsidRPr="003F0F20">
              <w:rPr>
                <w:rFonts w:hAnsi="宋体"/>
                <w:sz w:val="24"/>
                <w:lang w:val="en-US" w:eastAsia="zh-CN"/>
              </w:rPr>
              <w:t>或四极杆与飞行时间串联的组合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，质量范围</w:t>
            </w:r>
            <w:r w:rsidRPr="003F0F20">
              <w:rPr>
                <w:rFonts w:hAnsi="宋体"/>
                <w:sz w:val="24"/>
                <w:lang w:val="en-US" w:eastAsia="zh-CN"/>
              </w:rPr>
              <w:t>50-6000m/z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；</w:t>
            </w:r>
            <w:r w:rsidRPr="003F0F20">
              <w:rPr>
                <w:rFonts w:hAnsi="宋体"/>
                <w:sz w:val="24"/>
                <w:lang w:val="en-US" w:eastAsia="zh-CN"/>
              </w:rPr>
              <w:t>若为四极杆与飞行时间串联的组合，则必需具有离子淌度功能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 w:hint="eastAsia"/>
                <w:sz w:val="24"/>
                <w:lang w:val="en-US" w:eastAsia="zh-CN"/>
              </w:rPr>
              <w:t>#</w:t>
            </w:r>
            <w:r w:rsidRPr="003F0F20">
              <w:rPr>
                <w:rFonts w:hAnsi="宋体"/>
                <w:sz w:val="24"/>
                <w:lang w:val="en-US" w:eastAsia="zh-CN"/>
              </w:rPr>
              <w:t>2.3.2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仪器分辨率：</w:t>
            </w:r>
            <w:r w:rsidRPr="003F0F20">
              <w:rPr>
                <w:rFonts w:hAnsi="宋体"/>
                <w:sz w:val="24"/>
                <w:lang w:val="en-US" w:eastAsia="zh-CN"/>
              </w:rPr>
              <w:t>240,000 FWHM  ( m/z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≤</w:t>
            </w:r>
            <w:r w:rsidRPr="003F0F20">
              <w:rPr>
                <w:rFonts w:hAnsi="宋体"/>
                <w:sz w:val="24"/>
                <w:lang w:val="en-US" w:eastAsia="zh-CN"/>
              </w:rPr>
              <w:t>200)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；≥</w:t>
            </w:r>
            <w:r w:rsidRPr="003F0F20">
              <w:rPr>
                <w:rFonts w:hAnsi="宋体"/>
                <w:sz w:val="24"/>
                <w:lang w:val="en-US" w:eastAsia="zh-CN"/>
              </w:rPr>
              <w:t>4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档可调；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/>
                <w:sz w:val="24"/>
                <w:lang w:val="en-US" w:eastAsia="zh-CN"/>
              </w:rPr>
              <w:t>2.3.3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主动离子束传输组件：先进的主动离子束传输组件由离子传输和弯曲四极杆组成，用于离子的预过滤，去除中性粒子，增强系统的灵敏性和耐用性，同时便于仪器清洗维护；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 w:hint="eastAsia"/>
                <w:sz w:val="24"/>
                <w:lang w:val="en-US" w:eastAsia="zh-CN"/>
              </w:rPr>
              <w:t>#</w:t>
            </w:r>
            <w:r w:rsidRPr="003F0F20">
              <w:rPr>
                <w:rFonts w:hAnsi="宋体"/>
                <w:sz w:val="24"/>
                <w:lang w:val="en-US" w:eastAsia="zh-CN"/>
              </w:rPr>
              <w:t>2.3.4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前级四极杆母离子选择：前级四极杆为三段式金属钼共轭双曲面四极杆，高分辨母离子选择≤</w:t>
            </w:r>
            <w:r w:rsidRPr="003F0F20">
              <w:rPr>
                <w:rFonts w:hAnsi="宋体"/>
                <w:sz w:val="24"/>
                <w:lang w:val="en-US" w:eastAsia="zh-CN"/>
              </w:rPr>
              <w:t xml:space="preserve">0.4Da 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；提供超高的离子传输效率和方形的离子传输窗口，对窗口两边的离子歧视效应降到最低；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 w:hint="eastAsia"/>
                <w:sz w:val="24"/>
                <w:lang w:val="en-US" w:eastAsia="zh-CN"/>
              </w:rPr>
              <w:t>#</w:t>
            </w:r>
            <w:r w:rsidRPr="003F0F20">
              <w:rPr>
                <w:rFonts w:hAnsi="宋体"/>
                <w:sz w:val="24"/>
                <w:lang w:val="en-US" w:eastAsia="zh-CN"/>
              </w:rPr>
              <w:t>2.3.5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线性范围：分辨率设定为不小于</w:t>
            </w:r>
            <w:r w:rsidRPr="003F0F20">
              <w:rPr>
                <w:rFonts w:hAnsi="宋体"/>
                <w:sz w:val="24"/>
                <w:lang w:val="en-US" w:eastAsia="zh-CN"/>
              </w:rPr>
              <w:t>60000 (FWHM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）时，以克伦特罗为目标物，线性范围≥</w:t>
            </w:r>
            <w:r w:rsidRPr="003F0F20">
              <w:rPr>
                <w:rFonts w:hAnsi="宋体"/>
                <w:sz w:val="24"/>
                <w:lang w:val="en-US" w:eastAsia="zh-CN"/>
              </w:rPr>
              <w:t>10</w:t>
            </w:r>
            <w:r w:rsidRPr="003F0F20">
              <w:rPr>
                <w:rFonts w:hAnsi="宋体"/>
                <w:sz w:val="24"/>
                <w:vertAlign w:val="superscript"/>
                <w:lang w:val="en-US" w:eastAsia="zh-CN"/>
              </w:rPr>
              <w:t>5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（</w:t>
            </w:r>
            <w:r w:rsidRPr="003F0F20">
              <w:rPr>
                <w:rFonts w:hAnsi="宋体"/>
                <w:sz w:val="24"/>
                <w:lang w:val="en-US" w:eastAsia="zh-CN"/>
              </w:rPr>
              <w:t>1ppt~100ppb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的浓度水平），每个浓度点偏差均小于</w:t>
            </w:r>
            <w:r w:rsidRPr="003F0F20">
              <w:rPr>
                <w:rFonts w:hAnsi="宋体"/>
                <w:sz w:val="24"/>
                <w:lang w:val="en-US" w:eastAsia="zh-CN"/>
              </w:rPr>
              <w:t>10%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/>
                <w:sz w:val="24"/>
                <w:lang w:val="en-US" w:eastAsia="zh-CN"/>
              </w:rPr>
              <w:t>2.3.6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高分辨质谱采集速率：最高</w:t>
            </w:r>
            <w:r w:rsidRPr="003F0F20">
              <w:rPr>
                <w:rFonts w:hAnsi="宋体"/>
                <w:sz w:val="24"/>
                <w:lang w:val="en-US" w:eastAsia="zh-CN"/>
              </w:rPr>
              <w:t>18Hz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；分辨率≥</w:t>
            </w:r>
            <w:r w:rsidRPr="003F0F20">
              <w:rPr>
                <w:rFonts w:hAnsi="宋体"/>
                <w:sz w:val="24"/>
                <w:lang w:val="en-US" w:eastAsia="zh-CN"/>
              </w:rPr>
              <w:t>60000 FWHM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时，不少于</w:t>
            </w:r>
            <w:r w:rsidRPr="003F0F20">
              <w:rPr>
                <w:rFonts w:hAnsi="宋体"/>
                <w:sz w:val="24"/>
                <w:lang w:val="en-US" w:eastAsia="zh-CN"/>
              </w:rPr>
              <w:t>3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张</w:t>
            </w:r>
            <w:r w:rsidRPr="003F0F20">
              <w:rPr>
                <w:rFonts w:hAnsi="宋体"/>
                <w:sz w:val="24"/>
                <w:lang w:val="en-US" w:eastAsia="zh-CN"/>
              </w:rPr>
              <w:t>/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秒；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 w:hint="eastAsia"/>
                <w:sz w:val="24"/>
                <w:lang w:val="en-US" w:eastAsia="zh-CN"/>
              </w:rPr>
              <w:t>#</w:t>
            </w:r>
            <w:r w:rsidRPr="003F0F20">
              <w:rPr>
                <w:rFonts w:hAnsi="宋体"/>
                <w:sz w:val="24"/>
                <w:lang w:val="en-US" w:eastAsia="zh-CN"/>
              </w:rPr>
              <w:t>2.3.7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质量轴稳定性：设备校正一次后，连续</w:t>
            </w:r>
            <w:r w:rsidRPr="003F0F20">
              <w:rPr>
                <w:rFonts w:hAnsi="宋体"/>
                <w:sz w:val="24"/>
                <w:lang w:val="en-US" w:eastAsia="zh-CN"/>
              </w:rPr>
              <w:t>48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小时内不再校正质量轴，重复进样</w:t>
            </w:r>
            <w:r w:rsidRPr="003F0F20">
              <w:rPr>
                <w:rFonts w:hAnsi="宋体"/>
                <w:sz w:val="24"/>
                <w:lang w:val="en-US" w:eastAsia="zh-CN"/>
              </w:rPr>
              <w:t>100fg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利血平，</w:t>
            </w:r>
            <w:r w:rsidRPr="003F0F20">
              <w:rPr>
                <w:rFonts w:hAnsi="宋体"/>
                <w:sz w:val="24"/>
                <w:lang w:val="en-US" w:eastAsia="zh-CN"/>
              </w:rPr>
              <w:t>609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质量精确度≤</w:t>
            </w:r>
            <w:r w:rsidRPr="003F0F20">
              <w:rPr>
                <w:rFonts w:hAnsi="宋体"/>
                <w:sz w:val="24"/>
                <w:lang w:val="en-US" w:eastAsia="zh-CN"/>
              </w:rPr>
              <w:t>2ppm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 w:hint="eastAsia"/>
                <w:sz w:val="24"/>
                <w:lang w:val="en-US" w:eastAsia="zh-CN"/>
              </w:rPr>
              <w:t>#</w:t>
            </w:r>
            <w:r w:rsidRPr="003F0F20">
              <w:rPr>
                <w:rFonts w:hAnsi="宋体"/>
                <w:sz w:val="24"/>
                <w:lang w:val="en-US" w:eastAsia="zh-CN"/>
              </w:rPr>
              <w:t>22.3.8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正负离子切换速度：小于</w:t>
            </w:r>
            <w:r w:rsidRPr="003F0F20">
              <w:rPr>
                <w:rFonts w:hAnsi="宋体"/>
                <w:sz w:val="24"/>
                <w:lang w:val="en-US" w:eastAsia="zh-CN"/>
              </w:rPr>
              <w:t>1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秒（即每秒可获得正负离子谱图各一张），在进行快速正负切换模式下连续运行</w:t>
            </w:r>
            <w:r w:rsidRPr="003F0F20">
              <w:rPr>
                <w:rFonts w:hAnsi="宋体"/>
                <w:sz w:val="24"/>
                <w:lang w:val="en-US" w:eastAsia="zh-CN"/>
              </w:rPr>
              <w:t>2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小时，质量轴的稳定性</w:t>
            </w:r>
            <w:r w:rsidRPr="003F0F20">
              <w:rPr>
                <w:rFonts w:hAnsi="宋体"/>
                <w:sz w:val="24"/>
                <w:lang w:val="en-US" w:eastAsia="zh-CN"/>
              </w:rPr>
              <w:t>&lt;2ppm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；即用</w:t>
            </w:r>
            <w:r w:rsidRPr="003F0F20">
              <w:rPr>
                <w:rFonts w:hAnsi="宋体"/>
                <w:sz w:val="24"/>
                <w:lang w:val="en-US" w:eastAsia="zh-CN"/>
              </w:rPr>
              <w:t>0.5ppb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氯霉素和</w:t>
            </w:r>
            <w:r w:rsidRPr="003F0F20">
              <w:rPr>
                <w:rFonts w:hAnsi="宋体"/>
                <w:sz w:val="24"/>
                <w:lang w:val="en-US" w:eastAsia="zh-CN"/>
              </w:rPr>
              <w:t>0.5ppb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克伦特罗混合溶液作为测试液，蠕动泵连续进样</w:t>
            </w:r>
            <w:r w:rsidRPr="003F0F20">
              <w:rPr>
                <w:rFonts w:hAnsi="宋体"/>
                <w:sz w:val="24"/>
                <w:lang w:val="en-US" w:eastAsia="zh-CN"/>
              </w:rPr>
              <w:t>2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小时，正负快速扫描同时监测氯霉素和克伦特罗分子离子峰，两者质量偏差小于</w:t>
            </w:r>
            <w:r w:rsidRPr="003F0F20">
              <w:rPr>
                <w:rFonts w:hAnsi="宋体"/>
                <w:sz w:val="24"/>
                <w:lang w:val="en-US" w:eastAsia="zh-CN"/>
              </w:rPr>
              <w:t>2ppm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/>
                <w:sz w:val="24"/>
                <w:lang w:val="en-US" w:eastAsia="zh-CN"/>
              </w:rPr>
              <w:t xml:space="preserve">*2.3.9 </w:t>
            </w:r>
            <w:r w:rsidRPr="003F0F20">
              <w:rPr>
                <w:rFonts w:hAnsi="宋体"/>
                <w:sz w:val="24"/>
                <w:lang w:val="en-US" w:eastAsia="zh-CN"/>
              </w:rPr>
              <w:t>灵敏度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，</w:t>
            </w:r>
            <w:r w:rsidRPr="003F0F20">
              <w:rPr>
                <w:rFonts w:hAnsi="宋体"/>
                <w:sz w:val="24"/>
                <w:lang w:val="en-US" w:eastAsia="zh-CN"/>
              </w:rPr>
              <w:t>在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全扫描</w:t>
            </w:r>
            <w:r w:rsidRPr="003F0F20">
              <w:rPr>
                <w:rFonts w:hAnsi="宋体"/>
                <w:sz w:val="24"/>
                <w:lang w:val="en-US" w:eastAsia="zh-CN"/>
              </w:rPr>
              <w:t>Full Scan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（</w:t>
            </w:r>
            <w:r w:rsidRPr="003F0F20">
              <w:rPr>
                <w:rFonts w:hAnsi="宋体"/>
                <w:sz w:val="24"/>
                <w:lang w:val="en-US" w:eastAsia="zh-CN"/>
              </w:rPr>
              <w:t>m/z 100-900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）灵敏度（分辨率保持在</w:t>
            </w:r>
            <w:r w:rsidRPr="003F0F20">
              <w:rPr>
                <w:rFonts w:hAnsi="宋体"/>
                <w:sz w:val="24"/>
                <w:lang w:val="en-US" w:eastAsia="zh-CN"/>
              </w:rPr>
              <w:t>120000 FWHM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或以上）：</w:t>
            </w:r>
            <w:r w:rsidRPr="003F0F20">
              <w:rPr>
                <w:rFonts w:hAnsi="宋体"/>
                <w:sz w:val="24"/>
                <w:lang w:val="en-US" w:eastAsia="zh-CN"/>
              </w:rPr>
              <w:t xml:space="preserve">50fg 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利血平进样，</w:t>
            </w:r>
            <w:r w:rsidRPr="003F0F20">
              <w:rPr>
                <w:rFonts w:hAnsi="宋体"/>
                <w:sz w:val="24"/>
                <w:lang w:val="en-US" w:eastAsia="zh-CN"/>
              </w:rPr>
              <w:t xml:space="preserve"> S/N&gt;500:1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；如灵敏度不满足要求，需加配一套高端三重四极杆液质以弥补灵敏度的不足。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adjustRightInd w:val="0"/>
              <w:spacing w:line="360" w:lineRule="auto"/>
              <w:textAlignment w:val="baseline"/>
              <w:rPr>
                <w:rFonts w:hint="eastAsia"/>
                <w:color w:val="FF0000"/>
                <w:sz w:val="24"/>
              </w:rPr>
            </w:pPr>
            <w:r w:rsidRPr="003F0F20">
              <w:rPr>
                <w:rFonts w:hAnsi="宋体"/>
                <w:sz w:val="24"/>
              </w:rPr>
              <w:t xml:space="preserve">*2.3.10 </w:t>
            </w:r>
            <w:r w:rsidRPr="003F0F20">
              <w:rPr>
                <w:rFonts w:hAnsi="宋体" w:hint="eastAsia"/>
                <w:sz w:val="24"/>
              </w:rPr>
              <w:t>选择离子扫描</w:t>
            </w:r>
            <w:r w:rsidRPr="003F0F20">
              <w:rPr>
                <w:rFonts w:hAnsi="宋体"/>
                <w:sz w:val="24"/>
              </w:rPr>
              <w:t>SIM</w:t>
            </w:r>
            <w:r w:rsidRPr="003F0F20">
              <w:rPr>
                <w:rFonts w:hAnsi="宋体" w:hint="eastAsia"/>
                <w:sz w:val="24"/>
              </w:rPr>
              <w:t>灵敏度（分辨率保持在</w:t>
            </w:r>
            <w:r w:rsidRPr="003F0F20">
              <w:rPr>
                <w:rFonts w:hAnsi="宋体"/>
                <w:sz w:val="24"/>
              </w:rPr>
              <w:t>120000 FWHM</w:t>
            </w:r>
            <w:r w:rsidRPr="003F0F20">
              <w:rPr>
                <w:rFonts w:hAnsi="宋体" w:hint="eastAsia"/>
                <w:sz w:val="24"/>
              </w:rPr>
              <w:t>或以上）：</w:t>
            </w:r>
            <w:r w:rsidRPr="003F0F20">
              <w:rPr>
                <w:rFonts w:hAnsi="宋体"/>
                <w:sz w:val="24"/>
              </w:rPr>
              <w:t xml:space="preserve">50fg </w:t>
            </w:r>
            <w:r w:rsidRPr="003F0F20">
              <w:rPr>
                <w:rFonts w:hAnsi="宋体" w:hint="eastAsia"/>
                <w:sz w:val="24"/>
              </w:rPr>
              <w:t>利血平进样</w:t>
            </w:r>
            <w:r w:rsidRPr="003F0F20">
              <w:rPr>
                <w:rFonts w:hAnsi="宋体"/>
                <w:sz w:val="24"/>
              </w:rPr>
              <w:t xml:space="preserve"> S/N&gt;1000:1</w:t>
            </w:r>
            <w:r w:rsidRPr="003F0F20">
              <w:rPr>
                <w:rFonts w:hAnsi="宋体" w:hint="eastAsia"/>
                <w:sz w:val="24"/>
              </w:rPr>
              <w:t>；如灵敏度不满足要求，需加配一套高端三重四极杆液质以弥补灵敏度的不足。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adjustRightInd w:val="0"/>
              <w:spacing w:line="360" w:lineRule="auto"/>
              <w:textAlignment w:val="baseline"/>
              <w:rPr>
                <w:rFonts w:hint="eastAsia"/>
                <w:color w:val="FF0000"/>
                <w:sz w:val="24"/>
              </w:rPr>
            </w:pPr>
            <w:r w:rsidRPr="003F0F20">
              <w:rPr>
                <w:rFonts w:hAnsi="宋体"/>
                <w:sz w:val="24"/>
              </w:rPr>
              <w:t>*2.3.11 MS/MS</w:t>
            </w:r>
            <w:r w:rsidRPr="003F0F20">
              <w:rPr>
                <w:rFonts w:hAnsi="宋体" w:hint="eastAsia"/>
                <w:sz w:val="24"/>
              </w:rPr>
              <w:t>灵敏度（分辨率保持在</w:t>
            </w:r>
            <w:r w:rsidRPr="003F0F20">
              <w:rPr>
                <w:rFonts w:hAnsi="宋体"/>
                <w:sz w:val="24"/>
              </w:rPr>
              <w:t>120000 FWHM</w:t>
            </w:r>
            <w:r w:rsidRPr="003F0F20">
              <w:rPr>
                <w:rFonts w:hAnsi="宋体" w:hint="eastAsia"/>
                <w:sz w:val="24"/>
              </w:rPr>
              <w:t>或以上）：</w:t>
            </w:r>
            <w:r w:rsidRPr="003F0F20">
              <w:rPr>
                <w:rFonts w:hAnsi="宋体"/>
                <w:sz w:val="24"/>
              </w:rPr>
              <w:t xml:space="preserve">50fg </w:t>
            </w:r>
            <w:r w:rsidRPr="003F0F20">
              <w:rPr>
                <w:rFonts w:hAnsi="宋体" w:hint="eastAsia"/>
                <w:sz w:val="24"/>
              </w:rPr>
              <w:t>利血平进样</w:t>
            </w:r>
            <w:r w:rsidRPr="003F0F20">
              <w:rPr>
                <w:rFonts w:hAnsi="宋体"/>
                <w:sz w:val="24"/>
              </w:rPr>
              <w:t xml:space="preserve"> S/N&gt;1000:1</w:t>
            </w:r>
            <w:r w:rsidRPr="003F0F20">
              <w:rPr>
                <w:rFonts w:hAnsi="宋体" w:hint="eastAsia"/>
                <w:sz w:val="24"/>
              </w:rPr>
              <w:t>；如灵敏度不满足要求，需加配一套高端三重四极杆液质以弥补灵敏度的不足。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 w:hint="eastAsia"/>
                <w:sz w:val="24"/>
                <w:lang w:val="en-US" w:eastAsia="zh-CN"/>
              </w:rPr>
              <w:t>#</w:t>
            </w:r>
            <w:r w:rsidRPr="003F0F20">
              <w:rPr>
                <w:rFonts w:hAnsi="宋体"/>
                <w:sz w:val="24"/>
                <w:lang w:val="en-US" w:eastAsia="zh-CN"/>
              </w:rPr>
              <w:t>2.3.12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提高仪器分辨率时，设备的灵敏度基本保持不降低；采用利血平标品</w:t>
            </w:r>
            <w:r w:rsidRPr="003F0F20">
              <w:rPr>
                <w:rFonts w:hAnsi="宋体"/>
                <w:sz w:val="24"/>
                <w:lang w:val="en-US" w:eastAsia="zh-CN"/>
              </w:rPr>
              <w:t>100fg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进样，</w:t>
            </w:r>
            <w:r w:rsidRPr="003F0F20">
              <w:rPr>
                <w:rFonts w:hAnsi="宋体"/>
                <w:sz w:val="24"/>
                <w:lang w:val="en-US" w:eastAsia="zh-CN"/>
              </w:rPr>
              <w:t>ESI+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模式下，分辨率分别为</w:t>
            </w:r>
            <w:r w:rsidRPr="003F0F20">
              <w:rPr>
                <w:rFonts w:hAnsi="宋体"/>
                <w:sz w:val="24"/>
                <w:lang w:val="en-US" w:eastAsia="zh-CN"/>
              </w:rPr>
              <w:t>30000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和</w:t>
            </w:r>
            <w:r w:rsidRPr="003F0F20">
              <w:rPr>
                <w:rFonts w:hAnsi="宋体"/>
                <w:sz w:val="24"/>
                <w:lang w:val="en-US" w:eastAsia="zh-CN"/>
              </w:rPr>
              <w:t>60000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时，其他仪器参数维持不变的前提下，主碎片峰的信号强度值相差不超过</w:t>
            </w:r>
            <w:r w:rsidRPr="003F0F20">
              <w:rPr>
                <w:rFonts w:hAnsi="宋体"/>
                <w:sz w:val="24"/>
                <w:lang w:val="en-US" w:eastAsia="zh-CN"/>
              </w:rPr>
              <w:t>8%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。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/>
                <w:sz w:val="24"/>
                <w:lang w:val="en-US" w:eastAsia="zh-CN"/>
              </w:rPr>
              <w:t xml:space="preserve">2.3.13 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扫描模式：高分辨全扫描</w:t>
            </w:r>
            <w:r w:rsidRPr="003F0F20">
              <w:rPr>
                <w:rFonts w:hAnsi="宋体"/>
                <w:sz w:val="24"/>
                <w:lang w:val="en-US" w:eastAsia="zh-CN"/>
              </w:rPr>
              <w:t>MS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和</w:t>
            </w:r>
            <w:r w:rsidRPr="003F0F20">
              <w:rPr>
                <w:rFonts w:hAnsi="宋体"/>
                <w:sz w:val="24"/>
                <w:lang w:val="en-US" w:eastAsia="zh-CN"/>
              </w:rPr>
              <w:t xml:space="preserve">MS/MS 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/>
                <w:sz w:val="24"/>
                <w:lang w:val="en-US" w:eastAsia="zh-CN"/>
              </w:rPr>
              <w:t xml:space="preserve">2.3.14 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高分辨全子离子碰撞碎裂扫描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/>
                <w:sz w:val="24"/>
                <w:lang w:val="en-US" w:eastAsia="zh-CN"/>
              </w:rPr>
              <w:t>2.3.15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高分辨数据依赖子离子扫描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pStyle w:val="a5"/>
              <w:tabs>
                <w:tab w:val="right" w:pos="8306"/>
              </w:tabs>
              <w:spacing w:line="360" w:lineRule="auto"/>
              <w:jc w:val="both"/>
              <w:rPr>
                <w:rFonts w:hAnsi="宋体" w:hint="eastAsia"/>
                <w:sz w:val="24"/>
                <w:lang w:val="en-US" w:eastAsia="zh-CN"/>
              </w:rPr>
            </w:pPr>
            <w:r w:rsidRPr="003F0F20">
              <w:rPr>
                <w:rFonts w:hAnsi="宋体"/>
                <w:sz w:val="24"/>
                <w:lang w:val="en-US" w:eastAsia="zh-CN"/>
              </w:rPr>
              <w:t xml:space="preserve">2.3.16 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高分辨数据非依赖扫描（</w:t>
            </w:r>
            <w:r w:rsidRPr="003F0F20">
              <w:rPr>
                <w:rFonts w:hAnsi="宋体"/>
                <w:sz w:val="24"/>
                <w:lang w:val="en-US" w:eastAsia="zh-CN"/>
              </w:rPr>
              <w:t>DIA-MS/MS</w:t>
            </w:r>
            <w:r w:rsidRPr="003F0F20">
              <w:rPr>
                <w:rFonts w:hAnsi="宋体" w:hint="eastAsia"/>
                <w:sz w:val="24"/>
                <w:lang w:val="en-US" w:eastAsia="zh-CN"/>
              </w:rPr>
              <w:t>）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2.3.17</w:t>
            </w:r>
            <w:r w:rsidRPr="003F0F20">
              <w:rPr>
                <w:rFonts w:hint="eastAsia"/>
                <w:color w:val="000000"/>
                <w:sz w:val="24"/>
              </w:rPr>
              <w:t>高分辨</w:t>
            </w:r>
            <w:r w:rsidRPr="003F0F20">
              <w:rPr>
                <w:rFonts w:hAnsi="宋体" w:hint="eastAsia"/>
                <w:color w:val="000000"/>
                <w:sz w:val="24"/>
              </w:rPr>
              <w:t>平行反应监测子离子扫描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*2.3.18</w:t>
            </w:r>
            <w:r w:rsidRPr="003F0F20">
              <w:rPr>
                <w:rFonts w:hAnsi="宋体" w:hint="eastAsia"/>
                <w:color w:val="000000"/>
                <w:sz w:val="24"/>
              </w:rPr>
              <w:t>检测器</w:t>
            </w:r>
            <w:r w:rsidRPr="003F0F20">
              <w:rPr>
                <w:color w:val="000000"/>
                <w:sz w:val="24"/>
              </w:rPr>
              <w:t>: FT</w:t>
            </w:r>
            <w:r w:rsidRPr="003F0F20">
              <w:rPr>
                <w:rFonts w:hAnsi="宋体" w:hint="eastAsia"/>
                <w:color w:val="000000"/>
                <w:sz w:val="24"/>
              </w:rPr>
              <w:t>无损检测；质谱如果采用微通道板（</w:t>
            </w:r>
            <w:r w:rsidRPr="003F0F20">
              <w:rPr>
                <w:color w:val="000000"/>
                <w:sz w:val="24"/>
              </w:rPr>
              <w:t>MCP</w:t>
            </w:r>
            <w:r w:rsidRPr="003F0F20">
              <w:rPr>
                <w:rFonts w:hAnsi="宋体" w:hint="eastAsia"/>
                <w:color w:val="000000"/>
                <w:sz w:val="24"/>
              </w:rPr>
              <w:t>）或电子倍增器等消耗型检测器，请额外提供相应备用检测器至少</w:t>
            </w:r>
            <w:r w:rsidRPr="003F0F20">
              <w:rPr>
                <w:color w:val="000000"/>
                <w:sz w:val="24"/>
              </w:rPr>
              <w:t>3</w:t>
            </w:r>
            <w:r w:rsidRPr="003F0F20">
              <w:rPr>
                <w:rFonts w:hAnsi="宋体" w:hint="eastAsia"/>
                <w:color w:val="000000"/>
                <w:sz w:val="24"/>
              </w:rPr>
              <w:t>个；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adjustRightInd w:val="0"/>
              <w:spacing w:line="360" w:lineRule="auto"/>
              <w:textAlignment w:val="baseline"/>
              <w:rPr>
                <w:rFonts w:hint="eastAsia"/>
                <w:color w:val="FF0000"/>
                <w:sz w:val="24"/>
              </w:rPr>
            </w:pPr>
            <w:r w:rsidRPr="003F0F20">
              <w:rPr>
                <w:b/>
                <w:bCs/>
                <w:sz w:val="24"/>
              </w:rPr>
              <w:t>三</w:t>
            </w:r>
            <w:r w:rsidRPr="003F0F20">
              <w:rPr>
                <w:rFonts w:hint="eastAsia"/>
                <w:b/>
                <w:bCs/>
                <w:sz w:val="24"/>
              </w:rPr>
              <w:t>、</w:t>
            </w:r>
            <w:r w:rsidRPr="003F0F20">
              <w:rPr>
                <w:b/>
                <w:bCs/>
                <w:sz w:val="24"/>
              </w:rPr>
              <w:t xml:space="preserve"> </w:t>
            </w:r>
            <w:r w:rsidRPr="003F0F20">
              <w:rPr>
                <w:b/>
                <w:bCs/>
                <w:sz w:val="24"/>
              </w:rPr>
              <w:t>纳流</w:t>
            </w:r>
            <w:r w:rsidRPr="003F0F20">
              <w:rPr>
                <w:rFonts w:hint="eastAsia"/>
                <w:b/>
                <w:bCs/>
                <w:sz w:val="24"/>
              </w:rPr>
              <w:t>液相技术参数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 xml:space="preserve">3.1 </w:t>
            </w:r>
            <w:r w:rsidRPr="003F0F20">
              <w:rPr>
                <w:rFonts w:hAnsi="宋体" w:hint="eastAsia"/>
                <w:color w:val="000000"/>
                <w:sz w:val="24"/>
              </w:rPr>
              <w:t>二元或以上梯度混合泵（</w:t>
            </w:r>
            <w:r w:rsidRPr="003F0F20">
              <w:rPr>
                <w:rFonts w:hAnsi="宋体"/>
                <w:color w:val="000000"/>
                <w:sz w:val="24"/>
              </w:rPr>
              <w:t>NCS-3500RS with nano Flow Selector</w:t>
            </w:r>
            <w:r w:rsidRPr="003F0F20">
              <w:rPr>
                <w:rFonts w:hAnsi="宋体" w:hint="eastAsia"/>
                <w:color w:val="000000"/>
                <w:sz w:val="24"/>
              </w:rPr>
              <w:t>）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3.1.1</w:t>
            </w:r>
            <w:r w:rsidRPr="003F0F20">
              <w:rPr>
                <w:rFonts w:hAnsi="宋体" w:hint="eastAsia"/>
                <w:color w:val="000000"/>
                <w:sz w:val="24"/>
              </w:rPr>
              <w:t>流量范围：</w:t>
            </w:r>
            <w:r w:rsidRPr="003F0F20">
              <w:rPr>
                <w:color w:val="000000"/>
                <w:sz w:val="24"/>
              </w:rPr>
              <w:t>20 nL/min - 50 µL/min;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3.1.2</w:t>
            </w:r>
            <w:r w:rsidRPr="003F0F20">
              <w:rPr>
                <w:rFonts w:hAnsi="宋体" w:hint="eastAsia"/>
                <w:color w:val="000000"/>
                <w:sz w:val="24"/>
              </w:rPr>
              <w:t>最大压力：</w:t>
            </w:r>
            <w:r w:rsidRPr="003F0F20">
              <w:rPr>
                <w:color w:val="000000"/>
                <w:sz w:val="24"/>
              </w:rPr>
              <w:t>2 – 80 MPa</w:t>
            </w:r>
            <w:r w:rsidRPr="003F0F20">
              <w:rPr>
                <w:rFonts w:hint="eastAsia"/>
                <w:color w:val="000000"/>
                <w:sz w:val="24"/>
              </w:rPr>
              <w:t>（</w:t>
            </w:r>
            <w:r w:rsidRPr="003F0F20">
              <w:rPr>
                <w:color w:val="000000"/>
                <w:sz w:val="24"/>
              </w:rPr>
              <w:t>800 bar</w:t>
            </w:r>
            <w:r w:rsidRPr="003F0F20">
              <w:rPr>
                <w:rFonts w:hint="eastAsia"/>
                <w:color w:val="000000"/>
                <w:sz w:val="24"/>
              </w:rPr>
              <w:t>，</w:t>
            </w:r>
            <w:r w:rsidRPr="003F0F20">
              <w:rPr>
                <w:color w:val="000000"/>
                <w:sz w:val="24"/>
              </w:rPr>
              <w:t>11,600 psi</w:t>
            </w:r>
            <w:r w:rsidRPr="003F0F20">
              <w:rPr>
                <w:rFonts w:hint="eastAsia"/>
                <w:color w:val="000000"/>
                <w:sz w:val="24"/>
              </w:rPr>
              <w:t>）</w:t>
            </w:r>
            <w:r w:rsidRPr="003F0F20">
              <w:rPr>
                <w:color w:val="000000"/>
                <w:sz w:val="24"/>
              </w:rPr>
              <w:t>;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3.1.3</w:t>
            </w:r>
            <w:r w:rsidRPr="003F0F20">
              <w:rPr>
                <w:rFonts w:hAnsi="宋体" w:hint="eastAsia"/>
                <w:color w:val="000000"/>
                <w:sz w:val="24"/>
              </w:rPr>
              <w:t>流量准确度：</w:t>
            </w:r>
            <w:r w:rsidRPr="003F0F20">
              <w:rPr>
                <w:rFonts w:hint="eastAsia"/>
                <w:color w:val="000000"/>
                <w:sz w:val="24"/>
              </w:rPr>
              <w:t>＜</w:t>
            </w:r>
            <w:r w:rsidRPr="003F0F20">
              <w:rPr>
                <w:color w:val="000000"/>
                <w:sz w:val="24"/>
              </w:rPr>
              <w:t xml:space="preserve"> 0.2% RSD</w:t>
            </w:r>
            <w:r w:rsidRPr="003F0F20">
              <w:rPr>
                <w:rFonts w:hint="eastAsia"/>
                <w:color w:val="000000"/>
                <w:sz w:val="24"/>
              </w:rPr>
              <w:t>（或＜</w:t>
            </w:r>
            <w:r w:rsidRPr="003F0F20">
              <w:rPr>
                <w:color w:val="000000"/>
                <w:sz w:val="24"/>
              </w:rPr>
              <w:t>0.1 min SD</w:t>
            </w:r>
            <w:r w:rsidRPr="003F0F20">
              <w:rPr>
                <w:rFonts w:hint="eastAsia"/>
                <w:color w:val="000000"/>
                <w:sz w:val="24"/>
              </w:rPr>
              <w:t>）</w:t>
            </w:r>
            <w:r w:rsidRPr="003F0F20">
              <w:rPr>
                <w:color w:val="000000"/>
                <w:sz w:val="24"/>
              </w:rPr>
              <w:t>;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3.1.4</w:t>
            </w:r>
            <w:r w:rsidRPr="003F0F20">
              <w:rPr>
                <w:rFonts w:hAnsi="宋体"/>
                <w:color w:val="000000"/>
                <w:sz w:val="24"/>
              </w:rPr>
              <w:t xml:space="preserve"> </w:t>
            </w:r>
            <w:r w:rsidRPr="003F0F20">
              <w:rPr>
                <w:rFonts w:hAnsi="宋体" w:hint="eastAsia"/>
                <w:color w:val="000000"/>
                <w:sz w:val="24"/>
              </w:rPr>
              <w:t>梯度混合准确度：＜</w:t>
            </w:r>
            <w:r w:rsidRPr="003F0F20">
              <w:rPr>
                <w:rFonts w:hAnsi="宋体"/>
                <w:color w:val="000000"/>
                <w:sz w:val="24"/>
              </w:rPr>
              <w:t>1%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 xml:space="preserve">3.1.5 </w:t>
            </w:r>
            <w:r w:rsidRPr="003F0F20">
              <w:rPr>
                <w:rFonts w:hAnsi="宋体"/>
                <w:color w:val="000000"/>
                <w:sz w:val="24"/>
              </w:rPr>
              <w:t>梯度混合精</w:t>
            </w:r>
            <w:r w:rsidRPr="003F0F20">
              <w:rPr>
                <w:rFonts w:hAnsi="宋体" w:hint="eastAsia"/>
                <w:color w:val="000000"/>
                <w:sz w:val="24"/>
              </w:rPr>
              <w:t>密</w:t>
            </w:r>
            <w:r w:rsidRPr="003F0F20">
              <w:rPr>
                <w:rFonts w:hAnsi="宋体"/>
                <w:color w:val="000000"/>
                <w:sz w:val="24"/>
              </w:rPr>
              <w:t>度：</w:t>
            </w:r>
            <w:r w:rsidRPr="003F0F20">
              <w:rPr>
                <w:rFonts w:hint="eastAsia"/>
                <w:color w:val="000000"/>
                <w:sz w:val="24"/>
              </w:rPr>
              <w:t>＜</w:t>
            </w:r>
            <w:r w:rsidRPr="003F0F20">
              <w:rPr>
                <w:color w:val="000000"/>
                <w:sz w:val="24"/>
              </w:rPr>
              <w:t>0.</w:t>
            </w:r>
            <w:r w:rsidRPr="003F0F20">
              <w:rPr>
                <w:rFonts w:hint="eastAsia"/>
                <w:color w:val="000000"/>
                <w:sz w:val="24"/>
              </w:rPr>
              <w:t>1</w:t>
            </w:r>
            <w:r w:rsidRPr="003F0F20">
              <w:rPr>
                <w:color w:val="000000"/>
                <w:sz w:val="24"/>
              </w:rPr>
              <w:t>%</w:t>
            </w:r>
            <w:r w:rsidRPr="003F0F20">
              <w:rPr>
                <w:rFonts w:hint="eastAsia"/>
                <w:color w:val="000000"/>
                <w:sz w:val="24"/>
              </w:rPr>
              <w:t xml:space="preserve"> SD</w:t>
            </w:r>
            <w:r w:rsidRPr="003F0F20">
              <w:rPr>
                <w:color w:val="000000"/>
                <w:sz w:val="24"/>
              </w:rPr>
              <w:t>;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</w:t>
            </w:r>
            <w:r w:rsidRPr="003F0F20">
              <w:rPr>
                <w:rFonts w:hint="eastAsia"/>
                <w:color w:val="000000"/>
                <w:sz w:val="24"/>
              </w:rPr>
              <w:t xml:space="preserve">.1.6 </w:t>
            </w:r>
            <w:r w:rsidRPr="003F0F20">
              <w:rPr>
                <w:rFonts w:hint="eastAsia"/>
                <w:color w:val="000000"/>
                <w:sz w:val="24"/>
              </w:rPr>
              <w:t>梯度延迟体积：＜</w:t>
            </w:r>
            <w:r w:rsidRPr="003F0F20">
              <w:rPr>
                <w:rFonts w:hint="eastAsia"/>
                <w:color w:val="000000"/>
                <w:sz w:val="24"/>
              </w:rPr>
              <w:t>25 nL;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3.1.</w:t>
            </w:r>
            <w:r w:rsidRPr="003F0F20">
              <w:rPr>
                <w:rFonts w:hint="eastAsia"/>
                <w:color w:val="000000"/>
                <w:sz w:val="24"/>
              </w:rPr>
              <w:t>7</w:t>
            </w:r>
            <w:r w:rsidRPr="003F0F20">
              <w:rPr>
                <w:color w:val="000000"/>
                <w:sz w:val="24"/>
              </w:rPr>
              <w:t xml:space="preserve"> </w:t>
            </w:r>
            <w:r w:rsidRPr="003F0F20">
              <w:rPr>
                <w:rFonts w:hAnsi="宋体"/>
                <w:color w:val="000000"/>
                <w:sz w:val="24"/>
              </w:rPr>
              <w:t>梯度混合类型：二元高压梯度混合，四种溶剂选择；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3.1.</w:t>
            </w:r>
            <w:r w:rsidRPr="003F0F20">
              <w:rPr>
                <w:rFonts w:hint="eastAsia"/>
                <w:color w:val="000000"/>
                <w:sz w:val="24"/>
              </w:rPr>
              <w:t>8</w:t>
            </w:r>
            <w:r w:rsidRPr="003F0F20">
              <w:rPr>
                <w:rFonts w:hAnsi="宋体"/>
                <w:color w:val="000000"/>
                <w:sz w:val="24"/>
              </w:rPr>
              <w:t>泵清洗系统：</w:t>
            </w:r>
            <w:r w:rsidRPr="003F0F20">
              <w:rPr>
                <w:rFonts w:ascii="宋体" w:hAnsi="宋体" w:hint="eastAsia"/>
                <w:sz w:val="24"/>
              </w:rPr>
              <w:t>全自动密封圈清洗装置</w:t>
            </w:r>
            <w:r w:rsidRPr="003F0F20">
              <w:rPr>
                <w:rFonts w:hAnsi="宋体"/>
                <w:color w:val="000000"/>
                <w:sz w:val="24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宋体" w:hint="eastAsia"/>
                <w:color w:val="000000"/>
                <w:sz w:val="24"/>
              </w:rPr>
            </w:pPr>
            <w:r w:rsidRPr="003F0F20">
              <w:rPr>
                <w:rFonts w:hAnsi="宋体"/>
                <w:color w:val="000000"/>
                <w:sz w:val="24"/>
              </w:rPr>
              <w:t>3</w:t>
            </w:r>
            <w:r w:rsidRPr="003F0F20">
              <w:rPr>
                <w:rFonts w:hAnsi="宋体" w:hint="eastAsia"/>
                <w:color w:val="000000"/>
                <w:sz w:val="24"/>
              </w:rPr>
              <w:t xml:space="preserve">.2 </w:t>
            </w:r>
            <w:r w:rsidRPr="003F0F20">
              <w:rPr>
                <w:rFonts w:hAnsi="宋体" w:hint="eastAsia"/>
                <w:color w:val="000000"/>
                <w:sz w:val="24"/>
              </w:rPr>
              <w:t>脱气机（</w:t>
            </w:r>
            <w:r w:rsidRPr="003F0F20">
              <w:rPr>
                <w:rFonts w:hAnsi="宋体" w:hint="eastAsia"/>
                <w:color w:val="000000"/>
                <w:sz w:val="24"/>
              </w:rPr>
              <w:t>SRD-3400</w:t>
            </w:r>
            <w:r w:rsidRPr="003F0F20">
              <w:rPr>
                <w:rFonts w:hAnsi="宋体" w:hint="eastAsia"/>
                <w:color w:val="000000"/>
                <w:sz w:val="24"/>
              </w:rPr>
              <w:t>）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ascii="宋体" w:hAnsi="宋体" w:cs="Arial" w:hint="eastAsia"/>
                <w:color w:val="000000"/>
                <w:sz w:val="24"/>
              </w:rPr>
            </w:pPr>
            <w:r w:rsidRPr="003F0F20">
              <w:rPr>
                <w:rFonts w:hAnsi="宋体"/>
                <w:color w:val="000000"/>
                <w:sz w:val="24"/>
              </w:rPr>
              <w:t>3</w:t>
            </w:r>
            <w:r w:rsidRPr="003F0F20">
              <w:rPr>
                <w:rFonts w:hAnsi="宋体" w:hint="eastAsia"/>
                <w:color w:val="000000"/>
                <w:sz w:val="24"/>
              </w:rPr>
              <w:t>.2.1</w:t>
            </w:r>
            <w:r w:rsidRPr="003F0F20">
              <w:rPr>
                <w:rFonts w:hAnsi="宋体" w:hint="eastAsia"/>
                <w:color w:val="000000"/>
                <w:sz w:val="24"/>
              </w:rPr>
              <w:t>通道：≥</w:t>
            </w:r>
            <w:r w:rsidRPr="003F0F20">
              <w:rPr>
                <w:rFonts w:ascii="宋体" w:hAnsi="宋体" w:cs="Arial" w:hint="eastAsia"/>
                <w:color w:val="000000"/>
                <w:sz w:val="24"/>
              </w:rPr>
              <w:t>四通道在线真空脱气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3.2.2</w:t>
            </w:r>
            <w:r w:rsidRPr="003F0F20">
              <w:rPr>
                <w:rFonts w:hint="eastAsia"/>
                <w:color w:val="000000"/>
                <w:sz w:val="24"/>
              </w:rPr>
              <w:t xml:space="preserve"> </w:t>
            </w:r>
            <w:r w:rsidRPr="003F0F20">
              <w:rPr>
                <w:rFonts w:hint="eastAsia"/>
                <w:color w:val="000000"/>
                <w:sz w:val="24"/>
              </w:rPr>
              <w:t>死体积：</w:t>
            </w:r>
            <w:r w:rsidRPr="003F0F20">
              <w:rPr>
                <w:rFonts w:hint="eastAsia"/>
                <w:color w:val="000000"/>
                <w:sz w:val="24"/>
              </w:rPr>
              <w:t xml:space="preserve">670 </w:t>
            </w:r>
            <w:r w:rsidRPr="003F0F20">
              <w:rPr>
                <w:color w:val="000000"/>
                <w:sz w:val="24"/>
              </w:rPr>
              <w:t>µ</w:t>
            </w:r>
            <w:r w:rsidRPr="003F0F20">
              <w:rPr>
                <w:rFonts w:hint="eastAsia"/>
                <w:color w:val="000000"/>
                <w:sz w:val="24"/>
              </w:rPr>
              <w:t>L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</w:t>
            </w:r>
            <w:r w:rsidRPr="003F0F20">
              <w:rPr>
                <w:rFonts w:hint="eastAsia"/>
                <w:color w:val="000000"/>
                <w:sz w:val="24"/>
              </w:rPr>
              <w:t xml:space="preserve">.2.3 </w:t>
            </w:r>
            <w:r w:rsidRPr="003F0F20">
              <w:rPr>
                <w:rFonts w:hint="eastAsia"/>
                <w:color w:val="000000"/>
                <w:sz w:val="24"/>
              </w:rPr>
              <w:t>最大流速：</w:t>
            </w:r>
            <w:r w:rsidRPr="003F0F20">
              <w:rPr>
                <w:rFonts w:hint="eastAsia"/>
                <w:color w:val="000000"/>
                <w:sz w:val="24"/>
              </w:rPr>
              <w:t xml:space="preserve">14,000 </w:t>
            </w:r>
            <w:r w:rsidRPr="003F0F20">
              <w:rPr>
                <w:color w:val="000000"/>
                <w:sz w:val="24"/>
              </w:rPr>
              <w:t>µ</w:t>
            </w:r>
            <w:r w:rsidRPr="003F0F20">
              <w:rPr>
                <w:rFonts w:hint="eastAsia"/>
                <w:color w:val="000000"/>
                <w:sz w:val="24"/>
              </w:rPr>
              <w:t>L/min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3</w:t>
            </w:r>
            <w:r w:rsidRPr="003F0F20">
              <w:rPr>
                <w:color w:val="000000"/>
                <w:sz w:val="24"/>
              </w:rPr>
              <w:t xml:space="preserve">  </w:t>
            </w:r>
            <w:r w:rsidRPr="003F0F20">
              <w:rPr>
                <w:rFonts w:hAnsi="宋体"/>
                <w:color w:val="000000"/>
                <w:sz w:val="24"/>
              </w:rPr>
              <w:t>柱温箱</w:t>
            </w:r>
            <w:r w:rsidRPr="003F0F20">
              <w:rPr>
                <w:rFonts w:hAnsi="宋体" w:hint="eastAsia"/>
                <w:color w:val="000000"/>
                <w:sz w:val="24"/>
              </w:rPr>
              <w:t>（</w:t>
            </w:r>
            <w:r w:rsidRPr="003F0F20">
              <w:rPr>
                <w:rFonts w:hAnsi="宋体" w:hint="eastAsia"/>
                <w:color w:val="000000"/>
                <w:sz w:val="24"/>
              </w:rPr>
              <w:t>NCS-3500RS</w:t>
            </w:r>
            <w:r w:rsidRPr="003F0F20">
              <w:rPr>
                <w:rFonts w:hAnsi="宋体" w:hint="eastAsia"/>
                <w:color w:val="000000"/>
                <w:sz w:val="24"/>
              </w:rPr>
              <w:t>）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adjustRightInd w:val="0"/>
              <w:spacing w:line="360" w:lineRule="auto"/>
              <w:textAlignment w:val="baseline"/>
              <w:rPr>
                <w:rFonts w:hint="eastAsia"/>
                <w:color w:val="FF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3</w:t>
            </w:r>
            <w:r w:rsidRPr="003F0F20">
              <w:rPr>
                <w:color w:val="000000"/>
                <w:sz w:val="24"/>
              </w:rPr>
              <w:t xml:space="preserve">.1 </w:t>
            </w:r>
            <w:r w:rsidRPr="003F0F20">
              <w:rPr>
                <w:rFonts w:hAnsi="宋体"/>
                <w:color w:val="000000"/>
                <w:sz w:val="24"/>
              </w:rPr>
              <w:t>温控范围：</w:t>
            </w:r>
            <w:r w:rsidRPr="003F0F20">
              <w:rPr>
                <w:rFonts w:hint="eastAsia"/>
                <w:color w:val="000000"/>
                <w:sz w:val="24"/>
              </w:rPr>
              <w:t>RT+10</w:t>
            </w:r>
            <w:r w:rsidRPr="003F0F20">
              <w:rPr>
                <w:rFonts w:hint="eastAsia"/>
                <w:color w:val="000000"/>
                <w:sz w:val="24"/>
              </w:rPr>
              <w:t>℃</w:t>
            </w:r>
            <w:r w:rsidRPr="003F0F20">
              <w:rPr>
                <w:color w:val="000000"/>
                <w:sz w:val="24"/>
              </w:rPr>
              <w:t>~</w:t>
            </w:r>
            <w:r w:rsidRPr="003F0F20">
              <w:rPr>
                <w:rFonts w:hint="eastAsia"/>
                <w:color w:val="000000"/>
                <w:sz w:val="24"/>
              </w:rPr>
              <w:t>75</w:t>
            </w:r>
            <w:r w:rsidRPr="003F0F20">
              <w:rPr>
                <w:rFonts w:ascii="宋体" w:hAnsi="宋体"/>
                <w:color w:val="000000"/>
                <w:sz w:val="24"/>
              </w:rPr>
              <w:t>℃</w:t>
            </w:r>
            <w:r w:rsidRPr="003F0F20">
              <w:rPr>
                <w:rFonts w:hAnsi="宋体"/>
                <w:color w:val="000000"/>
                <w:sz w:val="24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3</w:t>
            </w:r>
            <w:r w:rsidRPr="003F0F20">
              <w:rPr>
                <w:color w:val="000000"/>
                <w:sz w:val="24"/>
              </w:rPr>
              <w:t xml:space="preserve">.2 </w:t>
            </w:r>
            <w:r w:rsidRPr="003F0F20">
              <w:rPr>
                <w:rFonts w:hAnsi="宋体"/>
                <w:color w:val="000000"/>
                <w:sz w:val="24"/>
              </w:rPr>
              <w:t>温度准确度</w:t>
            </w:r>
            <w:bookmarkStart w:id="8" w:name="OLE_LINK38"/>
            <w:bookmarkStart w:id="9" w:name="OLE_LINK39"/>
            <w:r w:rsidRPr="003F0F20">
              <w:rPr>
                <w:rFonts w:hAnsi="宋体"/>
                <w:color w:val="000000"/>
                <w:sz w:val="24"/>
              </w:rPr>
              <w:t>：</w:t>
            </w:r>
            <w:r w:rsidRPr="003F0F20">
              <w:rPr>
                <w:color w:val="000000"/>
                <w:sz w:val="24"/>
              </w:rPr>
              <w:t>±0.5</w:t>
            </w:r>
            <w:r w:rsidRPr="003F0F20">
              <w:rPr>
                <w:rFonts w:ascii="宋体" w:hAnsi="宋体"/>
                <w:color w:val="000000"/>
                <w:sz w:val="24"/>
              </w:rPr>
              <w:t>℃</w:t>
            </w:r>
            <w:bookmarkEnd w:id="8"/>
            <w:bookmarkEnd w:id="9"/>
            <w:r w:rsidRPr="003F0F20">
              <w:rPr>
                <w:rFonts w:hAnsi="宋体"/>
                <w:color w:val="000000"/>
                <w:sz w:val="24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宋体"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3</w:t>
            </w:r>
            <w:r w:rsidRPr="003F0F20">
              <w:rPr>
                <w:color w:val="000000"/>
                <w:sz w:val="24"/>
              </w:rPr>
              <w:t xml:space="preserve">.3 </w:t>
            </w:r>
            <w:r w:rsidRPr="003F0F20">
              <w:rPr>
                <w:rFonts w:hAnsi="宋体"/>
                <w:color w:val="000000"/>
                <w:sz w:val="24"/>
              </w:rPr>
              <w:t>温度稳定性：</w:t>
            </w:r>
            <w:bookmarkStart w:id="10" w:name="OLE_LINK40"/>
            <w:bookmarkStart w:id="11" w:name="OLE_LINK41"/>
            <w:r w:rsidRPr="003F0F20">
              <w:rPr>
                <w:color w:val="000000"/>
                <w:sz w:val="24"/>
              </w:rPr>
              <w:t>±0.1</w:t>
            </w:r>
            <w:r w:rsidRPr="003F0F20">
              <w:rPr>
                <w:rFonts w:ascii="宋体" w:hAnsi="宋体"/>
                <w:color w:val="000000"/>
                <w:sz w:val="24"/>
              </w:rPr>
              <w:t>℃</w:t>
            </w:r>
            <w:bookmarkEnd w:id="10"/>
            <w:bookmarkEnd w:id="11"/>
            <w:r w:rsidRPr="003F0F20">
              <w:rPr>
                <w:rFonts w:hAnsi="宋体"/>
                <w:color w:val="000000"/>
                <w:sz w:val="24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rFonts w:hAnsi="宋体"/>
                <w:color w:val="000000"/>
                <w:sz w:val="24"/>
              </w:rPr>
              <w:t>3</w:t>
            </w:r>
            <w:r w:rsidRPr="003F0F20">
              <w:rPr>
                <w:rFonts w:hAnsi="宋体" w:hint="eastAsia"/>
                <w:color w:val="000000"/>
                <w:sz w:val="24"/>
              </w:rPr>
              <w:t xml:space="preserve">.3.4 </w:t>
            </w:r>
            <w:r w:rsidRPr="003F0F20">
              <w:rPr>
                <w:rFonts w:hAnsi="宋体" w:hint="eastAsia"/>
                <w:color w:val="000000"/>
                <w:sz w:val="24"/>
              </w:rPr>
              <w:t>升温时间：</w:t>
            </w:r>
            <w:r w:rsidRPr="003F0F20">
              <w:rPr>
                <w:rFonts w:hAnsi="宋体" w:hint="eastAsia"/>
                <w:color w:val="000000"/>
                <w:sz w:val="24"/>
              </w:rPr>
              <w:t>15min</w:t>
            </w:r>
            <w:r w:rsidRPr="003F0F20">
              <w:rPr>
                <w:rFonts w:hAnsi="宋体" w:hint="eastAsia"/>
                <w:color w:val="000000"/>
                <w:sz w:val="24"/>
              </w:rPr>
              <w:t>内从</w:t>
            </w:r>
            <w:r w:rsidRPr="003F0F20">
              <w:rPr>
                <w:rFonts w:hAnsi="宋体" w:hint="eastAsia"/>
                <w:color w:val="000000"/>
                <w:sz w:val="24"/>
              </w:rPr>
              <w:t>30</w:t>
            </w:r>
            <w:r w:rsidRPr="003F0F20">
              <w:rPr>
                <w:rFonts w:hAnsi="宋体" w:hint="eastAsia"/>
                <w:color w:val="000000"/>
                <w:sz w:val="24"/>
              </w:rPr>
              <w:t>℃</w:t>
            </w:r>
            <w:r w:rsidRPr="003F0F20">
              <w:rPr>
                <w:rFonts w:hAnsi="宋体" w:hint="eastAsia"/>
                <w:color w:val="000000"/>
                <w:sz w:val="24"/>
              </w:rPr>
              <w:t>-60</w:t>
            </w:r>
            <w:r w:rsidRPr="003F0F20">
              <w:rPr>
                <w:rFonts w:hAnsi="宋体" w:hint="eastAsia"/>
                <w:color w:val="000000"/>
                <w:sz w:val="24"/>
              </w:rPr>
              <w:t>℃；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3</w:t>
            </w:r>
            <w:r w:rsidRPr="003F0F20">
              <w:rPr>
                <w:color w:val="000000"/>
                <w:sz w:val="24"/>
              </w:rPr>
              <w:t>.</w:t>
            </w:r>
            <w:r w:rsidRPr="003F0F20">
              <w:rPr>
                <w:rFonts w:hint="eastAsia"/>
                <w:color w:val="000000"/>
                <w:sz w:val="24"/>
              </w:rPr>
              <w:t>5</w:t>
            </w:r>
            <w:r w:rsidRPr="003F0F20">
              <w:rPr>
                <w:color w:val="000000"/>
                <w:sz w:val="24"/>
              </w:rPr>
              <w:t xml:space="preserve"> </w:t>
            </w:r>
            <w:r w:rsidRPr="003F0F20">
              <w:rPr>
                <w:rFonts w:hAnsi="宋体"/>
                <w:color w:val="000000"/>
                <w:sz w:val="24"/>
              </w:rPr>
              <w:t>柱温箱容量：</w:t>
            </w:r>
            <w:r w:rsidRPr="003F0F20">
              <w:rPr>
                <w:rFonts w:hint="eastAsia"/>
                <w:color w:val="000000"/>
                <w:sz w:val="24"/>
              </w:rPr>
              <w:t>3</w:t>
            </w:r>
            <w:r w:rsidRPr="003F0F20">
              <w:rPr>
                <w:rFonts w:hAnsi="宋体"/>
                <w:color w:val="000000"/>
                <w:sz w:val="24"/>
              </w:rPr>
              <w:t>根色谱柱</w:t>
            </w:r>
            <w:r w:rsidRPr="003F0F20">
              <w:rPr>
                <w:rFonts w:hAnsi="宋体" w:hint="eastAsia"/>
                <w:color w:val="000000"/>
                <w:sz w:val="24"/>
              </w:rPr>
              <w:t>，最大长度</w:t>
            </w:r>
            <w:r w:rsidRPr="003F0F20">
              <w:rPr>
                <w:rFonts w:hAnsi="宋体" w:hint="eastAsia"/>
                <w:color w:val="000000"/>
                <w:sz w:val="24"/>
              </w:rPr>
              <w:t>100cm</w:t>
            </w:r>
            <w:r w:rsidRPr="003F0F20">
              <w:rPr>
                <w:rFonts w:hAnsi="宋体"/>
                <w:color w:val="000000"/>
                <w:sz w:val="24"/>
              </w:rPr>
              <w:t>；</w:t>
            </w:r>
            <w:r w:rsidRPr="003F0F20">
              <w:rPr>
                <w:color w:val="000000"/>
                <w:sz w:val="24"/>
              </w:rPr>
              <w:t xml:space="preserve"> 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3</w:t>
            </w:r>
            <w:r w:rsidRPr="003F0F20">
              <w:rPr>
                <w:color w:val="000000"/>
                <w:sz w:val="24"/>
              </w:rPr>
              <w:t xml:space="preserve">.6 </w:t>
            </w:r>
            <w:r w:rsidRPr="003F0F20">
              <w:rPr>
                <w:rFonts w:hAnsi="宋体" w:hint="eastAsia"/>
                <w:color w:val="000000"/>
                <w:sz w:val="24"/>
              </w:rPr>
              <w:t>配备两个低扩散</w:t>
            </w:r>
            <w:r w:rsidRPr="003F0F20">
              <w:rPr>
                <w:rFonts w:hAnsi="宋体"/>
                <w:color w:val="000000"/>
                <w:sz w:val="24"/>
              </w:rPr>
              <w:t>十通阀，</w:t>
            </w:r>
            <w:r w:rsidRPr="003F0F20">
              <w:rPr>
                <w:rFonts w:hAnsi="宋体" w:hint="eastAsia"/>
                <w:color w:val="000000"/>
                <w:sz w:val="24"/>
              </w:rPr>
              <w:t>最大承压</w:t>
            </w:r>
            <w:r w:rsidRPr="003F0F20">
              <w:rPr>
                <w:rFonts w:hAnsi="宋体" w:hint="eastAsia"/>
                <w:color w:val="000000"/>
                <w:sz w:val="24"/>
              </w:rPr>
              <w:t>100Mpa</w:t>
            </w:r>
            <w:r w:rsidRPr="003F0F20">
              <w:rPr>
                <w:rFonts w:hAnsi="宋体" w:hint="eastAsia"/>
                <w:color w:val="000000"/>
                <w:sz w:val="24"/>
              </w:rPr>
              <w:t>（</w:t>
            </w:r>
            <w:r w:rsidRPr="003F0F20">
              <w:rPr>
                <w:rFonts w:hAnsi="宋体" w:hint="eastAsia"/>
                <w:color w:val="000000"/>
                <w:sz w:val="24"/>
              </w:rPr>
              <w:t>14,500psi</w:t>
            </w:r>
            <w:r w:rsidRPr="003F0F20">
              <w:rPr>
                <w:rFonts w:hAnsi="宋体" w:hint="eastAsia"/>
                <w:color w:val="000000"/>
                <w:sz w:val="24"/>
              </w:rPr>
              <w:t>）</w:t>
            </w:r>
            <w:r w:rsidRPr="003F0F20">
              <w:rPr>
                <w:rFonts w:hAnsi="宋体"/>
                <w:color w:val="000000"/>
                <w:sz w:val="24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3</w:t>
            </w:r>
            <w:r w:rsidRPr="003F0F20">
              <w:rPr>
                <w:color w:val="000000"/>
                <w:sz w:val="24"/>
              </w:rPr>
              <w:t xml:space="preserve">.7 </w:t>
            </w:r>
            <w:r w:rsidRPr="003F0F20">
              <w:rPr>
                <w:rFonts w:hAnsi="宋体"/>
                <w:color w:val="000000"/>
                <w:sz w:val="24"/>
              </w:rPr>
              <w:t>具有湿度传感器，气体传感器，温度传感器，在线监测溶剂泄漏情况；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4</w:t>
            </w:r>
            <w:r w:rsidRPr="003F0F20">
              <w:rPr>
                <w:color w:val="000000"/>
                <w:sz w:val="24"/>
              </w:rPr>
              <w:t xml:space="preserve">  </w:t>
            </w:r>
            <w:r w:rsidRPr="003F0F20">
              <w:rPr>
                <w:rFonts w:hAnsi="宋体"/>
                <w:color w:val="000000"/>
                <w:sz w:val="24"/>
              </w:rPr>
              <w:t>自动进样器</w:t>
            </w:r>
            <w:r w:rsidRPr="003F0F20">
              <w:rPr>
                <w:rFonts w:hAnsi="宋体" w:hint="eastAsia"/>
                <w:color w:val="000000"/>
                <w:sz w:val="24"/>
              </w:rPr>
              <w:t>（</w:t>
            </w:r>
            <w:r w:rsidRPr="003F0F20">
              <w:rPr>
                <w:rFonts w:hAnsi="宋体" w:hint="eastAsia"/>
                <w:color w:val="000000"/>
                <w:sz w:val="24"/>
              </w:rPr>
              <w:t>WPS-3000PLRS</w:t>
            </w:r>
            <w:r w:rsidRPr="003F0F20">
              <w:rPr>
                <w:rFonts w:hAnsi="宋体" w:hint="eastAsia"/>
                <w:color w:val="000000"/>
                <w:sz w:val="24"/>
              </w:rPr>
              <w:t>）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4</w:t>
            </w:r>
            <w:r w:rsidRPr="003F0F20">
              <w:rPr>
                <w:color w:val="000000"/>
                <w:sz w:val="24"/>
              </w:rPr>
              <w:t xml:space="preserve">.1 </w:t>
            </w:r>
            <w:r w:rsidRPr="003F0F20">
              <w:rPr>
                <w:rFonts w:hint="eastAsia"/>
                <w:color w:val="000000"/>
                <w:sz w:val="24"/>
              </w:rPr>
              <w:t>120</w:t>
            </w:r>
            <w:r w:rsidRPr="003F0F20">
              <w:rPr>
                <w:rFonts w:hint="eastAsia"/>
                <w:color w:val="000000"/>
                <w:sz w:val="24"/>
              </w:rPr>
              <w:t>位</w:t>
            </w:r>
            <w:r w:rsidRPr="003F0F20">
              <w:rPr>
                <w:rFonts w:hint="eastAsia"/>
                <w:color w:val="000000"/>
                <w:sz w:val="24"/>
              </w:rPr>
              <w:t>1.8ml</w:t>
            </w:r>
            <w:r w:rsidRPr="003F0F20">
              <w:rPr>
                <w:rFonts w:hint="eastAsia"/>
                <w:color w:val="000000"/>
                <w:sz w:val="24"/>
              </w:rPr>
              <w:t>或</w:t>
            </w:r>
            <w:r w:rsidRPr="003F0F20">
              <w:rPr>
                <w:rFonts w:hint="eastAsia"/>
                <w:color w:val="000000"/>
                <w:sz w:val="24"/>
              </w:rPr>
              <w:t>2ml</w:t>
            </w:r>
            <w:r w:rsidRPr="003F0F20">
              <w:rPr>
                <w:rFonts w:hint="eastAsia"/>
                <w:color w:val="000000"/>
                <w:sz w:val="24"/>
              </w:rPr>
              <w:t>样品瓶，</w:t>
            </w:r>
            <w:r w:rsidRPr="003F0F20">
              <w:rPr>
                <w:color w:val="000000"/>
                <w:sz w:val="24"/>
              </w:rPr>
              <w:t>兼容</w:t>
            </w:r>
            <w:r w:rsidRPr="003F0F20">
              <w:rPr>
                <w:rFonts w:hint="eastAsia"/>
                <w:color w:val="000000"/>
                <w:sz w:val="24"/>
              </w:rPr>
              <w:t>96</w:t>
            </w:r>
            <w:r w:rsidRPr="003F0F20">
              <w:rPr>
                <w:rFonts w:hint="eastAsia"/>
                <w:color w:val="000000"/>
                <w:sz w:val="24"/>
              </w:rPr>
              <w:t>或</w:t>
            </w:r>
            <w:r w:rsidRPr="003F0F20">
              <w:rPr>
                <w:rFonts w:hint="eastAsia"/>
                <w:color w:val="000000"/>
                <w:sz w:val="24"/>
              </w:rPr>
              <w:t>384</w:t>
            </w:r>
            <w:r w:rsidRPr="003F0F20">
              <w:rPr>
                <w:color w:val="000000"/>
                <w:sz w:val="24"/>
              </w:rPr>
              <w:t>孔板</w:t>
            </w:r>
            <w:r w:rsidRPr="003F0F20">
              <w:rPr>
                <w:rFonts w:hAnsi="宋体" w:hint="eastAsia"/>
                <w:color w:val="000000"/>
                <w:sz w:val="24"/>
              </w:rPr>
              <w:t>，并带有</w:t>
            </w:r>
            <w:r w:rsidRPr="003F0F20">
              <w:rPr>
                <w:rFonts w:hAnsi="宋体" w:hint="eastAsia"/>
                <w:color w:val="000000"/>
                <w:sz w:val="24"/>
              </w:rPr>
              <w:t>15</w:t>
            </w:r>
            <w:r w:rsidRPr="003F0F20">
              <w:rPr>
                <w:rFonts w:hAnsi="宋体" w:hint="eastAsia"/>
                <w:color w:val="000000"/>
                <w:sz w:val="24"/>
              </w:rPr>
              <w:t>个</w:t>
            </w:r>
            <w:r w:rsidRPr="003F0F20">
              <w:rPr>
                <w:rFonts w:hAnsi="宋体" w:hint="eastAsia"/>
                <w:color w:val="000000"/>
                <w:sz w:val="24"/>
              </w:rPr>
              <w:t>10mL</w:t>
            </w:r>
            <w:r w:rsidRPr="003F0F20">
              <w:rPr>
                <w:rFonts w:hAnsi="宋体" w:hint="eastAsia"/>
                <w:color w:val="000000"/>
                <w:sz w:val="24"/>
              </w:rPr>
              <w:t>用于装载试剂、稀释剂等的样品瓶；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4</w:t>
            </w:r>
            <w:r w:rsidRPr="003F0F20">
              <w:rPr>
                <w:color w:val="000000"/>
                <w:sz w:val="24"/>
              </w:rPr>
              <w:t xml:space="preserve">.2 </w:t>
            </w:r>
            <w:r w:rsidRPr="003F0F20">
              <w:rPr>
                <w:rFonts w:hAnsi="宋体"/>
                <w:color w:val="000000"/>
                <w:sz w:val="24"/>
              </w:rPr>
              <w:t>进样体积：</w:t>
            </w:r>
            <w:r w:rsidRPr="003F0F20">
              <w:rPr>
                <w:rFonts w:hint="eastAsia"/>
                <w:color w:val="000000"/>
                <w:sz w:val="24"/>
              </w:rPr>
              <w:t>10 nL</w:t>
            </w:r>
            <w:r w:rsidRPr="003F0F20">
              <w:rPr>
                <w:color w:val="000000"/>
                <w:sz w:val="24"/>
              </w:rPr>
              <w:t>~1</w:t>
            </w:r>
            <w:r w:rsidRPr="003F0F20">
              <w:rPr>
                <w:rFonts w:hint="eastAsia"/>
                <w:color w:val="000000"/>
                <w:sz w:val="24"/>
              </w:rPr>
              <w:t xml:space="preserve">25 </w:t>
            </w:r>
            <w:r w:rsidRPr="003F0F20">
              <w:rPr>
                <w:color w:val="000000"/>
                <w:sz w:val="24"/>
              </w:rPr>
              <w:t>μL</w:t>
            </w:r>
            <w:r w:rsidRPr="003F0F20">
              <w:rPr>
                <w:rFonts w:hAnsi="宋体"/>
                <w:color w:val="000000"/>
                <w:sz w:val="24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4</w:t>
            </w:r>
            <w:r w:rsidRPr="003F0F20">
              <w:rPr>
                <w:color w:val="000000"/>
                <w:sz w:val="24"/>
              </w:rPr>
              <w:t xml:space="preserve">.3 </w:t>
            </w:r>
            <w:r w:rsidRPr="003F0F20">
              <w:rPr>
                <w:rFonts w:hAnsi="宋体"/>
                <w:color w:val="000000"/>
                <w:sz w:val="24"/>
              </w:rPr>
              <w:t>进样体积准确度：</w:t>
            </w:r>
            <w:r w:rsidRPr="003F0F20">
              <w:rPr>
                <w:rFonts w:hint="eastAsia"/>
                <w:color w:val="000000"/>
                <w:sz w:val="24"/>
              </w:rPr>
              <w:t>＜</w:t>
            </w:r>
            <w:r w:rsidRPr="003F0F20">
              <w:rPr>
                <w:rFonts w:hint="eastAsia"/>
                <w:color w:val="000000"/>
                <w:sz w:val="24"/>
              </w:rPr>
              <w:t>0.4</w:t>
            </w:r>
            <w:r w:rsidRPr="003F0F20">
              <w:rPr>
                <w:color w:val="000000"/>
                <w:sz w:val="24"/>
              </w:rPr>
              <w:t>%</w:t>
            </w:r>
            <w:r w:rsidRPr="003F0F20">
              <w:rPr>
                <w:rFonts w:hint="eastAsia"/>
                <w:color w:val="000000"/>
                <w:sz w:val="24"/>
              </w:rPr>
              <w:t xml:space="preserve"> RSD</w:t>
            </w:r>
            <w:r w:rsidRPr="003F0F20">
              <w:rPr>
                <w:rFonts w:hint="eastAsia"/>
                <w:color w:val="000000"/>
                <w:sz w:val="24"/>
              </w:rPr>
              <w:t>（</w:t>
            </w:r>
            <w:r w:rsidRPr="003F0F20">
              <w:rPr>
                <w:rFonts w:hint="eastAsia"/>
                <w:color w:val="000000"/>
                <w:sz w:val="24"/>
              </w:rPr>
              <w:t xml:space="preserve">1 </w:t>
            </w:r>
            <w:r w:rsidRPr="003F0F20">
              <w:rPr>
                <w:color w:val="000000"/>
                <w:sz w:val="24"/>
              </w:rPr>
              <w:t>μL</w:t>
            </w:r>
            <w:r w:rsidRPr="003F0F20">
              <w:rPr>
                <w:rFonts w:hint="eastAsia"/>
                <w:color w:val="000000"/>
                <w:sz w:val="24"/>
              </w:rPr>
              <w:t xml:space="preserve"> full loop injection</w:t>
            </w:r>
            <w:r w:rsidRPr="003F0F20">
              <w:rPr>
                <w:rFonts w:hint="eastAsia"/>
                <w:color w:val="000000"/>
                <w:sz w:val="24"/>
              </w:rPr>
              <w:t>）</w:t>
            </w:r>
            <w:r w:rsidRPr="003F0F20">
              <w:rPr>
                <w:rFonts w:hAnsi="宋体"/>
                <w:color w:val="000000"/>
                <w:sz w:val="24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4</w:t>
            </w:r>
            <w:r w:rsidRPr="003F0F20">
              <w:rPr>
                <w:color w:val="000000"/>
                <w:sz w:val="24"/>
              </w:rPr>
              <w:t xml:space="preserve">.4 </w:t>
            </w:r>
            <w:r w:rsidRPr="003F0F20">
              <w:rPr>
                <w:rFonts w:hAnsi="宋体"/>
                <w:color w:val="000000"/>
                <w:sz w:val="24"/>
              </w:rPr>
              <w:t>交叉污染：</w:t>
            </w:r>
            <w:r w:rsidRPr="003F0F20">
              <w:rPr>
                <w:rFonts w:hAnsi="宋体" w:hint="eastAsia"/>
                <w:color w:val="000000"/>
                <w:sz w:val="24"/>
              </w:rPr>
              <w:t>＜</w:t>
            </w:r>
            <w:r w:rsidRPr="003F0F20">
              <w:rPr>
                <w:color w:val="000000"/>
                <w:sz w:val="24"/>
              </w:rPr>
              <w:t>0.0</w:t>
            </w:r>
            <w:r w:rsidRPr="003F0F20">
              <w:rPr>
                <w:rFonts w:hint="eastAsia"/>
                <w:color w:val="000000"/>
                <w:sz w:val="24"/>
              </w:rPr>
              <w:t>2</w:t>
            </w:r>
            <w:r w:rsidRPr="003F0F20">
              <w:rPr>
                <w:color w:val="000000"/>
                <w:sz w:val="24"/>
              </w:rPr>
              <w:t>%</w:t>
            </w:r>
            <w:r w:rsidRPr="003F0F20">
              <w:rPr>
                <w:rFonts w:hint="eastAsia"/>
                <w:color w:val="000000"/>
                <w:sz w:val="24"/>
              </w:rPr>
              <w:t>（</w:t>
            </w:r>
            <w:r w:rsidRPr="003F0F20">
              <w:rPr>
                <w:rFonts w:hint="eastAsia"/>
                <w:color w:val="000000"/>
                <w:sz w:val="24"/>
              </w:rPr>
              <w:t>caffeine</w:t>
            </w:r>
            <w:r w:rsidRPr="003F0F20">
              <w:rPr>
                <w:rFonts w:hint="eastAsia"/>
                <w:color w:val="000000"/>
                <w:sz w:val="24"/>
              </w:rPr>
              <w:t>）</w:t>
            </w:r>
            <w:r w:rsidRPr="003F0F20">
              <w:rPr>
                <w:rFonts w:hAnsi="宋体"/>
                <w:color w:val="000000"/>
                <w:sz w:val="24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4</w:t>
            </w:r>
            <w:r w:rsidRPr="003F0F20">
              <w:rPr>
                <w:color w:val="000000"/>
                <w:sz w:val="24"/>
              </w:rPr>
              <w:t xml:space="preserve">.5 </w:t>
            </w:r>
            <w:r w:rsidRPr="003F0F20">
              <w:rPr>
                <w:rFonts w:hAnsi="宋体"/>
                <w:color w:val="000000"/>
                <w:sz w:val="24"/>
              </w:rPr>
              <w:t>自动防沉淀振摇及侧移功能；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4</w:t>
            </w:r>
            <w:r w:rsidRPr="003F0F20">
              <w:rPr>
                <w:color w:val="000000"/>
                <w:sz w:val="24"/>
              </w:rPr>
              <w:t xml:space="preserve">.6 </w:t>
            </w:r>
            <w:r w:rsidRPr="003F0F20">
              <w:rPr>
                <w:rFonts w:hAnsi="宋体"/>
                <w:color w:val="000000"/>
                <w:sz w:val="24"/>
              </w:rPr>
              <w:t>在线稀释和在线衍生功能；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4</w:t>
            </w:r>
            <w:r w:rsidRPr="003F0F20">
              <w:rPr>
                <w:color w:val="000000"/>
                <w:sz w:val="24"/>
              </w:rPr>
              <w:t xml:space="preserve">.7 </w:t>
            </w:r>
            <w:r w:rsidRPr="003F0F20">
              <w:rPr>
                <w:rFonts w:hAnsi="宋体"/>
                <w:color w:val="000000"/>
                <w:sz w:val="24"/>
              </w:rPr>
              <w:t>具有内外针自动清洗功能；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color w:val="000000"/>
                <w:sz w:val="24"/>
              </w:rPr>
              <w:t>3.</w:t>
            </w:r>
            <w:r w:rsidRPr="003F0F20">
              <w:rPr>
                <w:rFonts w:hint="eastAsia"/>
                <w:color w:val="000000"/>
                <w:sz w:val="24"/>
              </w:rPr>
              <w:t>4</w:t>
            </w:r>
            <w:r w:rsidRPr="003F0F20">
              <w:rPr>
                <w:color w:val="000000"/>
                <w:sz w:val="24"/>
              </w:rPr>
              <w:t xml:space="preserve">.8 </w:t>
            </w:r>
            <w:r w:rsidRPr="003F0F20">
              <w:rPr>
                <w:rFonts w:hAnsi="宋体"/>
                <w:color w:val="000000"/>
                <w:sz w:val="24"/>
              </w:rPr>
              <w:t>控温范围：</w:t>
            </w:r>
            <w:r w:rsidRPr="003F0F20">
              <w:rPr>
                <w:color w:val="000000"/>
                <w:sz w:val="24"/>
              </w:rPr>
              <w:t>4-4</w:t>
            </w:r>
            <w:r w:rsidRPr="003F0F20">
              <w:rPr>
                <w:rFonts w:hint="eastAsia"/>
                <w:color w:val="000000"/>
                <w:sz w:val="24"/>
              </w:rPr>
              <w:t>5</w:t>
            </w:r>
            <w:r w:rsidRPr="003F0F20">
              <w:rPr>
                <w:rFonts w:hAnsi="宋体" w:hint="eastAsia"/>
                <w:color w:val="000000"/>
                <w:sz w:val="24"/>
              </w:rPr>
              <w:t>℃，最低</w:t>
            </w:r>
            <w:r w:rsidRPr="003F0F20">
              <w:rPr>
                <w:rFonts w:hAnsi="宋体" w:hint="eastAsia"/>
                <w:color w:val="000000"/>
                <w:sz w:val="24"/>
              </w:rPr>
              <w:t>RT-22</w:t>
            </w:r>
            <w:r w:rsidRPr="003F0F20">
              <w:rPr>
                <w:rFonts w:hAnsi="宋体" w:hint="eastAsia"/>
                <w:color w:val="000000"/>
                <w:sz w:val="24"/>
              </w:rPr>
              <w:t>℃；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 w:rsidRPr="003F0F20">
              <w:rPr>
                <w:b/>
                <w:bCs/>
                <w:sz w:val="24"/>
              </w:rPr>
              <w:t>四</w:t>
            </w:r>
            <w:r w:rsidRPr="003F0F20">
              <w:rPr>
                <w:rFonts w:hint="eastAsia"/>
                <w:b/>
                <w:bCs/>
                <w:sz w:val="24"/>
              </w:rPr>
              <w:t>、二元超高压液相技术参数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color w:val="000000"/>
                <w:sz w:val="24"/>
              </w:rPr>
            </w:pPr>
            <w:r w:rsidRPr="003F0F20">
              <w:rPr>
                <w:rFonts w:hAnsi="Arial" w:hint="eastAsia"/>
                <w:b/>
                <w:i/>
                <w:sz w:val="24"/>
              </w:rPr>
              <w:t>4.1</w:t>
            </w:r>
            <w:r w:rsidRPr="003F0F20">
              <w:rPr>
                <w:rFonts w:hAnsi="Arial" w:hint="eastAsia"/>
                <w:b/>
                <w:i/>
                <w:sz w:val="24"/>
              </w:rPr>
              <w:t>泵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 xml:space="preserve">4.1.1 </w:t>
            </w:r>
            <w:r w:rsidRPr="003F0F20">
              <w:rPr>
                <w:rFonts w:hAnsi="Arial" w:hint="eastAsia"/>
                <w:sz w:val="24"/>
              </w:rPr>
              <w:t>二元高压梯度混合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4.1.2</w:t>
            </w:r>
            <w:r w:rsidRPr="003F0F20">
              <w:rPr>
                <w:rFonts w:hAnsi="Arial" w:hint="eastAsia"/>
                <w:sz w:val="24"/>
              </w:rPr>
              <w:t>压力范围：最高到</w:t>
            </w:r>
            <w:r w:rsidRPr="003F0F20">
              <w:rPr>
                <w:rFonts w:hAnsi="Arial"/>
                <w:sz w:val="24"/>
              </w:rPr>
              <w:t xml:space="preserve">15,000 </w:t>
            </w:r>
            <w:r w:rsidRPr="003F0F20">
              <w:rPr>
                <w:rFonts w:hAnsi="Arial" w:hint="eastAsia"/>
                <w:sz w:val="24"/>
              </w:rPr>
              <w:t>psi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4.1.3</w:t>
            </w:r>
            <w:r w:rsidRPr="003F0F20">
              <w:rPr>
                <w:rFonts w:hAnsi="Arial" w:hint="eastAsia"/>
                <w:sz w:val="24"/>
              </w:rPr>
              <w:t>压力波动：</w:t>
            </w:r>
            <w:r w:rsidRPr="003F0F20">
              <w:rPr>
                <w:rFonts w:hAnsi="Arial" w:hint="eastAsia"/>
                <w:sz w:val="24"/>
              </w:rPr>
              <w:t>&lt;1%</w:t>
            </w:r>
            <w:r w:rsidRPr="003F0F20">
              <w:rPr>
                <w:rFonts w:hAnsi="Arial" w:hint="eastAsia"/>
                <w:sz w:val="24"/>
              </w:rPr>
              <w:t>或</w:t>
            </w:r>
            <w:r w:rsidRPr="003F0F20">
              <w:rPr>
                <w:rFonts w:hAnsi="Arial" w:hint="eastAsia"/>
                <w:sz w:val="24"/>
              </w:rPr>
              <w:t>0.2Mpa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宋体" w:hint="eastAsia"/>
                <w:sz w:val="24"/>
              </w:rPr>
              <w:t>#</w:t>
            </w:r>
            <w:r w:rsidRPr="003F0F20">
              <w:rPr>
                <w:rFonts w:hAnsi="Arial" w:hint="eastAsia"/>
                <w:sz w:val="24"/>
              </w:rPr>
              <w:t>4.1.4</w:t>
            </w:r>
            <w:r w:rsidRPr="003F0F20">
              <w:rPr>
                <w:rFonts w:hAnsi="Arial" w:hint="eastAsia"/>
                <w:sz w:val="24"/>
              </w:rPr>
              <w:t>流速范围：</w:t>
            </w:r>
            <w:r w:rsidRPr="003F0F20">
              <w:rPr>
                <w:rFonts w:hAnsi="Arial" w:hint="eastAsia"/>
                <w:sz w:val="24"/>
              </w:rPr>
              <w:t>0.001~ 7mL/min</w:t>
            </w:r>
            <w:r w:rsidRPr="003F0F20">
              <w:rPr>
                <w:rFonts w:hAnsi="Arial" w:hint="eastAsia"/>
                <w:sz w:val="24"/>
              </w:rPr>
              <w:t>，步进</w:t>
            </w:r>
            <w:r w:rsidRPr="003F0F20">
              <w:rPr>
                <w:rFonts w:hAnsi="Arial" w:hint="eastAsia"/>
                <w:sz w:val="24"/>
              </w:rPr>
              <w:t>0.001 mL/min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4.1.5</w:t>
            </w:r>
            <w:r w:rsidRPr="003F0F20">
              <w:rPr>
                <w:rFonts w:hAnsi="Arial" w:hint="eastAsia"/>
                <w:sz w:val="24"/>
              </w:rPr>
              <w:t>流速精密度：</w:t>
            </w:r>
            <w:r w:rsidRPr="003F0F20">
              <w:rPr>
                <w:rFonts w:hAnsi="Arial" w:hint="eastAsia"/>
                <w:sz w:val="24"/>
              </w:rPr>
              <w:t>&lt; 0.05%RSD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4.1.6</w:t>
            </w:r>
            <w:r w:rsidRPr="003F0F20">
              <w:rPr>
                <w:rFonts w:hAnsi="Arial" w:hint="eastAsia"/>
                <w:sz w:val="24"/>
              </w:rPr>
              <w:t>流速准确度：±</w:t>
            </w:r>
            <w:r w:rsidRPr="003F0F20">
              <w:rPr>
                <w:rFonts w:hAnsi="Arial" w:hint="eastAsia"/>
                <w:sz w:val="24"/>
              </w:rPr>
              <w:t>0.1%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4.1.7</w:t>
            </w:r>
            <w:r w:rsidRPr="003F0F20">
              <w:rPr>
                <w:rFonts w:hAnsi="Arial" w:hint="eastAsia"/>
                <w:sz w:val="24"/>
              </w:rPr>
              <w:t>梯度延迟体积：≤</w:t>
            </w:r>
            <w:r w:rsidRPr="003F0F20">
              <w:rPr>
                <w:rFonts w:hAnsi="Arial"/>
                <w:sz w:val="24"/>
              </w:rPr>
              <w:t>3</w:t>
            </w:r>
            <w:r w:rsidRPr="003F0F20">
              <w:rPr>
                <w:rFonts w:hAnsi="Arial" w:hint="eastAsia"/>
                <w:sz w:val="24"/>
              </w:rPr>
              <w:t>5</w:t>
            </w:r>
            <w:r w:rsidRPr="003F0F20">
              <w:rPr>
                <w:rFonts w:hAnsi="Arial" w:hint="eastAsia"/>
                <w:sz w:val="24"/>
              </w:rPr>
              <w:t>µ</w:t>
            </w:r>
            <w:r w:rsidRPr="003F0F20">
              <w:rPr>
                <w:rFonts w:hAnsi="Arial" w:hint="eastAsia"/>
                <w:sz w:val="24"/>
              </w:rPr>
              <w:t>L</w:t>
            </w:r>
            <w:r w:rsidRPr="003F0F20">
              <w:rPr>
                <w:rFonts w:hAnsi="Arial" w:hint="eastAsia"/>
                <w:sz w:val="24"/>
              </w:rPr>
              <w:t>，且不随反压变化</w:t>
            </w:r>
          </w:p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 xml:space="preserve">4.1.8 </w:t>
            </w:r>
            <w:r w:rsidRPr="003F0F20">
              <w:rPr>
                <w:rFonts w:hAnsi="Arial" w:hint="eastAsia"/>
                <w:sz w:val="24"/>
              </w:rPr>
              <w:t>淋洗液数量：</w:t>
            </w:r>
            <w:r w:rsidRPr="003F0F20">
              <w:rPr>
                <w:rFonts w:hAnsi="Arial" w:hint="eastAsia"/>
                <w:sz w:val="24"/>
              </w:rPr>
              <w:t>6</w:t>
            </w:r>
            <w:r w:rsidRPr="003F0F20">
              <w:rPr>
                <w:rFonts w:hAnsi="Arial" w:hint="eastAsia"/>
                <w:sz w:val="24"/>
              </w:rPr>
              <w:t>个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/>
                <w:sz w:val="24"/>
              </w:rPr>
              <w:t>4</w:t>
            </w:r>
            <w:r w:rsidRPr="003F0F20">
              <w:rPr>
                <w:rFonts w:hAnsi="Arial" w:hint="eastAsia"/>
                <w:sz w:val="24"/>
              </w:rPr>
              <w:t xml:space="preserve">.1.9 </w:t>
            </w:r>
            <w:r w:rsidRPr="003F0F20">
              <w:rPr>
                <w:rFonts w:hAnsi="Arial" w:hint="eastAsia"/>
                <w:sz w:val="24"/>
              </w:rPr>
              <w:t>泵清洗：带柱塞杆及密封圈自动清洗系统，同时监测泵头微漏，提示维护信息。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/>
                <w:sz w:val="24"/>
              </w:rPr>
              <w:t>4</w:t>
            </w:r>
            <w:r w:rsidRPr="003F0F20">
              <w:rPr>
                <w:rFonts w:hAnsi="Arial" w:hint="eastAsia"/>
                <w:sz w:val="24"/>
              </w:rPr>
              <w:t xml:space="preserve">.1.10 </w:t>
            </w:r>
            <w:r w:rsidRPr="003F0F20">
              <w:rPr>
                <w:rFonts w:hAnsi="Arial" w:hint="eastAsia"/>
                <w:sz w:val="24"/>
              </w:rPr>
              <w:t>梯度模式：除线性变化模式外，还可呈现</w:t>
            </w:r>
            <w:r w:rsidRPr="003F0F20">
              <w:rPr>
                <w:rFonts w:hAnsi="Arial" w:hint="eastAsia"/>
                <w:sz w:val="24"/>
              </w:rPr>
              <w:t>8</w:t>
            </w:r>
            <w:r w:rsidRPr="003F0F20">
              <w:rPr>
                <w:rFonts w:hAnsi="Arial" w:hint="eastAsia"/>
                <w:sz w:val="24"/>
              </w:rPr>
              <w:t>种不同梯度指数变化模式设定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color w:val="000000"/>
                <w:sz w:val="24"/>
              </w:rPr>
            </w:pPr>
            <w:r w:rsidRPr="003F0F20">
              <w:rPr>
                <w:rFonts w:hAnsi="Arial" w:hint="eastAsia"/>
                <w:b/>
                <w:i/>
                <w:sz w:val="24"/>
              </w:rPr>
              <w:t>4.2</w:t>
            </w:r>
            <w:r w:rsidRPr="003F0F20">
              <w:rPr>
                <w:rFonts w:hAnsi="Arial" w:hint="eastAsia"/>
                <w:b/>
                <w:i/>
                <w:sz w:val="24"/>
              </w:rPr>
              <w:t>自动进样器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/>
                <w:sz w:val="24"/>
              </w:rPr>
              <w:t>4</w:t>
            </w:r>
            <w:r w:rsidRPr="003F0F20">
              <w:rPr>
                <w:rFonts w:hAnsi="Arial" w:hint="eastAsia"/>
                <w:sz w:val="24"/>
              </w:rPr>
              <w:t>.2.1</w:t>
            </w:r>
            <w:r w:rsidRPr="003F0F20">
              <w:rPr>
                <w:rFonts w:hAnsi="Arial" w:hint="eastAsia"/>
                <w:sz w:val="24"/>
              </w:rPr>
              <w:t>在线</w:t>
            </w:r>
            <w:r w:rsidRPr="003F0F20">
              <w:rPr>
                <w:rFonts w:hAnsi="Arial" w:hint="eastAsia"/>
                <w:sz w:val="24"/>
              </w:rPr>
              <w:t>split-loop</w:t>
            </w:r>
            <w:r w:rsidRPr="003F0F20">
              <w:rPr>
                <w:rFonts w:hAnsi="Arial" w:hint="eastAsia"/>
                <w:sz w:val="24"/>
              </w:rPr>
              <w:t>设计；进样针及</w:t>
            </w:r>
            <w:r w:rsidRPr="003F0F20">
              <w:rPr>
                <w:rFonts w:hAnsi="Arial" w:hint="eastAsia"/>
                <w:sz w:val="24"/>
              </w:rPr>
              <w:t xml:space="preserve"> loop </w:t>
            </w:r>
            <w:r w:rsidRPr="003F0F20">
              <w:rPr>
                <w:rFonts w:hAnsi="Arial" w:hint="eastAsia"/>
                <w:sz w:val="24"/>
              </w:rPr>
              <w:t>集成在高压流路中；进样后，进样针置于流路中，分析时，针内始终有流动相流过，样品残留极小；标准配置清洗针外功能，交叉污染小；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4.2.2</w:t>
            </w:r>
            <w:r w:rsidRPr="003F0F20">
              <w:rPr>
                <w:rFonts w:hAnsi="Arial" w:hint="eastAsia"/>
                <w:sz w:val="24"/>
              </w:rPr>
              <w:t>加样体积</w:t>
            </w:r>
            <w:r w:rsidRPr="003F0F20">
              <w:rPr>
                <w:rFonts w:hAnsi="Arial" w:hint="eastAsia"/>
                <w:sz w:val="24"/>
              </w:rPr>
              <w:t xml:space="preserve">  0.01-100ul</w:t>
            </w:r>
            <w:r w:rsidRPr="003F0F20">
              <w:rPr>
                <w:rFonts w:hAnsi="Arial" w:hint="eastAsia"/>
                <w:sz w:val="24"/>
              </w:rPr>
              <w:t>，增量</w:t>
            </w:r>
            <w:r w:rsidRPr="003F0F20">
              <w:rPr>
                <w:rFonts w:hAnsi="Arial" w:hint="eastAsia"/>
                <w:sz w:val="24"/>
              </w:rPr>
              <w:t>0.01 ul</w:t>
            </w:r>
            <w:r w:rsidRPr="003F0F20">
              <w:rPr>
                <w:rFonts w:hAnsi="Arial" w:hint="eastAsia"/>
                <w:sz w:val="24"/>
              </w:rPr>
              <w:t>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4.2.3</w:t>
            </w:r>
            <w:r w:rsidRPr="003F0F20">
              <w:rPr>
                <w:rFonts w:hAnsi="Arial" w:hint="eastAsia"/>
                <w:sz w:val="24"/>
              </w:rPr>
              <w:t>加样体积准确度：±</w:t>
            </w:r>
            <w:r w:rsidRPr="003F0F20">
              <w:rPr>
                <w:rFonts w:hAnsi="Arial" w:hint="eastAsia"/>
                <w:sz w:val="24"/>
              </w:rPr>
              <w:t>0.5%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4.2.4</w:t>
            </w:r>
            <w:r w:rsidRPr="003F0F20">
              <w:rPr>
                <w:rFonts w:hAnsi="Arial" w:hint="eastAsia"/>
                <w:sz w:val="24"/>
              </w:rPr>
              <w:t>进样精度：</w:t>
            </w:r>
            <w:r w:rsidRPr="003F0F20">
              <w:rPr>
                <w:rFonts w:hAnsi="Arial" w:hint="eastAsia"/>
                <w:sz w:val="24"/>
              </w:rPr>
              <w:t xml:space="preserve">&lt;0.25%RSD 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宋体" w:hint="eastAsia"/>
                <w:sz w:val="24"/>
              </w:rPr>
              <w:t>#</w:t>
            </w:r>
            <w:r w:rsidRPr="003F0F20">
              <w:rPr>
                <w:rFonts w:hAnsi="Arial" w:hint="eastAsia"/>
                <w:sz w:val="24"/>
              </w:rPr>
              <w:t>4.2.5</w:t>
            </w:r>
            <w:r w:rsidRPr="003F0F20">
              <w:rPr>
                <w:rFonts w:hAnsi="Arial" w:hint="eastAsia"/>
                <w:sz w:val="24"/>
              </w:rPr>
              <w:t>多种样品盘选择：</w:t>
            </w:r>
            <w:r w:rsidRPr="003F0F20">
              <w:rPr>
                <w:rFonts w:hAnsi="Arial" w:hint="eastAsia"/>
                <w:sz w:val="24"/>
              </w:rPr>
              <w:t>2ml</w:t>
            </w:r>
            <w:r w:rsidRPr="003F0F20">
              <w:rPr>
                <w:rFonts w:hAnsi="Arial" w:hint="eastAsia"/>
                <w:sz w:val="24"/>
              </w:rPr>
              <w:t>样品瓶能放</w:t>
            </w:r>
            <w:r w:rsidRPr="003F0F20">
              <w:rPr>
                <w:rFonts w:hAnsi="Arial" w:hint="eastAsia"/>
                <w:sz w:val="24"/>
              </w:rPr>
              <w:t>200</w:t>
            </w:r>
            <w:r w:rsidRPr="003F0F20">
              <w:rPr>
                <w:rFonts w:hAnsi="Arial" w:hint="eastAsia"/>
                <w:sz w:val="24"/>
              </w:rPr>
              <w:t>个以上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4.2.</w:t>
            </w:r>
            <w:r w:rsidRPr="003F0F20">
              <w:rPr>
                <w:rFonts w:hAnsi="Arial"/>
                <w:sz w:val="24"/>
              </w:rPr>
              <w:t>6</w:t>
            </w:r>
            <w:r w:rsidRPr="003F0F20">
              <w:rPr>
                <w:rFonts w:hAnsi="Arial" w:hint="eastAsia"/>
                <w:sz w:val="24"/>
              </w:rPr>
              <w:t>重复进样次数：无限制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 xml:space="preserve">4.2.7 </w:t>
            </w:r>
            <w:r w:rsidRPr="003F0F20">
              <w:rPr>
                <w:rFonts w:hAnsi="Arial" w:hint="eastAsia"/>
                <w:sz w:val="24"/>
              </w:rPr>
              <w:t>样品盘温度范围：</w:t>
            </w:r>
            <w:r w:rsidRPr="003F0F20">
              <w:rPr>
                <w:rFonts w:hAnsi="Arial" w:hint="eastAsia"/>
                <w:sz w:val="24"/>
              </w:rPr>
              <w:t>4-40</w:t>
            </w:r>
            <w:r w:rsidRPr="003F0F20">
              <w:rPr>
                <w:rFonts w:hAnsi="Arial" w:hint="eastAsia"/>
                <w:sz w:val="24"/>
              </w:rPr>
              <w:t>℃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/>
                <w:sz w:val="24"/>
              </w:rPr>
              <w:t>4</w:t>
            </w:r>
            <w:r w:rsidRPr="003F0F20">
              <w:rPr>
                <w:rFonts w:hAnsi="Arial" w:hint="eastAsia"/>
                <w:sz w:val="24"/>
              </w:rPr>
              <w:t xml:space="preserve">.2.8 </w:t>
            </w:r>
            <w:r w:rsidRPr="003F0F20">
              <w:rPr>
                <w:rFonts w:hAnsi="Arial" w:hint="eastAsia"/>
                <w:sz w:val="24"/>
              </w:rPr>
              <w:t>具有泄漏传感器，有样品盘和样品自动识别功能，全程监控与记录仪器状态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color w:val="000000"/>
                <w:sz w:val="24"/>
              </w:rPr>
            </w:pPr>
            <w:r w:rsidRPr="003F0F20">
              <w:rPr>
                <w:rFonts w:hAnsi="Arial" w:hint="eastAsia"/>
                <w:b/>
                <w:i/>
                <w:sz w:val="24"/>
              </w:rPr>
              <w:t>4.3</w:t>
            </w:r>
            <w:r w:rsidRPr="003F0F20">
              <w:rPr>
                <w:rFonts w:hAnsi="Arial" w:hint="eastAsia"/>
                <w:b/>
                <w:i/>
                <w:sz w:val="24"/>
              </w:rPr>
              <w:t>柱温箱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/>
                <w:sz w:val="24"/>
              </w:rPr>
              <w:t>4</w:t>
            </w:r>
            <w:r w:rsidRPr="003F0F20">
              <w:rPr>
                <w:rFonts w:hAnsi="Arial" w:hint="eastAsia"/>
                <w:sz w:val="24"/>
              </w:rPr>
              <w:t>.3.1</w:t>
            </w:r>
            <w:r w:rsidRPr="003F0F20">
              <w:rPr>
                <w:rFonts w:hAnsi="Arial" w:hint="eastAsia"/>
                <w:sz w:val="24"/>
              </w:rPr>
              <w:t>半导体制热，独特的密封腔设计，控温准确；内含湿度、气漏、温度在线检测，使用安全；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/>
                <w:sz w:val="24"/>
              </w:rPr>
              <w:t>4</w:t>
            </w:r>
            <w:r w:rsidRPr="003F0F20">
              <w:rPr>
                <w:rFonts w:hAnsi="Arial" w:hint="eastAsia"/>
                <w:sz w:val="24"/>
              </w:rPr>
              <w:t>.3.2</w:t>
            </w:r>
            <w:r w:rsidRPr="003F0F20">
              <w:rPr>
                <w:rFonts w:hAnsi="Arial" w:hint="eastAsia"/>
                <w:sz w:val="24"/>
              </w:rPr>
              <w:t>标配</w:t>
            </w:r>
            <w:r w:rsidRPr="003F0F20">
              <w:rPr>
                <w:rFonts w:hAnsi="Arial" w:hint="eastAsia"/>
                <w:sz w:val="24"/>
              </w:rPr>
              <w:t>2</w:t>
            </w:r>
            <w:r w:rsidRPr="003F0F20">
              <w:rPr>
                <w:rFonts w:hAnsi="Arial" w:hint="eastAsia"/>
                <w:sz w:val="24"/>
              </w:rPr>
              <w:t>µ</w:t>
            </w:r>
            <w:r w:rsidRPr="003F0F20">
              <w:rPr>
                <w:rFonts w:hAnsi="Arial" w:hint="eastAsia"/>
                <w:sz w:val="24"/>
              </w:rPr>
              <w:t>L</w:t>
            </w:r>
            <w:r w:rsidRPr="003F0F20">
              <w:rPr>
                <w:rFonts w:hAnsi="Arial" w:hint="eastAsia"/>
                <w:sz w:val="24"/>
              </w:rPr>
              <w:t>的预热器，减少溶剂进入色谱柱的温度歧视影响；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4.3.3</w:t>
            </w:r>
            <w:r w:rsidRPr="003F0F20">
              <w:rPr>
                <w:rFonts w:hAnsi="Arial" w:hint="eastAsia"/>
                <w:sz w:val="24"/>
              </w:rPr>
              <w:t>控温范围：</w:t>
            </w:r>
            <w:r w:rsidRPr="003F0F20">
              <w:rPr>
                <w:rFonts w:hAnsi="Arial" w:hint="eastAsia"/>
                <w:sz w:val="24"/>
              </w:rPr>
              <w:t>5-120</w:t>
            </w:r>
            <w:r w:rsidRPr="003F0F20">
              <w:rPr>
                <w:rFonts w:hAnsi="Arial" w:hint="eastAsia"/>
                <w:sz w:val="24"/>
              </w:rPr>
              <w:t>℃，室温下</w:t>
            </w:r>
            <w:r w:rsidRPr="003F0F20">
              <w:rPr>
                <w:rFonts w:hAnsi="Arial" w:hint="eastAsia"/>
                <w:sz w:val="24"/>
              </w:rPr>
              <w:t>18</w:t>
            </w:r>
            <w:r w:rsidRPr="003F0F20">
              <w:rPr>
                <w:rFonts w:hAnsi="Arial" w:hint="eastAsia"/>
                <w:sz w:val="24"/>
              </w:rPr>
              <w:t>℃（带降温功能）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4.3.4</w:t>
            </w:r>
            <w:r w:rsidRPr="003F0F20">
              <w:rPr>
                <w:rFonts w:hAnsi="Arial" w:hint="eastAsia"/>
                <w:sz w:val="24"/>
              </w:rPr>
              <w:t>温度精确度：±</w:t>
            </w:r>
            <w:r w:rsidRPr="003F0F20">
              <w:rPr>
                <w:rFonts w:hAnsi="Arial" w:hint="eastAsia"/>
                <w:sz w:val="24"/>
              </w:rPr>
              <w:t>0.5</w:t>
            </w:r>
            <w:r w:rsidRPr="003F0F20">
              <w:rPr>
                <w:rFonts w:hAnsi="Arial" w:hint="eastAsia"/>
                <w:sz w:val="24"/>
              </w:rPr>
              <w:t>℃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 xml:space="preserve">4.3.5 </w:t>
            </w:r>
            <w:r w:rsidRPr="003F0F20">
              <w:rPr>
                <w:rFonts w:hAnsi="Arial" w:hint="eastAsia"/>
                <w:sz w:val="24"/>
              </w:rPr>
              <w:t>温控稳定性：±</w:t>
            </w:r>
            <w:r w:rsidRPr="003F0F20">
              <w:rPr>
                <w:rFonts w:hAnsi="Arial" w:hint="eastAsia"/>
                <w:sz w:val="24"/>
              </w:rPr>
              <w:t>0.05</w:t>
            </w:r>
            <w:r w:rsidRPr="003F0F20">
              <w:rPr>
                <w:rFonts w:hAnsi="Arial" w:hint="eastAsia"/>
                <w:sz w:val="24"/>
              </w:rPr>
              <w:t>℃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 w:hint="eastAsia"/>
                <w:sz w:val="24"/>
              </w:rPr>
              <w:t>4.3.6</w:t>
            </w:r>
            <w:r w:rsidRPr="003F0F20">
              <w:rPr>
                <w:rFonts w:hAnsi="Arial" w:hint="eastAsia"/>
                <w:sz w:val="24"/>
              </w:rPr>
              <w:t>：可选配</w:t>
            </w:r>
            <w:r w:rsidRPr="003F0F20">
              <w:rPr>
                <w:rFonts w:hAnsi="Arial" w:hint="eastAsia"/>
                <w:sz w:val="24"/>
              </w:rPr>
              <w:t>1</w:t>
            </w:r>
            <w:r w:rsidRPr="003F0F20">
              <w:rPr>
                <w:rFonts w:hAnsi="Arial" w:hint="eastAsia"/>
                <w:sz w:val="24"/>
              </w:rPr>
              <w:t>个或者</w:t>
            </w:r>
            <w:r w:rsidRPr="003F0F20">
              <w:rPr>
                <w:rFonts w:hAnsi="Arial" w:hint="eastAsia"/>
                <w:sz w:val="24"/>
              </w:rPr>
              <w:t>2</w:t>
            </w:r>
            <w:r w:rsidRPr="003F0F20">
              <w:rPr>
                <w:rFonts w:hAnsi="Arial" w:hint="eastAsia"/>
                <w:sz w:val="24"/>
              </w:rPr>
              <w:t>个切换阀，软件可控。</w:t>
            </w:r>
          </w:p>
        </w:tc>
      </w:tr>
      <w:tr w:rsidR="00AB4C52" w:rsidRPr="003F0F20" w:rsidTr="00F65B36">
        <w:trPr>
          <w:trHeight w:val="418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rFonts w:hAnsi="Arial"/>
                <w:sz w:val="24"/>
              </w:rPr>
            </w:pPr>
            <w:r w:rsidRPr="003F0F20">
              <w:rPr>
                <w:rFonts w:hAnsi="Arial"/>
                <w:sz w:val="24"/>
              </w:rPr>
              <w:t>4</w:t>
            </w:r>
            <w:r w:rsidRPr="003F0F20">
              <w:rPr>
                <w:rFonts w:hAnsi="Arial" w:hint="eastAsia"/>
                <w:sz w:val="24"/>
              </w:rPr>
              <w:t xml:space="preserve">.3.7 </w:t>
            </w:r>
            <w:r w:rsidRPr="003F0F20">
              <w:rPr>
                <w:rFonts w:hAnsi="Arial" w:hint="eastAsia"/>
                <w:sz w:val="24"/>
              </w:rPr>
              <w:t>有湿度，气体，温度传感器，能在线监测溶剂泄漏情况</w:t>
            </w:r>
          </w:p>
        </w:tc>
      </w:tr>
      <w:bookmarkEnd w:id="5"/>
      <w:bookmarkEnd w:id="6"/>
      <w:bookmarkEnd w:id="7"/>
      <w:tr w:rsidR="00AB4C52" w:rsidRPr="003F0F20" w:rsidTr="00F65B36">
        <w:trPr>
          <w:trHeight w:val="525"/>
        </w:trPr>
        <w:tc>
          <w:tcPr>
            <w:tcW w:w="825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3F0F20">
              <w:rPr>
                <w:sz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sz w:val="24"/>
              </w:rPr>
            </w:pPr>
            <w:r w:rsidRPr="003F0F20">
              <w:rPr>
                <w:rFonts w:hAnsi="宋体"/>
                <w:sz w:val="24"/>
              </w:rPr>
              <w:t>软件</w:t>
            </w: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3F0F20">
              <w:rPr>
                <w:rFonts w:hint="eastAsia"/>
                <w:sz w:val="24"/>
              </w:rPr>
              <w:t>*1.</w:t>
            </w:r>
            <w:r w:rsidRPr="003F0F20">
              <w:rPr>
                <w:sz w:val="24"/>
              </w:rPr>
              <w:t>色谱、质谱控制及液质联用操作软件：自动采集与数据处理，自动调节仪器参数，控制液相色谱仪的泵、自动进样器等部件，调节质谱仪的参数，实现液质联用的队列分析，具有多种定性、定量数据处理功能（可进行大规模定量数据的批处理），包括元素组成计算、自建谱图库、同位素分布计算、内标</w:t>
            </w:r>
            <w:r w:rsidRPr="003F0F20">
              <w:rPr>
                <w:sz w:val="24"/>
              </w:rPr>
              <w:t>/</w:t>
            </w:r>
            <w:r w:rsidRPr="003F0F20">
              <w:rPr>
                <w:sz w:val="24"/>
              </w:rPr>
              <w:t>外标定量等</w:t>
            </w:r>
          </w:p>
          <w:p w:rsidR="00AB4C52" w:rsidRPr="003F0F20" w:rsidRDefault="00AB4C52" w:rsidP="00F65B36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3F0F20">
              <w:rPr>
                <w:rFonts w:hint="eastAsia"/>
                <w:sz w:val="24"/>
              </w:rPr>
              <w:t>2.</w:t>
            </w:r>
            <w:r w:rsidRPr="003F0F20">
              <w:rPr>
                <w:rFonts w:hint="eastAsia"/>
                <w:sz w:val="24"/>
              </w:rPr>
              <w:t>蛋白质组学</w:t>
            </w:r>
            <w:r w:rsidRPr="003F0F20">
              <w:rPr>
                <w:sz w:val="24"/>
              </w:rPr>
              <w:t>专业软件：</w:t>
            </w:r>
            <w:r w:rsidRPr="003F0F20">
              <w:rPr>
                <w:rFonts w:hint="eastAsia"/>
                <w:sz w:val="24"/>
              </w:rPr>
              <w:t>具有蛋白搜库引擎，兼容</w:t>
            </w:r>
            <w:r w:rsidRPr="003F0F20">
              <w:rPr>
                <w:rFonts w:hint="eastAsia"/>
                <w:sz w:val="24"/>
              </w:rPr>
              <w:t xml:space="preserve">CID/HCD/ETD/TEHCD </w:t>
            </w:r>
            <w:r w:rsidRPr="003F0F20">
              <w:rPr>
                <w:rFonts w:hint="eastAsia"/>
                <w:sz w:val="24"/>
              </w:rPr>
              <w:t>等碎裂模式采集的谱图，内置</w:t>
            </w:r>
            <w:r w:rsidRPr="003F0F20">
              <w:rPr>
                <w:rFonts w:hint="eastAsia"/>
                <w:sz w:val="24"/>
              </w:rPr>
              <w:t>N-</w:t>
            </w:r>
            <w:r w:rsidRPr="003F0F20">
              <w:rPr>
                <w:rFonts w:hint="eastAsia"/>
                <w:sz w:val="24"/>
              </w:rPr>
              <w:t>糖链结构</w:t>
            </w:r>
            <w:r w:rsidRPr="003F0F20">
              <w:rPr>
                <w:rFonts w:hint="eastAsia"/>
                <w:sz w:val="24"/>
              </w:rPr>
              <w:t>309</w:t>
            </w:r>
            <w:r w:rsidRPr="003F0F20">
              <w:rPr>
                <w:rFonts w:hint="eastAsia"/>
                <w:sz w:val="24"/>
              </w:rPr>
              <w:t>种、</w:t>
            </w:r>
            <w:r w:rsidRPr="003F0F20">
              <w:rPr>
                <w:rFonts w:hint="eastAsia"/>
                <w:sz w:val="24"/>
              </w:rPr>
              <w:t>O-</w:t>
            </w:r>
            <w:r w:rsidRPr="003F0F20">
              <w:rPr>
                <w:rFonts w:hint="eastAsia"/>
                <w:sz w:val="24"/>
              </w:rPr>
              <w:t>糖链结构</w:t>
            </w:r>
            <w:r w:rsidRPr="003F0F20">
              <w:rPr>
                <w:rFonts w:hint="eastAsia"/>
                <w:sz w:val="24"/>
              </w:rPr>
              <w:t>78</w:t>
            </w:r>
            <w:r w:rsidRPr="003F0F20">
              <w:rPr>
                <w:rFonts w:hint="eastAsia"/>
                <w:sz w:val="24"/>
              </w:rPr>
              <w:t>种的糖链谱库，可实现精确的糖肽修饰鉴别，从而对蛋白进行定性和定量分析；</w:t>
            </w:r>
          </w:p>
          <w:p w:rsidR="00AB4C52" w:rsidRPr="003F0F20" w:rsidRDefault="00AB4C52" w:rsidP="00F65B36">
            <w:pPr>
              <w:spacing w:line="360" w:lineRule="auto"/>
              <w:rPr>
                <w:sz w:val="24"/>
              </w:rPr>
            </w:pPr>
            <w:r w:rsidRPr="003F0F20">
              <w:rPr>
                <w:rFonts w:hint="eastAsia"/>
                <w:sz w:val="24"/>
              </w:rPr>
              <w:t>，友好的操作界面。</w:t>
            </w:r>
          </w:p>
          <w:p w:rsidR="00AB4C52" w:rsidRPr="003F0F20" w:rsidRDefault="00AB4C52" w:rsidP="00F65B36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 xml:space="preserve">3. </w:t>
            </w:r>
            <w:r w:rsidRPr="003F0F20">
              <w:rPr>
                <w:rFonts w:hint="eastAsia"/>
                <w:sz w:val="24"/>
              </w:rPr>
              <w:t>代谢组学数据分析专业软件：通过整合更全面的统计学算法、直接关联代谢物</w:t>
            </w:r>
            <w:r w:rsidRPr="003F0F20">
              <w:rPr>
                <w:rFonts w:hint="eastAsia"/>
                <w:sz w:val="24"/>
              </w:rPr>
              <w:t xml:space="preserve"> MS </w:t>
            </w:r>
            <w:r w:rsidRPr="003F0F20">
              <w:rPr>
                <w:rFonts w:hint="eastAsia"/>
                <w:sz w:val="24"/>
              </w:rPr>
              <w:t>及</w:t>
            </w:r>
            <w:r w:rsidRPr="003F0F20">
              <w:rPr>
                <w:rFonts w:hint="eastAsia"/>
                <w:sz w:val="24"/>
              </w:rPr>
              <w:t xml:space="preserve"> MSMS </w:t>
            </w:r>
            <w:r w:rsidRPr="003F0F20">
              <w:rPr>
                <w:rFonts w:hint="eastAsia"/>
                <w:sz w:val="24"/>
              </w:rPr>
              <w:t>数据库与谱库鉴定、提供多种灵活的工作流程便于不同层次的分析需求，进而真正实现从数据到结构到通路的高效分析</w:t>
            </w:r>
          </w:p>
        </w:tc>
      </w:tr>
      <w:tr w:rsidR="00AB4C52" w:rsidRPr="003F0F20" w:rsidTr="00F65B36">
        <w:trPr>
          <w:trHeight w:val="402"/>
        </w:trPr>
        <w:tc>
          <w:tcPr>
            <w:tcW w:w="825" w:type="dxa"/>
            <w:vMerge w:val="restart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3F0F20">
              <w:rPr>
                <w:sz w:val="24"/>
              </w:rPr>
              <w:t>4</w:t>
            </w:r>
          </w:p>
        </w:tc>
        <w:tc>
          <w:tcPr>
            <w:tcW w:w="1897" w:type="dxa"/>
            <w:vMerge w:val="restart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sz w:val="24"/>
              </w:rPr>
            </w:pPr>
            <w:r w:rsidRPr="003F0F20">
              <w:rPr>
                <w:rFonts w:hAnsi="宋体"/>
                <w:sz w:val="24"/>
              </w:rPr>
              <w:t>调试培训服务</w:t>
            </w: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sz w:val="24"/>
              </w:rPr>
            </w:pPr>
            <w:r w:rsidRPr="003F0F20">
              <w:rPr>
                <w:rFonts w:hint="eastAsia"/>
                <w:sz w:val="24"/>
              </w:rPr>
              <w:t>*1.</w:t>
            </w:r>
            <w:r w:rsidRPr="003F0F20">
              <w:rPr>
                <w:sz w:val="24"/>
              </w:rPr>
              <w:t>至少一次现场免费培训</w:t>
            </w:r>
          </w:p>
        </w:tc>
      </w:tr>
      <w:tr w:rsidR="00AB4C52" w:rsidRPr="003F0F20" w:rsidTr="00F65B36">
        <w:trPr>
          <w:trHeight w:val="519"/>
        </w:trPr>
        <w:tc>
          <w:tcPr>
            <w:tcW w:w="825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AB4C52" w:rsidRPr="003F0F20" w:rsidRDefault="00AB4C52" w:rsidP="00F65B36">
            <w:pPr>
              <w:spacing w:line="360" w:lineRule="auto"/>
              <w:rPr>
                <w:sz w:val="24"/>
              </w:rPr>
            </w:pPr>
            <w:r w:rsidRPr="003F0F20">
              <w:rPr>
                <w:rFonts w:hint="eastAsia"/>
                <w:sz w:val="24"/>
              </w:rPr>
              <w:t>#2.</w:t>
            </w:r>
            <w:r w:rsidRPr="003F0F20">
              <w:rPr>
                <w:rFonts w:hAnsi="宋体"/>
                <w:sz w:val="24"/>
              </w:rPr>
              <w:t>满足</w:t>
            </w:r>
            <w:r w:rsidRPr="003F0F20">
              <w:rPr>
                <w:sz w:val="24"/>
              </w:rPr>
              <w:t>24</w:t>
            </w:r>
            <w:r w:rsidRPr="003F0F20">
              <w:rPr>
                <w:rFonts w:hAnsi="宋体"/>
                <w:sz w:val="24"/>
              </w:rPr>
              <w:t>小时热线服务</w:t>
            </w:r>
          </w:p>
        </w:tc>
      </w:tr>
      <w:tr w:rsidR="00AB4C52" w:rsidRPr="003F0F20" w:rsidTr="00F65B36">
        <w:trPr>
          <w:trHeight w:val="485"/>
        </w:trPr>
        <w:tc>
          <w:tcPr>
            <w:tcW w:w="825" w:type="dxa"/>
            <w:vMerge w:val="restart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  <w:r w:rsidRPr="003F0F20">
              <w:rPr>
                <w:sz w:val="24"/>
              </w:rPr>
              <w:t>5</w:t>
            </w:r>
          </w:p>
        </w:tc>
        <w:tc>
          <w:tcPr>
            <w:tcW w:w="1897" w:type="dxa"/>
            <w:vMerge w:val="restart"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sz w:val="24"/>
              </w:rPr>
            </w:pPr>
            <w:r w:rsidRPr="003F0F20">
              <w:rPr>
                <w:rFonts w:hAnsi="宋体"/>
                <w:sz w:val="24"/>
              </w:rPr>
              <w:t>其他</w:t>
            </w:r>
            <w:r w:rsidRPr="003F0F20">
              <w:rPr>
                <w:rFonts w:hAnsi="宋体" w:hint="eastAsia"/>
                <w:sz w:val="24"/>
              </w:rPr>
              <w:t>要求</w:t>
            </w:r>
          </w:p>
        </w:tc>
        <w:tc>
          <w:tcPr>
            <w:tcW w:w="6378" w:type="dxa"/>
          </w:tcPr>
          <w:p w:rsidR="00AB4C52" w:rsidRPr="003F0F20" w:rsidRDefault="00AB4C52" w:rsidP="00F65B36">
            <w:pPr>
              <w:spacing w:line="360" w:lineRule="auto"/>
              <w:rPr>
                <w:sz w:val="24"/>
              </w:rPr>
            </w:pPr>
            <w:r w:rsidRPr="003F0F20">
              <w:rPr>
                <w:rFonts w:hint="eastAsia"/>
                <w:sz w:val="24"/>
              </w:rPr>
              <w:t>1.</w:t>
            </w:r>
            <w:r w:rsidRPr="003F0F20">
              <w:rPr>
                <w:rFonts w:hAnsi="宋体"/>
                <w:sz w:val="24"/>
              </w:rPr>
              <w:t>系统组建和实现测试功能等的必备附件</w:t>
            </w:r>
            <w:r w:rsidRPr="003F0F20">
              <w:rPr>
                <w:rFonts w:hAnsi="宋体" w:hint="eastAsia"/>
                <w:sz w:val="24"/>
              </w:rPr>
              <w:t>(</w:t>
            </w:r>
            <w:r w:rsidRPr="003F0F20">
              <w:rPr>
                <w:rFonts w:hAnsi="宋体" w:hint="eastAsia"/>
                <w:sz w:val="24"/>
              </w:rPr>
              <w:t>买方提供样片和溅射靶材</w:t>
            </w:r>
            <w:r w:rsidRPr="003F0F20">
              <w:rPr>
                <w:rFonts w:hAnsi="宋体" w:hint="eastAsia"/>
                <w:sz w:val="24"/>
              </w:rPr>
              <w:t>)</w:t>
            </w:r>
          </w:p>
        </w:tc>
      </w:tr>
      <w:tr w:rsidR="00AB4C52" w:rsidRPr="003F0F20" w:rsidTr="00F65B36">
        <w:trPr>
          <w:trHeight w:val="233"/>
        </w:trPr>
        <w:tc>
          <w:tcPr>
            <w:tcW w:w="825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</w:tcPr>
          <w:p w:rsidR="00AB4C52" w:rsidRPr="003F0F20" w:rsidRDefault="00AB4C52" w:rsidP="00F65B36">
            <w:pPr>
              <w:spacing w:line="360" w:lineRule="auto"/>
              <w:rPr>
                <w:sz w:val="24"/>
              </w:rPr>
            </w:pPr>
            <w:r w:rsidRPr="003F0F20">
              <w:rPr>
                <w:rFonts w:hint="eastAsia"/>
                <w:sz w:val="24"/>
              </w:rPr>
              <w:t>2.</w:t>
            </w:r>
            <w:r w:rsidRPr="003F0F20">
              <w:rPr>
                <w:rFonts w:hAnsi="宋体"/>
                <w:sz w:val="24"/>
              </w:rPr>
              <w:t>系统使用说明书及培训文档</w:t>
            </w:r>
          </w:p>
        </w:tc>
      </w:tr>
      <w:tr w:rsidR="00AB4C52" w:rsidRPr="003F0F20" w:rsidTr="00F65B36">
        <w:trPr>
          <w:trHeight w:val="232"/>
        </w:trPr>
        <w:tc>
          <w:tcPr>
            <w:tcW w:w="825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AB4C52" w:rsidRPr="003F0F20" w:rsidRDefault="00AB4C52" w:rsidP="00F65B36">
            <w:pPr>
              <w:widowControl/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</w:tc>
        <w:tc>
          <w:tcPr>
            <w:tcW w:w="6378" w:type="dxa"/>
          </w:tcPr>
          <w:p w:rsidR="00AB4C52" w:rsidRPr="003F0F20" w:rsidRDefault="00AB4C52" w:rsidP="00F65B36">
            <w:pPr>
              <w:spacing w:line="360" w:lineRule="auto"/>
              <w:rPr>
                <w:rFonts w:hint="eastAsia"/>
                <w:sz w:val="24"/>
              </w:rPr>
            </w:pPr>
            <w:r w:rsidRPr="003F0F20">
              <w:rPr>
                <w:rFonts w:hint="eastAsia"/>
                <w:sz w:val="24"/>
              </w:rPr>
              <w:t>3.</w:t>
            </w:r>
            <w:r w:rsidRPr="003F0F20">
              <w:rPr>
                <w:rFonts w:hint="eastAsia"/>
                <w:sz w:val="24"/>
              </w:rPr>
              <w:t>订单确认后</w:t>
            </w:r>
            <w:r w:rsidRPr="003F0F20">
              <w:rPr>
                <w:rFonts w:hint="eastAsia"/>
                <w:sz w:val="24"/>
              </w:rPr>
              <w:t>1</w:t>
            </w:r>
            <w:r w:rsidRPr="003F0F20">
              <w:rPr>
                <w:rFonts w:hint="eastAsia"/>
                <w:sz w:val="24"/>
              </w:rPr>
              <w:t>个月内需要提供设备的安装条件</w:t>
            </w:r>
          </w:p>
        </w:tc>
      </w:tr>
    </w:tbl>
    <w:p w:rsidR="003274AF" w:rsidRPr="00AB4C52" w:rsidRDefault="003274AF">
      <w:bookmarkStart w:id="12" w:name="_GoBack"/>
      <w:bookmarkEnd w:id="1"/>
      <w:bookmarkEnd w:id="2"/>
      <w:bookmarkEnd w:id="12"/>
    </w:p>
    <w:sectPr w:rsidR="003274AF" w:rsidRPr="00AB4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52" w:rsidRDefault="00AB4C52" w:rsidP="00AB4C52">
      <w:r>
        <w:separator/>
      </w:r>
    </w:p>
  </w:endnote>
  <w:endnote w:type="continuationSeparator" w:id="0">
    <w:p w:rsidR="00AB4C52" w:rsidRDefault="00AB4C52" w:rsidP="00A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52" w:rsidRDefault="00AB4C52" w:rsidP="00AB4C52">
      <w:r>
        <w:separator/>
      </w:r>
    </w:p>
  </w:footnote>
  <w:footnote w:type="continuationSeparator" w:id="0">
    <w:p w:rsidR="00AB4C52" w:rsidRDefault="00AB4C52" w:rsidP="00AB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">
    <w:nsid w:val="36C85A62"/>
    <w:multiLevelType w:val="multilevel"/>
    <w:tmpl w:val="36C85A62"/>
    <w:lvl w:ilvl="0">
      <w:start w:val="1"/>
      <w:numFmt w:val="japaneseCounting"/>
      <w:lvlText w:val="%1、"/>
      <w:lvlJc w:val="left"/>
      <w:pPr>
        <w:ind w:left="628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58" w:hanging="420"/>
      </w:pPr>
    </w:lvl>
    <w:lvl w:ilvl="2">
      <w:start w:val="1"/>
      <w:numFmt w:val="lowerRoman"/>
      <w:lvlText w:val="%3."/>
      <w:lvlJc w:val="right"/>
      <w:pPr>
        <w:ind w:left="1378" w:hanging="420"/>
      </w:pPr>
    </w:lvl>
    <w:lvl w:ilvl="3">
      <w:start w:val="1"/>
      <w:numFmt w:val="decimal"/>
      <w:lvlText w:val="%4."/>
      <w:lvlJc w:val="left"/>
      <w:pPr>
        <w:ind w:left="1798" w:hanging="420"/>
      </w:pPr>
    </w:lvl>
    <w:lvl w:ilvl="4">
      <w:start w:val="1"/>
      <w:numFmt w:val="lowerLetter"/>
      <w:lvlText w:val="%5)"/>
      <w:lvlJc w:val="left"/>
      <w:pPr>
        <w:ind w:left="2218" w:hanging="420"/>
      </w:pPr>
    </w:lvl>
    <w:lvl w:ilvl="5">
      <w:start w:val="1"/>
      <w:numFmt w:val="lowerRoman"/>
      <w:lvlText w:val="%6."/>
      <w:lvlJc w:val="right"/>
      <w:pPr>
        <w:ind w:left="2638" w:hanging="420"/>
      </w:pPr>
    </w:lvl>
    <w:lvl w:ilvl="6">
      <w:start w:val="1"/>
      <w:numFmt w:val="decimal"/>
      <w:lvlText w:val="%7."/>
      <w:lvlJc w:val="left"/>
      <w:pPr>
        <w:ind w:left="3058" w:hanging="420"/>
      </w:pPr>
    </w:lvl>
    <w:lvl w:ilvl="7">
      <w:start w:val="1"/>
      <w:numFmt w:val="lowerLetter"/>
      <w:lvlText w:val="%8)"/>
      <w:lvlJc w:val="left"/>
      <w:pPr>
        <w:ind w:left="3478" w:hanging="420"/>
      </w:pPr>
    </w:lvl>
    <w:lvl w:ilvl="8">
      <w:start w:val="1"/>
      <w:numFmt w:val="lowerRoman"/>
      <w:lvlText w:val="%9."/>
      <w:lvlJc w:val="right"/>
      <w:pPr>
        <w:ind w:left="3898" w:hanging="420"/>
      </w:pPr>
    </w:lvl>
  </w:abstractNum>
  <w:abstractNum w:abstractNumId="2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420"/>
      </w:pPr>
    </w:lvl>
    <w:lvl w:ilvl="2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</w:lvl>
    <w:lvl w:ilvl="4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hint="default"/>
      </w:rPr>
    </w:lvl>
    <w:lvl w:ilvl="5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4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5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hint="default"/>
      </w:rPr>
    </w:lvl>
    <w:lvl w:ilvl="3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6">
    <w:nsid w:val="7EB83C29"/>
    <w:multiLevelType w:val="hybridMultilevel"/>
    <w:tmpl w:val="CE123F80"/>
    <w:lvl w:ilvl="0" w:tplc="43B83990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42"/>
    <w:rsid w:val="003274AF"/>
    <w:rsid w:val="00AB4C52"/>
    <w:rsid w:val="00F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B4C52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C52"/>
    <w:rPr>
      <w:sz w:val="18"/>
      <w:szCs w:val="18"/>
    </w:rPr>
  </w:style>
  <w:style w:type="character" w:customStyle="1" w:styleId="1Char">
    <w:name w:val="标题 1 Char"/>
    <w:basedOn w:val="a0"/>
    <w:link w:val="1"/>
    <w:rsid w:val="00AB4C52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5">
    <w:name w:val="Title"/>
    <w:basedOn w:val="a"/>
    <w:link w:val="Char1"/>
    <w:qFormat/>
    <w:rsid w:val="00AB4C52"/>
    <w:pPr>
      <w:jc w:val="center"/>
    </w:pPr>
    <w:rPr>
      <w:sz w:val="30"/>
      <w:lang w:val="x-none" w:eastAsia="x-none"/>
    </w:rPr>
  </w:style>
  <w:style w:type="character" w:customStyle="1" w:styleId="Char1">
    <w:name w:val="标题 Char"/>
    <w:basedOn w:val="a0"/>
    <w:link w:val="a5"/>
    <w:rsid w:val="00AB4C52"/>
    <w:rPr>
      <w:rFonts w:ascii="Times New Roman" w:eastAsia="宋体" w:hAnsi="Times New Roman" w:cs="Times New Roman"/>
      <w:sz w:val="30"/>
      <w:szCs w:val="24"/>
      <w:lang w:val="x-none" w:eastAsia="x-none"/>
    </w:rPr>
  </w:style>
  <w:style w:type="character" w:customStyle="1" w:styleId="apple-style-span">
    <w:name w:val="apple-style-span"/>
    <w:rsid w:val="00AB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B4C52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C52"/>
    <w:rPr>
      <w:sz w:val="18"/>
      <w:szCs w:val="18"/>
    </w:rPr>
  </w:style>
  <w:style w:type="character" w:customStyle="1" w:styleId="1Char">
    <w:name w:val="标题 1 Char"/>
    <w:basedOn w:val="a0"/>
    <w:link w:val="1"/>
    <w:rsid w:val="00AB4C52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5">
    <w:name w:val="Title"/>
    <w:basedOn w:val="a"/>
    <w:link w:val="Char1"/>
    <w:qFormat/>
    <w:rsid w:val="00AB4C52"/>
    <w:pPr>
      <w:jc w:val="center"/>
    </w:pPr>
    <w:rPr>
      <w:sz w:val="30"/>
      <w:lang w:val="x-none" w:eastAsia="x-none"/>
    </w:rPr>
  </w:style>
  <w:style w:type="character" w:customStyle="1" w:styleId="Char1">
    <w:name w:val="标题 Char"/>
    <w:basedOn w:val="a0"/>
    <w:link w:val="a5"/>
    <w:rsid w:val="00AB4C52"/>
    <w:rPr>
      <w:rFonts w:ascii="Times New Roman" w:eastAsia="宋体" w:hAnsi="Times New Roman" w:cs="Times New Roman"/>
      <w:sz w:val="30"/>
      <w:szCs w:val="24"/>
      <w:lang w:val="x-none" w:eastAsia="x-none"/>
    </w:rPr>
  </w:style>
  <w:style w:type="character" w:customStyle="1" w:styleId="apple-style-span">
    <w:name w:val="apple-style-span"/>
    <w:rsid w:val="00AB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909</Words>
  <Characters>5183</Characters>
  <Application>Microsoft Office Word</Application>
  <DocSecurity>0</DocSecurity>
  <Lines>43</Lines>
  <Paragraphs>12</Paragraphs>
  <ScaleCrop>false</ScaleCrop>
  <Company>Lenovo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2018-06-26T04:37:00Z</dcterms:created>
  <dcterms:modified xsi:type="dcterms:W3CDTF">2018-06-26T04:37:00Z</dcterms:modified>
</cp:coreProperties>
</file>