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b/>
          <w:bCs/>
          <w:kern w:val="0"/>
          <w:sz w:val="24"/>
          <w:szCs w:val="24"/>
        </w:rPr>
        <w:t>招标文件发售时间、地点、售价及相关事宜：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1、本项目招标文件采用线上方式发售，投标人需要提供纸质招标文件的，请凭购买凭证前往成都市高新区天府大道中段530-2号成都东方希望天祥广场B座12楼11号领取。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2、招标文件自2018年7月25日至7月31日每天9:00-16:00（北京时间，节假日不进行现场报名）发售。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3、有意向的投标人应先在中国通用招标网http://www.china-tender.com.cn免费注册，注册完成后请按照网上操作流程进行购买。中国通用招标网技术支持电话：010-63348126。注册审核电话：010-63348420/ 010-63348287。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4、购买标书流程：投标人先在通用招标网招标文件获取一栏中对应的项目（标）下填写招标文件购买申请，填写招标文件购买申请后，具体购买方式包括：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4.1选择网上支付方式购买招标文件的投标人在标书款支付成功后，即可下载招标文件；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4.2选择以电汇方式购买招标文件的投标人，按照系统提供的账号进行汇款，在汇款成功后，即可下载招标文件。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4.3发票领取方式为：需要电子普票的，付款成功后投标人可在电子平台自主下载；需要纸质专票的，请投标人按照电子平台要求，正确填写、提供开票所需材料，在开标时领取专票。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4.4选择现金、支票方式购买招标文件的投标人须前往北京市丰台区西三环中路90号通用技术大厦1层标书室现场交款并当场领取发票，完成交款手续后，即可在线下载招标文件，标书室工作时间（现金、支票方式）：每天（周六、日及法定节假日除外）上午9：00－11：00、下午2：00－4：00 时。联系人：杜庆 ；电话：010-63348281。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特别提示：每次购买标书申请系统生成的账号不同，请按照系统生成的账号进行付款，不要重复支付；汇款金额必须与系统提示金额相同，否则将会被退回。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招标文件售价：人民币300元/份（招标文件售后不退, 投标资格不能转让）。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b/>
          <w:bCs/>
          <w:kern w:val="0"/>
          <w:sz w:val="24"/>
          <w:szCs w:val="24"/>
        </w:rPr>
        <w:t>公告期限为5个工作日。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b/>
          <w:bCs/>
          <w:kern w:val="0"/>
          <w:sz w:val="24"/>
          <w:szCs w:val="24"/>
        </w:rPr>
        <w:t>备注：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b/>
          <w:bCs/>
          <w:kern w:val="0"/>
          <w:sz w:val="24"/>
          <w:szCs w:val="24"/>
        </w:rPr>
        <w:t>1、采购人的采购需求: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一、技术参数要求：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关键核心技术参数：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1.  ★整孔扫描成像：96孔板任一孔的全孔扫描成像，无需耗费时间的机械位移，从而实现1 </w:t>
      </w:r>
      <w:proofErr w:type="spellStart"/>
      <w:r w:rsidRPr="001851B5">
        <w:rPr>
          <w:rFonts w:ascii="宋体" w:eastAsia="宋体" w:hAnsi="宋体" w:cs="宋体"/>
          <w:kern w:val="0"/>
          <w:sz w:val="24"/>
          <w:szCs w:val="24"/>
        </w:rPr>
        <w:t>μm</w:t>
      </w:r>
      <w:proofErr w:type="spellEnd"/>
      <w:r w:rsidRPr="001851B5">
        <w:rPr>
          <w:rFonts w:ascii="宋体" w:eastAsia="宋体" w:hAnsi="宋体" w:cs="宋体"/>
          <w:kern w:val="0"/>
          <w:sz w:val="24"/>
          <w:szCs w:val="24"/>
        </w:rPr>
        <w:t>/pixel的高清快速整孔成像,能满足免疫细胞等悬浮细胞的检测。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2.  ★全孔扫描成像速度快：96孔板，明场， 1μm/pixel，整板成像并完成整板全孔图像拼接耗时≤220秒等。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b/>
          <w:bCs/>
          <w:kern w:val="0"/>
          <w:sz w:val="24"/>
          <w:szCs w:val="24"/>
        </w:rPr>
        <w:t>2、采购项目需要落实的政府采购政策：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（1）鼓励节能政策：在技术、服务等指标同等条件下，优先采购属于国家公布的节能清单中产品；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（2）鼓励环保政策：在性能、技术、服务等指标同等条件下，优先采购国家公布的环保产品清单中的产品；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（3）扶持中小企业政策：评审时小型和微型企业产品享受6%的价格折扣，监狱企业、残疾人福利性单位视同小微企业；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（4）本项目允许进口产品参与投标。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b/>
          <w:bCs/>
          <w:kern w:val="0"/>
          <w:sz w:val="24"/>
          <w:szCs w:val="24"/>
        </w:rPr>
        <w:t>3、采购标的需执行的国家相关标准、行业标准、地方标准或者其他标准、规范：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符合国家现行相关标准及行业标准。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b/>
          <w:bCs/>
          <w:kern w:val="0"/>
          <w:sz w:val="24"/>
          <w:szCs w:val="24"/>
        </w:rPr>
        <w:t>4、采购标的需满足的质量、安全、技术规格、物理特性等要求：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符合国家现行相关标准及行业标准。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b/>
          <w:bCs/>
          <w:kern w:val="0"/>
          <w:sz w:val="24"/>
          <w:szCs w:val="24"/>
        </w:rPr>
        <w:t>5、采购标的的数量、采购项目交付或者实施的时间和地点：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数量：1批。  履约时间：详见第六章技术需求书。履约地点：采购人指定地点。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b/>
          <w:bCs/>
          <w:kern w:val="0"/>
          <w:sz w:val="24"/>
          <w:szCs w:val="24"/>
        </w:rPr>
        <w:t>6、采购标的需满足的服务标准、期限、效率等要求：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（1）整机保修3年，八通道细胞能量代谢分析系统保修1-3年；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（2）供应商或生产商负责设备免费安装调试,定期维护终身维修。售后服务应在2个工作日内达到现场等。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b/>
          <w:bCs/>
          <w:kern w:val="0"/>
          <w:sz w:val="24"/>
          <w:szCs w:val="24"/>
        </w:rPr>
        <w:t>7、采购标的的验收标准：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kern w:val="0"/>
          <w:sz w:val="24"/>
          <w:szCs w:val="24"/>
        </w:rPr>
        <w:t>按国家有关规定、招标文件的质量要求和技术指标、中标人的投标文件及承诺以及合同约定标准进行验收</w:t>
      </w:r>
    </w:p>
    <w:p w:rsidR="00DB2A86" w:rsidRPr="001851B5" w:rsidRDefault="00DB2A86" w:rsidP="00DB2A8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1851B5">
        <w:rPr>
          <w:rFonts w:ascii="宋体" w:eastAsia="宋体" w:hAnsi="宋体" w:cs="宋体"/>
          <w:b/>
          <w:bCs/>
          <w:kern w:val="0"/>
          <w:sz w:val="24"/>
          <w:szCs w:val="24"/>
        </w:rPr>
        <w:t>8、采购标的的其他技术、服务等要求：</w:t>
      </w:r>
    </w:p>
    <w:p w:rsidR="00FB2F15" w:rsidRDefault="00DB2A86" w:rsidP="00DB2A86">
      <w:r w:rsidRPr="001851B5">
        <w:rPr>
          <w:rFonts w:ascii="宋体" w:eastAsia="宋体" w:hAnsi="宋体" w:cs="宋体"/>
          <w:kern w:val="0"/>
          <w:sz w:val="24"/>
          <w:szCs w:val="24"/>
        </w:rPr>
        <w:lastRenderedPageBreak/>
        <w:t>（1）厂家在到货后对设备的安装、调试、操作、维修、保养等对买方维修技术人员进行培训。（2）设备安装调试完毕后，厂家对实验室技术人员进行现场培训，直至技术人员能独立操作，同时能完成一般常见故障的判断和维修。同时要求提供同时2人名额在厂家总部/培训中心进行高级实验培训，至少两期，每期不低于5天；（3）定期对实验室进行技术培训，每年不少于2次。</w:t>
      </w:r>
    </w:p>
    <w:sectPr w:rsidR="00FB2F15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A86"/>
    <w:rsid w:val="003D725D"/>
    <w:rsid w:val="006049F7"/>
    <w:rsid w:val="00AC2CC6"/>
    <w:rsid w:val="00DB2A86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86"/>
    <w:pPr>
      <w:widowControl w:val="0"/>
      <w:spacing w:before="0" w:beforeAutospacing="0"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2018-07-25T02:26:00Z</dcterms:created>
  <dcterms:modified xsi:type="dcterms:W3CDTF">2018-07-25T02:26:00Z</dcterms:modified>
</cp:coreProperties>
</file>