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95FE" w14:textId="77777777" w:rsidR="00640AA1" w:rsidRPr="00153D8D" w:rsidRDefault="00640AA1" w:rsidP="00640AA1">
      <w:pPr>
        <w:pStyle w:val="3"/>
        <w:jc w:val="center"/>
        <w:rPr>
          <w:rFonts w:cs="宋体" w:hint="eastAsia"/>
          <w:b w:val="0"/>
          <w:sz w:val="30"/>
          <w:szCs w:val="30"/>
        </w:rPr>
      </w:pPr>
      <w:bookmarkStart w:id="0" w:name="_Toc60157791"/>
      <w:r w:rsidRPr="00153D8D">
        <w:rPr>
          <w:rFonts w:cs="宋体" w:hint="eastAsia"/>
          <w:szCs w:val="24"/>
        </w:rPr>
        <w:t>一、采购需求一览表</w:t>
      </w:r>
      <w:bookmarkEnd w:id="0"/>
    </w:p>
    <w:p w14:paraId="1339F0AA" w14:textId="77777777" w:rsidR="00640AA1" w:rsidRPr="00153D8D" w:rsidRDefault="00640AA1" w:rsidP="00640AA1">
      <w:pPr>
        <w:adjustRightInd w:val="0"/>
        <w:snapToGrid w:val="0"/>
        <w:jc w:val="center"/>
        <w:rPr>
          <w:rFonts w:ascii="宋体" w:hAnsi="宋体" w:cs="宋体" w:hint="eastAsia"/>
          <w:b/>
          <w:sz w:val="30"/>
          <w:szCs w:val="30"/>
        </w:rPr>
      </w:pPr>
    </w:p>
    <w:tbl>
      <w:tblPr>
        <w:tblW w:w="98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2410"/>
        <w:gridCol w:w="851"/>
        <w:gridCol w:w="1984"/>
        <w:gridCol w:w="2693"/>
      </w:tblGrid>
      <w:tr w:rsidR="00640AA1" w:rsidRPr="00153D8D" w14:paraId="0A0397EF" w14:textId="77777777" w:rsidTr="00115FAD">
        <w:trPr>
          <w:trHeight w:val="1004"/>
          <w:jc w:val="center"/>
        </w:trPr>
        <w:tc>
          <w:tcPr>
            <w:tcW w:w="954" w:type="dxa"/>
            <w:vAlign w:val="center"/>
          </w:tcPr>
          <w:p w14:paraId="30D276DC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53D8D">
              <w:rPr>
                <w:rFonts w:ascii="宋体" w:hAnsi="宋体" w:cs="宋体" w:hint="eastAsia"/>
                <w:b/>
                <w:sz w:val="24"/>
              </w:rPr>
              <w:t>包号</w:t>
            </w:r>
          </w:p>
        </w:tc>
        <w:tc>
          <w:tcPr>
            <w:tcW w:w="954" w:type="dxa"/>
            <w:vAlign w:val="center"/>
          </w:tcPr>
          <w:p w14:paraId="1526AC3E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53D8D">
              <w:rPr>
                <w:rFonts w:ascii="宋体" w:hAnsi="宋体" w:cs="宋体" w:hint="eastAsia"/>
                <w:b/>
                <w:sz w:val="24"/>
              </w:rPr>
              <w:t>品目号</w:t>
            </w:r>
          </w:p>
        </w:tc>
        <w:tc>
          <w:tcPr>
            <w:tcW w:w="2410" w:type="dxa"/>
            <w:vAlign w:val="center"/>
          </w:tcPr>
          <w:p w14:paraId="07AA8398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53D8D">
              <w:rPr>
                <w:rFonts w:ascii="宋体" w:hAnsi="宋体" w:cs="宋体" w:hint="eastAsia"/>
                <w:b/>
                <w:sz w:val="24"/>
              </w:rPr>
              <w:t>采购内容</w:t>
            </w:r>
          </w:p>
        </w:tc>
        <w:tc>
          <w:tcPr>
            <w:tcW w:w="851" w:type="dxa"/>
            <w:vAlign w:val="center"/>
          </w:tcPr>
          <w:p w14:paraId="3387131F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153D8D"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1984" w:type="dxa"/>
            <w:vAlign w:val="center"/>
          </w:tcPr>
          <w:p w14:paraId="5FF548E1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</w:pPr>
            <w:r w:rsidRPr="00153D8D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交货期</w:t>
            </w:r>
          </w:p>
        </w:tc>
        <w:tc>
          <w:tcPr>
            <w:tcW w:w="2693" w:type="dxa"/>
            <w:vAlign w:val="center"/>
          </w:tcPr>
          <w:p w14:paraId="5FF9B78D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b/>
                <w:sz w:val="24"/>
                <w:shd w:val="pct10" w:color="auto" w:fill="FFFFFF"/>
              </w:rPr>
            </w:pPr>
            <w:r w:rsidRPr="00153D8D">
              <w:rPr>
                <w:rFonts w:ascii="宋体" w:hAnsi="宋体" w:cs="宋体" w:hint="eastAsia"/>
                <w:b/>
                <w:sz w:val="24"/>
              </w:rPr>
              <w:t>交货地点</w:t>
            </w:r>
          </w:p>
        </w:tc>
      </w:tr>
      <w:tr w:rsidR="00640AA1" w:rsidRPr="00153D8D" w14:paraId="256B411B" w14:textId="77777777" w:rsidTr="00115FAD">
        <w:trPr>
          <w:trHeight w:val="963"/>
          <w:jc w:val="center"/>
        </w:trPr>
        <w:tc>
          <w:tcPr>
            <w:tcW w:w="954" w:type="dxa"/>
            <w:vAlign w:val="center"/>
          </w:tcPr>
          <w:p w14:paraId="46E85B07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53D8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center"/>
          </w:tcPr>
          <w:p w14:paraId="5AF90604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53D8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E68A591" w14:textId="77777777" w:rsidR="00640AA1" w:rsidRDefault="00640AA1" w:rsidP="00115FAD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14:paraId="2FA4648C" w14:textId="77777777" w:rsidR="00640AA1" w:rsidRPr="00153D8D" w:rsidRDefault="00640AA1" w:rsidP="00115FA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3248C">
              <w:rPr>
                <w:rFonts w:ascii="宋体" w:hAnsi="宋体" w:hint="eastAsia"/>
                <w:sz w:val="24"/>
                <w:szCs w:val="24"/>
              </w:rPr>
              <w:t>激光共聚焦显微镜</w:t>
            </w:r>
          </w:p>
        </w:tc>
        <w:tc>
          <w:tcPr>
            <w:tcW w:w="851" w:type="dxa"/>
            <w:vAlign w:val="center"/>
          </w:tcPr>
          <w:p w14:paraId="50B22387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53D8D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984" w:type="dxa"/>
            <w:vAlign w:val="center"/>
          </w:tcPr>
          <w:p w14:paraId="5D09D59F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009E">
              <w:rPr>
                <w:rFonts w:ascii="宋体" w:hAnsi="宋体" w:hint="eastAsia"/>
                <w:sz w:val="24"/>
                <w:szCs w:val="24"/>
              </w:rPr>
              <w:t>合同签订后的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 w:rsidRPr="008E009E">
              <w:rPr>
                <w:rFonts w:ascii="宋体" w:hAnsi="宋体" w:hint="eastAsia"/>
                <w:sz w:val="24"/>
                <w:szCs w:val="24"/>
              </w:rPr>
              <w:t>天内交货</w:t>
            </w:r>
          </w:p>
        </w:tc>
        <w:tc>
          <w:tcPr>
            <w:tcW w:w="2693" w:type="dxa"/>
            <w:vAlign w:val="center"/>
          </w:tcPr>
          <w:p w14:paraId="5D551DF6" w14:textId="77777777" w:rsidR="00640AA1" w:rsidRPr="00153D8D" w:rsidRDefault="00640AA1" w:rsidP="00115FAD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DE1287">
              <w:rPr>
                <w:rFonts w:ascii="宋体" w:hAnsi="宋体" w:hint="eastAsia"/>
                <w:sz w:val="24"/>
              </w:rPr>
              <w:t>中国科学院深圳理工大学（筹）指定项目地点</w:t>
            </w:r>
          </w:p>
        </w:tc>
      </w:tr>
    </w:tbl>
    <w:p w14:paraId="1EAD8160" w14:textId="77777777" w:rsidR="00640AA1" w:rsidRPr="00153D8D" w:rsidRDefault="00640AA1" w:rsidP="00640AA1">
      <w:pPr>
        <w:spacing w:line="360" w:lineRule="auto"/>
        <w:rPr>
          <w:rFonts w:ascii="宋体" w:hAnsi="宋体" w:cs="宋体"/>
          <w:sz w:val="24"/>
        </w:rPr>
      </w:pPr>
    </w:p>
    <w:p w14:paraId="01490E2E" w14:textId="77777777" w:rsidR="00640AA1" w:rsidRPr="00153D8D" w:rsidRDefault="00640AA1" w:rsidP="00640AA1">
      <w:pPr>
        <w:spacing w:line="360" w:lineRule="auto"/>
        <w:rPr>
          <w:rFonts w:ascii="宋体" w:hAnsi="宋体" w:cs="宋体" w:hint="eastAsia"/>
          <w:sz w:val="24"/>
        </w:rPr>
      </w:pPr>
      <w:r w:rsidRPr="00153D8D">
        <w:rPr>
          <w:rFonts w:ascii="宋体" w:hAnsi="宋体" w:cs="宋体" w:hint="eastAsia"/>
          <w:sz w:val="24"/>
        </w:rPr>
        <w:t>注：</w:t>
      </w:r>
    </w:p>
    <w:p w14:paraId="6AB1A711" w14:textId="77777777" w:rsidR="00640AA1" w:rsidRPr="005835AF" w:rsidRDefault="00640AA1" w:rsidP="00640AA1">
      <w:pPr>
        <w:numPr>
          <w:ilvl w:val="0"/>
          <w:numId w:val="2"/>
        </w:numPr>
        <w:spacing w:line="360" w:lineRule="auto"/>
        <w:rPr>
          <w:rFonts w:ascii="宋体" w:hAnsi="宋体" w:cs="宋体"/>
          <w:color w:val="FF0000"/>
          <w:sz w:val="24"/>
        </w:rPr>
      </w:pPr>
      <w:r w:rsidRPr="00E01D20">
        <w:rPr>
          <w:rFonts w:ascii="宋体" w:hAnsi="宋体" w:cs="宋体" w:hint="eastAsia"/>
          <w:color w:val="FF0000"/>
          <w:sz w:val="24"/>
        </w:rPr>
        <w:t>投标人须对上述投标内容中完整的一包进行投标，不完整的投标将视为非响应性投标予以拒绝。</w:t>
      </w:r>
    </w:p>
    <w:p w14:paraId="3C632566" w14:textId="77777777" w:rsidR="00640AA1" w:rsidRPr="005835AF" w:rsidRDefault="00640AA1" w:rsidP="00640AA1">
      <w:pPr>
        <w:numPr>
          <w:ilvl w:val="0"/>
          <w:numId w:val="2"/>
        </w:num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 w:rsidRPr="005835AF">
        <w:rPr>
          <w:rFonts w:ascii="宋体" w:hAnsi="宋体" w:cs="宋体" w:hint="eastAsia"/>
          <w:color w:val="FF0000"/>
          <w:sz w:val="24"/>
          <w:szCs w:val="24"/>
        </w:rPr>
        <w:t>付款方式：</w:t>
      </w:r>
      <w:r w:rsidRPr="00DF3972">
        <w:rPr>
          <w:rFonts w:ascii="宋体" w:hAnsi="宋体" w:cs="宋体" w:hint="eastAsia"/>
          <w:color w:val="FF0000"/>
          <w:sz w:val="24"/>
          <w:szCs w:val="24"/>
        </w:rPr>
        <w:t>合同签订后支付70%</w:t>
      </w:r>
      <w:r>
        <w:rPr>
          <w:rFonts w:ascii="宋体" w:hAnsi="宋体" w:cs="宋体" w:hint="eastAsia"/>
          <w:color w:val="FF0000"/>
          <w:sz w:val="24"/>
          <w:szCs w:val="24"/>
        </w:rPr>
        <w:t>，</w:t>
      </w:r>
      <w:r w:rsidRPr="00DF3972">
        <w:rPr>
          <w:rFonts w:ascii="宋体" w:hAnsi="宋体" w:cs="宋体" w:hint="eastAsia"/>
          <w:color w:val="FF0000"/>
          <w:sz w:val="24"/>
          <w:szCs w:val="24"/>
        </w:rPr>
        <w:t>到货安装并验收合格后支付</w:t>
      </w:r>
      <w:r>
        <w:rPr>
          <w:rFonts w:ascii="宋体" w:hAnsi="宋体" w:cs="宋体" w:hint="eastAsia"/>
          <w:color w:val="FF0000"/>
          <w:sz w:val="24"/>
          <w:szCs w:val="24"/>
        </w:rPr>
        <w:t>3</w:t>
      </w:r>
      <w:r>
        <w:rPr>
          <w:rFonts w:ascii="宋体" w:hAnsi="宋体" w:cs="宋体"/>
          <w:color w:val="FF0000"/>
          <w:sz w:val="24"/>
          <w:szCs w:val="24"/>
        </w:rPr>
        <w:t>0</w:t>
      </w:r>
      <w:r>
        <w:rPr>
          <w:rFonts w:ascii="宋体" w:hAnsi="宋体" w:cs="宋体" w:hint="eastAsia"/>
          <w:color w:val="FF0000"/>
          <w:sz w:val="24"/>
          <w:szCs w:val="24"/>
        </w:rPr>
        <w:t>%</w:t>
      </w:r>
    </w:p>
    <w:p w14:paraId="429E806A" w14:textId="77777777" w:rsidR="00640AA1" w:rsidRPr="00E01D20" w:rsidRDefault="00640AA1" w:rsidP="00640AA1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E01D20">
        <w:rPr>
          <w:rFonts w:ascii="宋体" w:hAnsi="宋体"/>
          <w:color w:val="FF0000"/>
          <w:sz w:val="24"/>
          <w:szCs w:val="24"/>
        </w:rPr>
        <w:t>进口产品报</w:t>
      </w:r>
      <w:r>
        <w:rPr>
          <w:rFonts w:ascii="宋体" w:hAnsi="宋体" w:hint="eastAsia"/>
          <w:color w:val="FF0000"/>
          <w:sz w:val="24"/>
          <w:szCs w:val="24"/>
        </w:rPr>
        <w:t>含</w:t>
      </w:r>
      <w:r w:rsidRPr="00E01D20">
        <w:rPr>
          <w:rFonts w:ascii="宋体" w:hAnsi="宋体"/>
          <w:color w:val="FF0000"/>
          <w:sz w:val="24"/>
          <w:szCs w:val="24"/>
        </w:rPr>
        <w:t>税价，国产产品报人民币含税价</w:t>
      </w:r>
      <w:r w:rsidRPr="00E01D20">
        <w:rPr>
          <w:rFonts w:ascii="宋体" w:hAnsi="宋体" w:hint="eastAsia"/>
          <w:color w:val="FF0000"/>
          <w:sz w:val="24"/>
          <w:szCs w:val="24"/>
        </w:rPr>
        <w:t>。既有进口产品也有国产产品的报</w:t>
      </w:r>
      <w:r>
        <w:rPr>
          <w:rFonts w:ascii="宋体" w:hAnsi="宋体" w:hint="eastAsia"/>
          <w:color w:val="FF0000"/>
          <w:sz w:val="24"/>
          <w:szCs w:val="24"/>
        </w:rPr>
        <w:t>含</w:t>
      </w:r>
      <w:r w:rsidRPr="00E01D20">
        <w:rPr>
          <w:rFonts w:ascii="宋体" w:hAnsi="宋体" w:hint="eastAsia"/>
          <w:color w:val="FF0000"/>
          <w:sz w:val="24"/>
          <w:szCs w:val="24"/>
        </w:rPr>
        <w:t>税价</w:t>
      </w:r>
      <w:r w:rsidRPr="00E01D20">
        <w:rPr>
          <w:rFonts w:ascii="宋体" w:hAnsi="宋体" w:hint="eastAsia"/>
          <w:color w:val="FF0000"/>
          <w:sz w:val="24"/>
          <w:szCs w:val="24"/>
        </w:rPr>
        <w:t>+</w:t>
      </w:r>
      <w:r w:rsidRPr="00E01D20">
        <w:rPr>
          <w:rFonts w:ascii="宋体" w:hAnsi="宋体" w:hint="eastAsia"/>
          <w:color w:val="FF0000"/>
          <w:sz w:val="24"/>
          <w:szCs w:val="24"/>
        </w:rPr>
        <w:t>人民币含税价的形式。</w:t>
      </w:r>
    </w:p>
    <w:p w14:paraId="55B12B7D" w14:textId="77777777" w:rsidR="00640AA1" w:rsidRPr="00E01D20" w:rsidRDefault="00640AA1" w:rsidP="00640AA1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含</w:t>
      </w:r>
      <w:r w:rsidRPr="00E01D20">
        <w:rPr>
          <w:rFonts w:ascii="宋体" w:hAnsi="宋体" w:hint="eastAsia"/>
          <w:color w:val="FF0000"/>
          <w:sz w:val="24"/>
          <w:szCs w:val="24"/>
        </w:rPr>
        <w:t>税报价为全包价，需包含可能产生的惩罚性关税等所有费用；需提供全额增值税专用发票</w:t>
      </w:r>
    </w:p>
    <w:p w14:paraId="08DE311B" w14:textId="77777777" w:rsidR="00640AA1" w:rsidRPr="00E01D20" w:rsidRDefault="00640AA1" w:rsidP="00640AA1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E01D20">
        <w:rPr>
          <w:rFonts w:ascii="宋体" w:hAnsi="宋体"/>
          <w:color w:val="FF0000"/>
          <w:sz w:val="24"/>
          <w:szCs w:val="24"/>
        </w:rPr>
        <w:t>如投标产品为进口产品，需提供原厂授权书，并在合同签订时提供原厂签署的</w:t>
      </w:r>
      <w:r w:rsidRPr="00E01D20">
        <w:rPr>
          <w:rFonts w:ascii="宋体" w:hAnsi="宋体" w:hint="eastAsia"/>
          <w:color w:val="FF0000"/>
          <w:sz w:val="24"/>
          <w:szCs w:val="24"/>
        </w:rPr>
        <w:t>技术协议</w:t>
      </w:r>
      <w:r w:rsidRPr="00E01D20">
        <w:rPr>
          <w:rFonts w:ascii="宋体" w:hAnsi="宋体"/>
          <w:color w:val="FF0000"/>
          <w:sz w:val="24"/>
          <w:szCs w:val="24"/>
        </w:rPr>
        <w:t>。</w:t>
      </w:r>
    </w:p>
    <w:p w14:paraId="4F0E925A" w14:textId="77777777" w:rsidR="00640AA1" w:rsidRPr="00E01D20" w:rsidRDefault="00640AA1" w:rsidP="00640AA1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E01D20">
        <w:rPr>
          <w:rFonts w:ascii="宋体" w:hAnsi="宋体"/>
          <w:color w:val="FF0000"/>
          <w:sz w:val="24"/>
          <w:szCs w:val="24"/>
        </w:rPr>
        <w:t>加</w:t>
      </w:r>
      <w:r w:rsidRPr="00E01D20">
        <w:rPr>
          <w:rFonts w:ascii="宋体" w:hAnsi="宋体"/>
          <w:color w:val="FF0000"/>
          <w:sz w:val="24"/>
          <w:szCs w:val="24"/>
        </w:rPr>
        <w:t>“*”</w:t>
      </w:r>
      <w:r w:rsidRPr="00E01D20">
        <w:rPr>
          <w:rFonts w:ascii="宋体" w:hAnsi="宋体"/>
          <w:color w:val="FF0000"/>
          <w:sz w:val="24"/>
          <w:szCs w:val="24"/>
        </w:rPr>
        <w:t>条款为必须满足的条款，不得偏离。</w:t>
      </w:r>
    </w:p>
    <w:p w14:paraId="7D1173B6" w14:textId="77777777" w:rsidR="00640AA1" w:rsidRPr="00E01D20" w:rsidRDefault="00640AA1" w:rsidP="00640AA1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允</w:t>
      </w:r>
      <w:r w:rsidRPr="00E01D20">
        <w:rPr>
          <w:rFonts w:ascii="宋体" w:hAnsi="宋体" w:hint="eastAsia"/>
          <w:color w:val="FF0000"/>
          <w:sz w:val="24"/>
          <w:szCs w:val="24"/>
        </w:rPr>
        <w:t>许进口设备参与投标，不排斥国产设备参与竞争</w:t>
      </w:r>
    </w:p>
    <w:p w14:paraId="21911856" w14:textId="77777777" w:rsidR="00640AA1" w:rsidRDefault="00640AA1" w:rsidP="00640AA1">
      <w:pPr>
        <w:pStyle w:val="aa"/>
        <w:widowControl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630" w:firstLineChars="0" w:firstLine="0"/>
        <w:jc w:val="left"/>
        <w:rPr>
          <w:rFonts w:ascii="宋体" w:hAnsi="宋体"/>
          <w:color w:val="C00000"/>
          <w:szCs w:val="21"/>
        </w:rPr>
      </w:pPr>
    </w:p>
    <w:p w14:paraId="565F6199" w14:textId="77777777" w:rsidR="00640AA1" w:rsidRDefault="00640AA1" w:rsidP="00640AA1">
      <w:pPr>
        <w:pStyle w:val="aa"/>
        <w:widowControl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630" w:firstLineChars="0" w:firstLine="0"/>
        <w:jc w:val="left"/>
        <w:rPr>
          <w:rFonts w:ascii="宋体" w:hAnsi="宋体"/>
          <w:color w:val="C00000"/>
          <w:szCs w:val="21"/>
        </w:rPr>
      </w:pPr>
    </w:p>
    <w:p w14:paraId="243019ED" w14:textId="77777777" w:rsidR="00640AA1" w:rsidRDefault="00640AA1" w:rsidP="00640AA1">
      <w:pPr>
        <w:pStyle w:val="aa"/>
        <w:widowControl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630" w:firstLineChars="0" w:firstLine="0"/>
        <w:jc w:val="left"/>
        <w:rPr>
          <w:rFonts w:ascii="宋体" w:hAnsi="宋体"/>
          <w:color w:val="C00000"/>
          <w:szCs w:val="21"/>
        </w:rPr>
      </w:pPr>
    </w:p>
    <w:p w14:paraId="645F6FCA" w14:textId="77777777" w:rsidR="00640AA1" w:rsidRPr="005740E4" w:rsidRDefault="00640AA1" w:rsidP="00640AA1">
      <w:pPr>
        <w:pStyle w:val="aa"/>
        <w:widowControl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630" w:firstLineChars="0" w:firstLine="0"/>
        <w:jc w:val="left"/>
        <w:rPr>
          <w:rFonts w:ascii="宋体" w:hAnsi="宋体" w:hint="eastAsia"/>
          <w:color w:val="C00000"/>
          <w:szCs w:val="21"/>
        </w:rPr>
      </w:pPr>
    </w:p>
    <w:p w14:paraId="3C50784B" w14:textId="77777777" w:rsidR="00640AA1" w:rsidRPr="005835AF" w:rsidRDefault="00640AA1" w:rsidP="00640AA1">
      <w:pPr>
        <w:pStyle w:val="aa"/>
        <w:ind w:firstLineChars="0" w:firstLine="0"/>
        <w:rPr>
          <w:rFonts w:hint="eastAsia"/>
        </w:rPr>
      </w:pPr>
    </w:p>
    <w:p w14:paraId="76239BE7" w14:textId="77777777" w:rsidR="00640AA1" w:rsidRPr="00153D8D" w:rsidRDefault="00640AA1" w:rsidP="00640AA1">
      <w:pPr>
        <w:pStyle w:val="3"/>
        <w:jc w:val="center"/>
        <w:rPr>
          <w:rFonts w:cs="宋体" w:hint="eastAsia"/>
          <w:sz w:val="28"/>
          <w:szCs w:val="28"/>
        </w:rPr>
      </w:pPr>
      <w:bookmarkStart w:id="1" w:name="_Toc60157792"/>
      <w:r w:rsidRPr="00153D8D">
        <w:rPr>
          <w:rFonts w:cs="宋体" w:hint="eastAsia"/>
          <w:sz w:val="28"/>
          <w:szCs w:val="28"/>
        </w:rPr>
        <w:lastRenderedPageBreak/>
        <w:t>二、技术规格</w:t>
      </w:r>
      <w:bookmarkEnd w:id="1"/>
    </w:p>
    <w:p w14:paraId="4F20D1C5" w14:textId="77777777" w:rsidR="00640AA1" w:rsidRPr="00153D8D" w:rsidRDefault="00640AA1" w:rsidP="00640AA1">
      <w:pPr>
        <w:pStyle w:val="4"/>
        <w:rPr>
          <w:rFonts w:ascii="宋体" w:hAnsi="宋体" w:hint="eastAsia"/>
        </w:rPr>
      </w:pPr>
      <w:r w:rsidRPr="00153D8D">
        <w:rPr>
          <w:rStyle w:val="a8"/>
          <w:rFonts w:ascii="宋体" w:hAnsi="宋体" w:hint="eastAsia"/>
          <w:bCs w:val="0"/>
        </w:rPr>
        <w:t>一、总 则</w:t>
      </w:r>
    </w:p>
    <w:p w14:paraId="391C5F4A" w14:textId="77777777" w:rsidR="00640AA1" w:rsidRPr="00153D8D" w:rsidRDefault="00640AA1" w:rsidP="00640AA1">
      <w:pPr>
        <w:pStyle w:val="a9"/>
        <w:spacing w:before="156" w:beforeAutospacing="0" w:after="156" w:afterAutospacing="0" w:line="360" w:lineRule="auto"/>
        <w:ind w:left="601" w:hanging="601"/>
        <w:jc w:val="both"/>
        <w:rPr>
          <w:rFonts w:hint="eastAsia"/>
        </w:rPr>
      </w:pPr>
      <w:r w:rsidRPr="00153D8D">
        <w:rPr>
          <w:rStyle w:val="a8"/>
          <w:rFonts w:hint="eastAsia"/>
        </w:rPr>
        <w:t>1、投标要求</w:t>
      </w:r>
    </w:p>
    <w:p w14:paraId="108062DE" w14:textId="77777777" w:rsidR="00640AA1" w:rsidRPr="00153D8D" w:rsidRDefault="00640AA1" w:rsidP="00640AA1">
      <w:pPr>
        <w:spacing w:line="360" w:lineRule="auto"/>
        <w:ind w:left="554" w:hangingChars="231" w:hanging="554"/>
        <w:rPr>
          <w:rFonts w:ascii="宋体" w:hAnsi="宋体" w:cs="宋体" w:hint="eastAsia"/>
          <w:sz w:val="24"/>
          <w:szCs w:val="24"/>
        </w:rPr>
      </w:pPr>
      <w:r w:rsidRPr="00153D8D">
        <w:rPr>
          <w:rFonts w:ascii="宋体" w:hAnsi="宋体" w:cs="宋体" w:hint="eastAsia"/>
          <w:sz w:val="24"/>
          <w:szCs w:val="24"/>
        </w:rPr>
        <w:t>1.1  投标人在准备投标书时，务必在所提供的商品的技术规格文件中，标明型号、商标名称、目录号。</w:t>
      </w:r>
    </w:p>
    <w:p w14:paraId="285D8EFB" w14:textId="77777777" w:rsidR="00640AA1" w:rsidRPr="00153D8D" w:rsidRDefault="00640AA1" w:rsidP="00640AA1">
      <w:pPr>
        <w:spacing w:line="360" w:lineRule="auto"/>
        <w:ind w:left="554" w:hangingChars="231" w:hanging="554"/>
        <w:rPr>
          <w:rFonts w:ascii="宋体" w:hAnsi="宋体" w:cs="宋体" w:hint="eastAsia"/>
          <w:sz w:val="24"/>
          <w:szCs w:val="24"/>
        </w:rPr>
      </w:pPr>
      <w:r w:rsidRPr="00153D8D">
        <w:rPr>
          <w:rFonts w:ascii="宋体" w:hAnsi="宋体" w:cs="宋体" w:hint="eastAsia"/>
          <w:sz w:val="24"/>
          <w:szCs w:val="24"/>
        </w:rPr>
        <w:t xml:space="preserve">1.2  投标人提供的货物的技术规格，应符合招标文件的要求。如与招标文件的技术规格有偏差，应提供技术规格偏差的量值或说明（偏离表）。如投标人有意隐瞒对规格要求的偏差或在开标后提出新的偏差，采购方有权拒绝其投标。 </w:t>
      </w:r>
    </w:p>
    <w:p w14:paraId="2842ECBB" w14:textId="77777777" w:rsidR="00640AA1" w:rsidRPr="00153D8D" w:rsidRDefault="00640AA1" w:rsidP="00640AA1">
      <w:pPr>
        <w:spacing w:line="360" w:lineRule="auto"/>
        <w:ind w:left="554" w:hangingChars="231" w:hanging="554"/>
        <w:rPr>
          <w:rFonts w:ascii="宋体" w:hAnsi="宋体" w:cs="宋体" w:hint="eastAsia"/>
          <w:sz w:val="24"/>
          <w:szCs w:val="24"/>
        </w:rPr>
      </w:pPr>
      <w:r w:rsidRPr="00153D8D">
        <w:rPr>
          <w:rFonts w:ascii="宋体" w:hAnsi="宋体" w:cs="宋体" w:hint="eastAsia"/>
          <w:sz w:val="24"/>
          <w:szCs w:val="24"/>
        </w:rPr>
        <w:t xml:space="preserve">1.3  </w:t>
      </w:r>
      <w:r w:rsidRPr="00153D8D">
        <w:rPr>
          <w:rFonts w:ascii="宋体" w:hAnsi="宋体" w:cs="宋体" w:hint="eastAsia"/>
          <w:b/>
          <w:bCs/>
          <w:sz w:val="24"/>
          <w:szCs w:val="24"/>
        </w:rPr>
        <w:t>投标人提供的所有货物或系统均要求为全新，符合国家质量检测标准和招标文件的要求。</w:t>
      </w:r>
      <w:r w:rsidRPr="00153D8D">
        <w:rPr>
          <w:rFonts w:ascii="宋体" w:hAnsi="宋体" w:cs="宋体" w:hint="eastAsia"/>
          <w:sz w:val="24"/>
          <w:szCs w:val="24"/>
        </w:rPr>
        <w:t>投标人提供的产品样本，必须是“原件”而非复印件，图表、简图、电路图以及印刷电路板图等都应清晰易读。采购方有权不付任何附加费用复制这些资料以供参考。</w:t>
      </w:r>
    </w:p>
    <w:p w14:paraId="2A808898" w14:textId="77777777" w:rsidR="00640AA1" w:rsidRPr="00153D8D" w:rsidRDefault="00640AA1" w:rsidP="00640AA1">
      <w:pPr>
        <w:pStyle w:val="a9"/>
        <w:spacing w:before="156" w:beforeAutospacing="0" w:after="156" w:afterAutospacing="0" w:line="360" w:lineRule="auto"/>
        <w:ind w:left="601" w:hanging="601"/>
        <w:jc w:val="both"/>
        <w:rPr>
          <w:rFonts w:hint="eastAsia"/>
        </w:rPr>
      </w:pPr>
      <w:r w:rsidRPr="00153D8D">
        <w:rPr>
          <w:rStyle w:val="a8"/>
          <w:rFonts w:hint="eastAsia"/>
        </w:rPr>
        <w:t>2、评标标准</w:t>
      </w:r>
    </w:p>
    <w:p w14:paraId="2004EDB6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2.1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14:paraId="78202552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2.2 对于招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14:paraId="0444C290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2.3 为便于用户进行接收仪器的准备工作，卖方应在合同生效后</w:t>
      </w:r>
      <w:r w:rsidRPr="00153D8D">
        <w:rPr>
          <w:rStyle w:val="a8"/>
          <w:rFonts w:hint="eastAsia"/>
        </w:rPr>
        <w:t>60</w:t>
      </w:r>
      <w:r w:rsidRPr="00153D8D">
        <w:rPr>
          <w:rFonts w:hint="eastAsia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14:paraId="5CE8C6E2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lastRenderedPageBreak/>
        <w:t>2.4 关于设备的安装调试，如果有必要的安装准备条件，卖方应在合同生效后一个月内向买方提出详细的要求或计划。安装调试的费用应计入投标价中，并应单独列出，供评标使用。</w:t>
      </w:r>
    </w:p>
    <w:p w14:paraId="6922AB42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2.5 制造厂家提供的培训指的是涉及货物的基本原理、操作使用和保养维修等有关内容的培训。培训教员的培训费、旅费、食宿费等费用和培训场地费及培训资料费均应由卖方支付。</w:t>
      </w:r>
    </w:p>
    <w:p w14:paraId="7210F70A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2.6 在评标过程中，买方有权向投标人索取任何与评标有关的资料，投标人务必在接到此类要求后，在规定时间内予以答复。对于无答复的投标人，买方有权拒绝其投标。</w:t>
      </w:r>
    </w:p>
    <w:p w14:paraId="0FE22256" w14:textId="77777777" w:rsidR="00640AA1" w:rsidRPr="00153D8D" w:rsidRDefault="00640AA1" w:rsidP="00640AA1">
      <w:pPr>
        <w:pStyle w:val="a9"/>
        <w:spacing w:before="156" w:beforeAutospacing="0" w:after="156" w:afterAutospacing="0" w:line="360" w:lineRule="auto"/>
        <w:ind w:left="601" w:hanging="601"/>
        <w:jc w:val="both"/>
        <w:rPr>
          <w:rFonts w:hint="eastAsia"/>
        </w:rPr>
      </w:pPr>
      <w:r w:rsidRPr="00153D8D">
        <w:rPr>
          <w:rStyle w:val="a8"/>
          <w:rFonts w:hint="eastAsia"/>
        </w:rPr>
        <w:t>3、工作条件</w:t>
      </w:r>
    </w:p>
    <w:p w14:paraId="714BFFB3" w14:textId="77777777" w:rsidR="00640AA1" w:rsidRPr="00153D8D" w:rsidRDefault="00640AA1" w:rsidP="00640AA1">
      <w:pPr>
        <w:pStyle w:val="a9"/>
        <w:spacing w:beforeAutospacing="0" w:after="312" w:afterAutospacing="0" w:line="360" w:lineRule="auto"/>
        <w:jc w:val="both"/>
        <w:rPr>
          <w:rFonts w:hint="eastAsia"/>
        </w:rPr>
      </w:pPr>
      <w:r w:rsidRPr="00153D8D">
        <w:rPr>
          <w:rFonts w:hint="eastAsia"/>
        </w:rPr>
        <w:t xml:space="preserve">除非在技术规格中另有说明，所有仪器、设备和系统都应符合下列要求： </w:t>
      </w:r>
    </w:p>
    <w:p w14:paraId="0B9D7AA7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3.1 适于在气温为摄氏</w:t>
      </w:r>
      <w:r w:rsidRPr="00153D8D">
        <w:rPr>
          <w:rStyle w:val="a8"/>
          <w:rFonts w:hint="eastAsia"/>
        </w:rPr>
        <w:t>-40℃～＋50℃</w:t>
      </w:r>
      <w:r w:rsidRPr="00153D8D">
        <w:rPr>
          <w:rFonts w:hint="eastAsia"/>
        </w:rPr>
        <w:t>和相对湿度为</w:t>
      </w:r>
      <w:r w:rsidRPr="00153D8D">
        <w:rPr>
          <w:rStyle w:val="a8"/>
          <w:rFonts w:hint="eastAsia"/>
        </w:rPr>
        <w:t>90％</w:t>
      </w:r>
      <w:r w:rsidRPr="00153D8D">
        <w:rPr>
          <w:rFonts w:hint="eastAsia"/>
        </w:rPr>
        <w:t>的环境条件下运输和贮存。</w:t>
      </w:r>
    </w:p>
    <w:p w14:paraId="33771FA0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3.2 适于在电源</w:t>
      </w:r>
      <w:r w:rsidRPr="00153D8D">
        <w:rPr>
          <w:rStyle w:val="a8"/>
          <w:rFonts w:hint="eastAsia"/>
        </w:rPr>
        <w:t>220V（</w:t>
      </w:r>
      <w:r w:rsidRPr="00153D8D">
        <w:rPr>
          <w:b/>
        </w:rPr>
        <w:sym w:font="Symbol" w:char="F0B1"/>
      </w:r>
      <w:r w:rsidRPr="00153D8D">
        <w:rPr>
          <w:rStyle w:val="a8"/>
          <w:rFonts w:hint="eastAsia"/>
        </w:rPr>
        <w:t>10％）/50Hz</w:t>
      </w:r>
      <w:r w:rsidRPr="00153D8D">
        <w:rPr>
          <w:rFonts w:hint="eastAsia"/>
        </w:rPr>
        <w:t>、气温摄氏</w:t>
      </w:r>
      <w:r w:rsidRPr="00153D8D">
        <w:rPr>
          <w:rStyle w:val="a8"/>
          <w:rFonts w:hint="eastAsia"/>
        </w:rPr>
        <w:t>+15℃～＋30℃</w:t>
      </w:r>
      <w:r w:rsidRPr="00153D8D">
        <w:rPr>
          <w:rFonts w:hint="eastAsia"/>
        </w:rPr>
        <w:t>和相对湿度小于</w:t>
      </w:r>
      <w:r w:rsidRPr="00153D8D">
        <w:rPr>
          <w:rStyle w:val="a8"/>
          <w:rFonts w:hint="eastAsia"/>
        </w:rPr>
        <w:t>80％</w:t>
      </w:r>
      <w:r w:rsidRPr="00153D8D">
        <w:rPr>
          <w:rFonts w:hint="eastAsia"/>
        </w:rPr>
        <w:t>的环境条件下运行。</w:t>
      </w:r>
      <w:r w:rsidRPr="00153D8D">
        <w:rPr>
          <w:rStyle w:val="a8"/>
          <w:rFonts w:hint="eastAsia"/>
        </w:rPr>
        <w:t>能够连续正常工作。</w:t>
      </w:r>
    </w:p>
    <w:p w14:paraId="7C05177C" w14:textId="77777777" w:rsidR="00640AA1" w:rsidRPr="00EE416D" w:rsidRDefault="00640AA1" w:rsidP="00640AA1">
      <w:pPr>
        <w:pStyle w:val="a9"/>
        <w:spacing w:beforeAutospacing="0" w:afterAutospacing="0" w:line="360" w:lineRule="auto"/>
        <w:ind w:left="554" w:hanging="554"/>
        <w:jc w:val="both"/>
      </w:pPr>
      <w:r w:rsidRPr="00EE416D">
        <w:rPr>
          <w:rFonts w:hint="eastAsia"/>
        </w:rPr>
        <w:t>3.3 凡海关商检设备及可能被商检抽检设备必须符合以下条件（进口产品适用）：</w:t>
      </w:r>
    </w:p>
    <w:p w14:paraId="6A62F27F" w14:textId="77777777" w:rsidR="00640AA1" w:rsidRPr="00EE416D" w:rsidRDefault="00640AA1" w:rsidP="00640AA1">
      <w:pPr>
        <w:pStyle w:val="a9"/>
        <w:spacing w:beforeAutospacing="0" w:afterAutospacing="0" w:line="360" w:lineRule="auto"/>
        <w:ind w:left="554" w:hanging="554"/>
        <w:jc w:val="both"/>
      </w:pPr>
      <w:r w:rsidRPr="00EE416D">
        <w:rPr>
          <w:rFonts w:hint="eastAsia"/>
        </w:rPr>
        <w:t xml:space="preserve"> </w:t>
      </w:r>
      <w:r w:rsidRPr="00EE416D">
        <w:t xml:space="preserve"> 1</w:t>
      </w:r>
      <w:r w:rsidRPr="00EE416D">
        <w:rPr>
          <w:rFonts w:hint="eastAsia"/>
        </w:rPr>
        <w:t>）电源插头必须为中国标准插头；</w:t>
      </w:r>
    </w:p>
    <w:p w14:paraId="70FDD51D" w14:textId="77777777" w:rsidR="00640AA1" w:rsidRPr="00EE416D" w:rsidRDefault="00640AA1" w:rsidP="00640AA1">
      <w:pPr>
        <w:pStyle w:val="a9"/>
        <w:spacing w:beforeAutospacing="0" w:afterAutospacing="0" w:line="360" w:lineRule="auto"/>
        <w:ind w:left="554" w:hanging="554"/>
        <w:jc w:val="both"/>
      </w:pPr>
      <w:r w:rsidRPr="00EE416D">
        <w:rPr>
          <w:rFonts w:hint="eastAsia"/>
        </w:rPr>
        <w:t xml:space="preserve"> </w:t>
      </w:r>
      <w:r w:rsidRPr="00EE416D">
        <w:t xml:space="preserve"> 2</w:t>
      </w:r>
      <w:r w:rsidRPr="00EE416D">
        <w:rPr>
          <w:rFonts w:hint="eastAsia"/>
        </w:rPr>
        <w:t>）必须配备中文说明书；</w:t>
      </w:r>
    </w:p>
    <w:p w14:paraId="54E5B7B7" w14:textId="77777777" w:rsidR="00640AA1" w:rsidRPr="00EE416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EE416D">
        <w:rPr>
          <w:rFonts w:hint="eastAsia"/>
        </w:rPr>
        <w:t xml:space="preserve"> </w:t>
      </w:r>
      <w:r w:rsidRPr="00EE416D">
        <w:t xml:space="preserve"> 3</w:t>
      </w:r>
      <w:r w:rsidRPr="00EE416D">
        <w:rPr>
          <w:rFonts w:hint="eastAsia"/>
        </w:rPr>
        <w:t>）机身须有中文警示标识。</w:t>
      </w:r>
    </w:p>
    <w:p w14:paraId="0BC5BCD4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3.4 如产品达不到上述要求，投标人应注明其偏差。如仪器设备需要特殊工作条件（如水、电源、磁场强度、温度、湿度、动强度等）投标人应在投标书中加以说明。</w:t>
      </w:r>
    </w:p>
    <w:p w14:paraId="3BE9C039" w14:textId="77777777" w:rsidR="00640AA1" w:rsidRPr="00153D8D" w:rsidRDefault="00640AA1" w:rsidP="00640AA1">
      <w:pPr>
        <w:pStyle w:val="a9"/>
        <w:spacing w:beforeAutospacing="0" w:afterAutospacing="0" w:line="360" w:lineRule="auto"/>
        <w:jc w:val="both"/>
        <w:rPr>
          <w:rFonts w:hint="eastAsia"/>
        </w:rPr>
      </w:pPr>
    </w:p>
    <w:p w14:paraId="11800ED2" w14:textId="77777777" w:rsidR="00640AA1" w:rsidRPr="00153D8D" w:rsidRDefault="00640AA1" w:rsidP="00640AA1">
      <w:pPr>
        <w:pStyle w:val="a9"/>
        <w:spacing w:before="156" w:beforeAutospacing="0" w:after="156" w:afterAutospacing="0" w:line="360" w:lineRule="auto"/>
        <w:ind w:left="601" w:hanging="601"/>
        <w:jc w:val="both"/>
        <w:rPr>
          <w:rFonts w:hint="eastAsia"/>
        </w:rPr>
      </w:pPr>
      <w:r w:rsidRPr="00153D8D">
        <w:rPr>
          <w:rStyle w:val="a8"/>
          <w:rFonts w:hint="eastAsia"/>
        </w:rPr>
        <w:t>4、验收标准</w:t>
      </w:r>
    </w:p>
    <w:p w14:paraId="78C54608" w14:textId="77777777" w:rsidR="00640AA1" w:rsidRPr="00153D8D" w:rsidRDefault="00640AA1" w:rsidP="00640AA1">
      <w:pPr>
        <w:pStyle w:val="a9"/>
        <w:spacing w:beforeAutospacing="0" w:after="312" w:afterAutospacing="0" w:line="360" w:lineRule="auto"/>
        <w:jc w:val="both"/>
        <w:rPr>
          <w:rFonts w:hint="eastAsia"/>
        </w:rPr>
      </w:pPr>
      <w:r w:rsidRPr="00153D8D">
        <w:rPr>
          <w:rFonts w:hint="eastAsia"/>
        </w:rPr>
        <w:t xml:space="preserve">除非在技术规格中另有说明，所有仪器、设备和系统按下列要求进行验收： </w:t>
      </w:r>
    </w:p>
    <w:p w14:paraId="431CA681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lastRenderedPageBreak/>
        <w:t>4.1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 w14:paraId="3D2C779C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4.2 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14:paraId="6DF55FDB" w14:textId="77777777" w:rsidR="00640AA1" w:rsidRPr="00153D8D" w:rsidRDefault="00640AA1" w:rsidP="00640AA1">
      <w:pPr>
        <w:pStyle w:val="a9"/>
        <w:spacing w:beforeAutospacing="0" w:afterAutospacing="0" w:line="360" w:lineRule="auto"/>
        <w:ind w:left="554" w:hanging="554"/>
        <w:jc w:val="both"/>
        <w:rPr>
          <w:rFonts w:hint="eastAsia"/>
        </w:rPr>
      </w:pPr>
      <w:r w:rsidRPr="00153D8D">
        <w:rPr>
          <w:rFonts w:hint="eastAsia"/>
        </w:rPr>
        <w:t>4.3 验收由采购人、中标人及相关人员依国家有关标准、合同及有关附件要求进行，验收完毕由采购人及中标人在验收报告上签名。</w:t>
      </w:r>
    </w:p>
    <w:p w14:paraId="796B39A2" w14:textId="77777777" w:rsidR="00640AA1" w:rsidRPr="00153D8D" w:rsidRDefault="00640AA1" w:rsidP="00640AA1">
      <w:pPr>
        <w:pStyle w:val="a9"/>
        <w:spacing w:beforeAutospacing="0" w:afterAutospacing="0" w:line="360" w:lineRule="auto"/>
        <w:ind w:left="410" w:hanging="410"/>
        <w:jc w:val="both"/>
        <w:rPr>
          <w:rFonts w:hint="eastAsia"/>
        </w:rPr>
      </w:pPr>
    </w:p>
    <w:p w14:paraId="218EFD68" w14:textId="77777777" w:rsidR="00640AA1" w:rsidRPr="00153D8D" w:rsidRDefault="00640AA1" w:rsidP="00640AA1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153D8D">
        <w:rPr>
          <w:rStyle w:val="a8"/>
          <w:rFonts w:ascii="宋体" w:hAnsi="宋体" w:hint="eastAsia"/>
        </w:rPr>
        <w:t>5、</w:t>
      </w:r>
      <w:r w:rsidRPr="00153D8D">
        <w:rPr>
          <w:rFonts w:ascii="宋体" w:hAnsi="宋体" w:hint="eastAsia"/>
          <w:color w:val="FF0000"/>
          <w:sz w:val="24"/>
          <w:szCs w:val="24"/>
        </w:rPr>
        <w:t>加“*”条款为必须满足的条款，不得偏离，有任何一项不满足将导致废标。</w:t>
      </w:r>
    </w:p>
    <w:p w14:paraId="059C3482" w14:textId="77777777" w:rsidR="00640AA1" w:rsidRPr="000D4354" w:rsidRDefault="00640AA1" w:rsidP="00640AA1">
      <w:pPr>
        <w:spacing w:line="360" w:lineRule="auto"/>
        <w:rPr>
          <w:rFonts w:ascii="宋体" w:hAnsi="宋体" w:hint="eastAsia"/>
          <w:color w:val="FF0000"/>
          <w:sz w:val="24"/>
          <w:szCs w:val="24"/>
        </w:rPr>
      </w:pPr>
      <w:r w:rsidRPr="00153D8D">
        <w:rPr>
          <w:rFonts w:ascii="宋体" w:hAnsi="宋体" w:hint="eastAsia"/>
          <w:color w:val="FF0000"/>
          <w:sz w:val="24"/>
          <w:szCs w:val="24"/>
        </w:rPr>
        <w:t xml:space="preserve">   加“#”号的条款为重要技术指标，是加减分项。</w:t>
      </w:r>
    </w:p>
    <w:p w14:paraId="54971BC5" w14:textId="77777777" w:rsidR="00640AA1" w:rsidRPr="00153D8D" w:rsidRDefault="00640AA1" w:rsidP="00640AA1">
      <w:pPr>
        <w:pStyle w:val="a9"/>
        <w:spacing w:beforeAutospacing="0" w:afterAutospacing="0" w:line="360" w:lineRule="auto"/>
        <w:jc w:val="both"/>
        <w:rPr>
          <w:rFonts w:hint="eastAsia"/>
        </w:rPr>
      </w:pPr>
      <w:r w:rsidRPr="00153D8D">
        <w:rPr>
          <w:rStyle w:val="a8"/>
          <w:rFonts w:hint="eastAsia"/>
        </w:rPr>
        <w:t>6、如在具体技术规格中有本总则不一致之处，以具体技术规格中的要求为准。</w:t>
      </w:r>
    </w:p>
    <w:p w14:paraId="4411256A" w14:textId="77777777" w:rsidR="00640AA1" w:rsidRPr="00153D8D" w:rsidRDefault="00640AA1" w:rsidP="00640AA1">
      <w:pPr>
        <w:spacing w:line="360" w:lineRule="auto"/>
        <w:rPr>
          <w:rFonts w:ascii="宋体" w:hAnsi="宋体" w:cs="宋体" w:hint="eastAsia"/>
          <w:b/>
          <w:bCs/>
          <w:sz w:val="32"/>
          <w:szCs w:val="22"/>
        </w:rPr>
      </w:pPr>
    </w:p>
    <w:p w14:paraId="60D52CF8" w14:textId="77777777" w:rsidR="00640AA1" w:rsidRDefault="00640AA1" w:rsidP="00640AA1">
      <w:pPr>
        <w:spacing w:line="360" w:lineRule="auto"/>
        <w:rPr>
          <w:rFonts w:ascii="宋体" w:hAnsi="宋体" w:cs="宋体"/>
          <w:b/>
          <w:bCs/>
          <w:sz w:val="32"/>
          <w:szCs w:val="22"/>
        </w:rPr>
      </w:pPr>
    </w:p>
    <w:p w14:paraId="6D2B21A6" w14:textId="77777777" w:rsidR="00640AA1" w:rsidRDefault="00640AA1" w:rsidP="00640AA1">
      <w:pPr>
        <w:pStyle w:val="aa"/>
      </w:pPr>
    </w:p>
    <w:p w14:paraId="2AB6CB4D" w14:textId="77777777" w:rsidR="00640AA1" w:rsidRDefault="00640AA1" w:rsidP="00640AA1">
      <w:pPr>
        <w:pStyle w:val="aa"/>
      </w:pPr>
    </w:p>
    <w:p w14:paraId="41A21553" w14:textId="77777777" w:rsidR="00640AA1" w:rsidRDefault="00640AA1" w:rsidP="00640AA1">
      <w:pPr>
        <w:pStyle w:val="aa"/>
      </w:pPr>
    </w:p>
    <w:p w14:paraId="0218EE84" w14:textId="77777777" w:rsidR="00640AA1" w:rsidRDefault="00640AA1" w:rsidP="00640AA1">
      <w:pPr>
        <w:pStyle w:val="aa"/>
      </w:pPr>
    </w:p>
    <w:p w14:paraId="1182FDDF" w14:textId="77777777" w:rsidR="00640AA1" w:rsidRPr="000D4354" w:rsidRDefault="00640AA1" w:rsidP="00640AA1">
      <w:pPr>
        <w:pStyle w:val="aa"/>
        <w:rPr>
          <w:rFonts w:hint="eastAsia"/>
        </w:rPr>
      </w:pPr>
    </w:p>
    <w:p w14:paraId="6952052A" w14:textId="77777777" w:rsidR="00640AA1" w:rsidRDefault="00640AA1" w:rsidP="00640AA1">
      <w:pPr>
        <w:pStyle w:val="4"/>
        <w:rPr>
          <w:rFonts w:ascii="宋体" w:hAnsi="宋体"/>
        </w:rPr>
      </w:pPr>
      <w:r w:rsidRPr="00153D8D">
        <w:rPr>
          <w:rFonts w:ascii="宋体" w:hAnsi="宋体" w:hint="eastAsia"/>
        </w:rPr>
        <w:t>二、具体技术规格</w:t>
      </w:r>
    </w:p>
    <w:p w14:paraId="0A9D1319" w14:textId="77777777" w:rsidR="00640AA1" w:rsidRDefault="00640AA1" w:rsidP="00640AA1">
      <w:pPr>
        <w:spacing w:beforeLines="50" w:before="156" w:afterLines="50" w:after="156" w:line="360" w:lineRule="auto"/>
        <w:rPr>
          <w:rFonts w:ascii="宋体" w:hAnsi="宋体" w:hint="eastAsia"/>
          <w:b/>
          <w:sz w:val="28"/>
        </w:rPr>
      </w:pPr>
    </w:p>
    <w:p w14:paraId="46F25CB4" w14:textId="77777777" w:rsidR="00640AA1" w:rsidRPr="00551B32" w:rsidRDefault="00640AA1" w:rsidP="00640AA1">
      <w:pPr>
        <w:pStyle w:val="5"/>
        <w:numPr>
          <w:ilvl w:val="0"/>
          <w:numId w:val="0"/>
        </w:numPr>
        <w:ind w:left="3240"/>
        <w:rPr>
          <w:rFonts w:ascii="宋体"/>
          <w:sz w:val="28"/>
          <w:szCs w:val="21"/>
        </w:rPr>
      </w:pPr>
      <w:bookmarkStart w:id="2" w:name="OLE_LINK1"/>
      <w:bookmarkStart w:id="3" w:name="_Toc178672500"/>
      <w:r w:rsidRPr="00551B32">
        <w:rPr>
          <w:rFonts w:hint="eastAsia"/>
          <w:sz w:val="24"/>
          <w:szCs w:val="21"/>
        </w:rPr>
        <w:t>激光共聚焦显微镜</w:t>
      </w:r>
    </w:p>
    <w:p w14:paraId="5ADB4F30" w14:textId="77777777" w:rsidR="00640AA1" w:rsidRDefault="00640AA1" w:rsidP="00640AA1">
      <w:pPr>
        <w:widowControl/>
        <w:snapToGrid w:val="0"/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1 设备名称：</w:t>
      </w:r>
    </w:p>
    <w:p w14:paraId="2A79D090" w14:textId="77777777" w:rsidR="00640AA1" w:rsidRDefault="00640AA1" w:rsidP="00640AA1">
      <w:pPr>
        <w:widowControl/>
        <w:snapToGrid w:val="0"/>
        <w:spacing w:line="360" w:lineRule="auto"/>
        <w:ind w:firstLineChars="100" w:firstLine="2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激光共聚焦显微镜</w:t>
      </w:r>
    </w:p>
    <w:p w14:paraId="1E42DBE9" w14:textId="77777777" w:rsidR="00640AA1" w:rsidRDefault="00640AA1" w:rsidP="00640AA1">
      <w:pPr>
        <w:widowControl/>
        <w:snapToGrid w:val="0"/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2 数量：</w:t>
      </w:r>
    </w:p>
    <w:p w14:paraId="05FB4AF2" w14:textId="77777777" w:rsidR="00640AA1" w:rsidRDefault="00640AA1" w:rsidP="00640AA1">
      <w:pPr>
        <w:spacing w:line="360" w:lineRule="auto"/>
        <w:ind w:left="39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1套</w:t>
      </w:r>
    </w:p>
    <w:p w14:paraId="1476DC77" w14:textId="77777777" w:rsidR="00640AA1" w:rsidRDefault="00640AA1" w:rsidP="00640AA1">
      <w:pPr>
        <w:widowControl/>
        <w:snapToGrid w:val="0"/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3 设备用途说明：</w:t>
      </w:r>
    </w:p>
    <w:p w14:paraId="2EF47DB3" w14:textId="77777777" w:rsidR="00640AA1" w:rsidRDefault="00640AA1" w:rsidP="00640AA1">
      <w:pPr>
        <w:spacing w:line="360" w:lineRule="auto"/>
        <w:ind w:firstLineChars="150" w:firstLine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激光共聚焦显微镜被广泛应用于：细胞生物学、分子生物学、生物化学、蛋</w:t>
      </w:r>
      <w:r>
        <w:rPr>
          <w:rFonts w:ascii="宋体" w:hAnsi="宋体" w:cs="宋体" w:hint="eastAsia"/>
          <w:sz w:val="24"/>
        </w:rPr>
        <w:lastRenderedPageBreak/>
        <w:t>白质、核酸、基因的结构与功能，调控机理，信号通路等方面研究。</w:t>
      </w:r>
    </w:p>
    <w:p w14:paraId="748705E7" w14:textId="77777777" w:rsidR="00640AA1" w:rsidRDefault="00640AA1" w:rsidP="00640AA1">
      <w:pPr>
        <w:spacing w:line="360" w:lineRule="auto"/>
        <w:ind w:firstLineChars="150" w:firstLine="360"/>
        <w:rPr>
          <w:rFonts w:ascii="宋体" w:hAnsi="宋体" w:cs="宋体" w:hint="eastAsia"/>
          <w:sz w:val="24"/>
        </w:rPr>
      </w:pPr>
    </w:p>
    <w:p w14:paraId="7AFA72DD" w14:textId="77777777" w:rsidR="00640AA1" w:rsidRDefault="00640AA1" w:rsidP="00640AA1">
      <w:pPr>
        <w:widowControl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4 技术要求及参数：</w:t>
      </w:r>
      <w:r>
        <w:rPr>
          <w:rFonts w:ascii="宋体" w:hAnsi="宋体" w:cs="宋体" w:hint="eastAsia"/>
          <w:sz w:val="24"/>
        </w:rPr>
        <w:t xml:space="preserve"> </w:t>
      </w:r>
    </w:p>
    <w:p w14:paraId="7515838A" w14:textId="77777777" w:rsidR="00640AA1" w:rsidRDefault="00640AA1" w:rsidP="00640AA1">
      <w:pPr>
        <w:spacing w:line="360" w:lineRule="auto"/>
        <w:ind w:firstLineChars="150" w:firstLine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详细见：技术性能指标表。</w:t>
      </w:r>
    </w:p>
    <w:p w14:paraId="55643DB1" w14:textId="77777777" w:rsidR="00640AA1" w:rsidRDefault="00640AA1" w:rsidP="00640AA1">
      <w:pPr>
        <w:widowControl/>
        <w:snapToGrid w:val="0"/>
        <w:spacing w:beforeLines="50" w:before="156" w:afterLines="50" w:after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5 配置清单及零配件（包括专用工具）：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851"/>
        <w:gridCol w:w="2126"/>
      </w:tblGrid>
      <w:tr w:rsidR="00640AA1" w14:paraId="342948C0" w14:textId="77777777" w:rsidTr="00115FAD">
        <w:trPr>
          <w:trHeight w:val="225"/>
        </w:trPr>
        <w:tc>
          <w:tcPr>
            <w:tcW w:w="675" w:type="dxa"/>
          </w:tcPr>
          <w:p w14:paraId="019F932F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5670" w:type="dxa"/>
            <w:noWrap/>
          </w:tcPr>
          <w:p w14:paraId="61DE2A6B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名称</w:t>
            </w:r>
          </w:p>
        </w:tc>
        <w:tc>
          <w:tcPr>
            <w:tcW w:w="851" w:type="dxa"/>
          </w:tcPr>
          <w:p w14:paraId="230E3B7E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</w:p>
        </w:tc>
        <w:tc>
          <w:tcPr>
            <w:tcW w:w="2126" w:type="dxa"/>
            <w:noWrap/>
          </w:tcPr>
          <w:p w14:paraId="740D0FEF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数量</w:t>
            </w:r>
          </w:p>
        </w:tc>
      </w:tr>
      <w:tr w:rsidR="00640AA1" w14:paraId="57B33954" w14:textId="77777777" w:rsidTr="00115FAD">
        <w:trPr>
          <w:trHeight w:val="225"/>
        </w:trPr>
        <w:tc>
          <w:tcPr>
            <w:tcW w:w="675" w:type="dxa"/>
          </w:tcPr>
          <w:p w14:paraId="2ED8AA38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5670" w:type="dxa"/>
            <w:noWrap/>
          </w:tcPr>
          <w:p w14:paraId="4906F039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共聚焦专用全电动倒置显微镜</w:t>
            </w:r>
          </w:p>
        </w:tc>
        <w:tc>
          <w:tcPr>
            <w:tcW w:w="851" w:type="dxa"/>
            <w:vAlign w:val="center"/>
          </w:tcPr>
          <w:p w14:paraId="2A3A984B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台</w:t>
            </w:r>
          </w:p>
        </w:tc>
        <w:tc>
          <w:tcPr>
            <w:tcW w:w="2126" w:type="dxa"/>
            <w:noWrap/>
            <w:vAlign w:val="center"/>
          </w:tcPr>
          <w:p w14:paraId="24F14A11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3FA5570C" w14:textId="77777777" w:rsidTr="00115FAD">
        <w:trPr>
          <w:trHeight w:val="225"/>
        </w:trPr>
        <w:tc>
          <w:tcPr>
            <w:tcW w:w="675" w:type="dxa"/>
          </w:tcPr>
          <w:p w14:paraId="11AB2C7A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5670" w:type="dxa"/>
            <w:noWrap/>
          </w:tcPr>
          <w:p w14:paraId="6ED5F971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透射光轴</w:t>
            </w:r>
          </w:p>
        </w:tc>
        <w:tc>
          <w:tcPr>
            <w:tcW w:w="851" w:type="dxa"/>
            <w:vAlign w:val="center"/>
          </w:tcPr>
          <w:p w14:paraId="21CF5BF0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</w:tc>
        <w:tc>
          <w:tcPr>
            <w:tcW w:w="2126" w:type="dxa"/>
            <w:noWrap/>
            <w:vAlign w:val="center"/>
          </w:tcPr>
          <w:p w14:paraId="2B06D1A4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1D977B47" w14:textId="77777777" w:rsidTr="00115FAD">
        <w:trPr>
          <w:trHeight w:val="225"/>
        </w:trPr>
        <w:tc>
          <w:tcPr>
            <w:tcW w:w="675" w:type="dxa"/>
          </w:tcPr>
          <w:p w14:paraId="4509325D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5670" w:type="dxa"/>
            <w:noWrap/>
          </w:tcPr>
          <w:p w14:paraId="0CDDECCF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双目观察筒</w:t>
            </w:r>
          </w:p>
        </w:tc>
        <w:tc>
          <w:tcPr>
            <w:tcW w:w="851" w:type="dxa"/>
            <w:vAlign w:val="center"/>
          </w:tcPr>
          <w:p w14:paraId="38D27E91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</w:tc>
        <w:tc>
          <w:tcPr>
            <w:tcW w:w="2126" w:type="dxa"/>
            <w:noWrap/>
            <w:vAlign w:val="center"/>
          </w:tcPr>
          <w:p w14:paraId="7E4E5172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3B6B23D1" w14:textId="77777777" w:rsidTr="00115FAD">
        <w:trPr>
          <w:trHeight w:val="225"/>
        </w:trPr>
        <w:tc>
          <w:tcPr>
            <w:tcW w:w="675" w:type="dxa"/>
          </w:tcPr>
          <w:p w14:paraId="576105D1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5670" w:type="dxa"/>
            <w:noWrap/>
          </w:tcPr>
          <w:p w14:paraId="40291784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长寿命荧光光源</w:t>
            </w:r>
          </w:p>
        </w:tc>
        <w:tc>
          <w:tcPr>
            <w:tcW w:w="851" w:type="dxa"/>
            <w:vAlign w:val="center"/>
          </w:tcPr>
          <w:p w14:paraId="0377EEB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套</w:t>
            </w:r>
          </w:p>
        </w:tc>
        <w:tc>
          <w:tcPr>
            <w:tcW w:w="2126" w:type="dxa"/>
            <w:noWrap/>
            <w:vAlign w:val="center"/>
          </w:tcPr>
          <w:p w14:paraId="2B0D61BC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72C79183" w14:textId="77777777" w:rsidTr="00115FAD">
        <w:trPr>
          <w:trHeight w:val="225"/>
        </w:trPr>
        <w:tc>
          <w:tcPr>
            <w:tcW w:w="675" w:type="dxa"/>
          </w:tcPr>
          <w:p w14:paraId="1849DD73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5670" w:type="dxa"/>
            <w:noWrap/>
          </w:tcPr>
          <w:p w14:paraId="64C1340E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明场检测器</w:t>
            </w:r>
          </w:p>
        </w:tc>
        <w:tc>
          <w:tcPr>
            <w:tcW w:w="851" w:type="dxa"/>
            <w:vAlign w:val="center"/>
          </w:tcPr>
          <w:p w14:paraId="62F6EE87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</w:tc>
        <w:tc>
          <w:tcPr>
            <w:tcW w:w="2126" w:type="dxa"/>
            <w:noWrap/>
            <w:vAlign w:val="center"/>
          </w:tcPr>
          <w:p w14:paraId="36298B08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5DE25296" w14:textId="77777777" w:rsidTr="00115FAD">
        <w:trPr>
          <w:trHeight w:val="225"/>
        </w:trPr>
        <w:tc>
          <w:tcPr>
            <w:tcW w:w="675" w:type="dxa"/>
          </w:tcPr>
          <w:p w14:paraId="6D264619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6</w:t>
            </w:r>
          </w:p>
        </w:tc>
        <w:tc>
          <w:tcPr>
            <w:tcW w:w="5670" w:type="dxa"/>
            <w:noWrap/>
          </w:tcPr>
          <w:p w14:paraId="705C227E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通用样品夹</w:t>
            </w:r>
          </w:p>
        </w:tc>
        <w:tc>
          <w:tcPr>
            <w:tcW w:w="851" w:type="dxa"/>
            <w:vAlign w:val="center"/>
          </w:tcPr>
          <w:p w14:paraId="19A42DE4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</w:tc>
        <w:tc>
          <w:tcPr>
            <w:tcW w:w="2126" w:type="dxa"/>
            <w:noWrap/>
            <w:vAlign w:val="center"/>
          </w:tcPr>
          <w:p w14:paraId="4A814FE1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057D0187" w14:textId="77777777" w:rsidTr="00115FAD">
        <w:trPr>
          <w:trHeight w:val="225"/>
        </w:trPr>
        <w:tc>
          <w:tcPr>
            <w:tcW w:w="675" w:type="dxa"/>
          </w:tcPr>
          <w:p w14:paraId="4E873B41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5670" w:type="dxa"/>
          </w:tcPr>
          <w:p w14:paraId="34F902A2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载物台及控制器</w:t>
            </w:r>
          </w:p>
        </w:tc>
        <w:tc>
          <w:tcPr>
            <w:tcW w:w="851" w:type="dxa"/>
            <w:vAlign w:val="center"/>
          </w:tcPr>
          <w:p w14:paraId="4FE6C868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2126" w:type="dxa"/>
            <w:vAlign w:val="center"/>
          </w:tcPr>
          <w:p w14:paraId="63A32987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4BEBEBC3" w14:textId="77777777" w:rsidTr="00115FAD">
        <w:trPr>
          <w:trHeight w:val="225"/>
        </w:trPr>
        <w:tc>
          <w:tcPr>
            <w:tcW w:w="675" w:type="dxa"/>
          </w:tcPr>
          <w:p w14:paraId="27B05795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5670" w:type="dxa"/>
          </w:tcPr>
          <w:p w14:paraId="331CCA2B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荧光滤块（DAPI、FITC、RHOD）</w:t>
            </w:r>
          </w:p>
        </w:tc>
        <w:tc>
          <w:tcPr>
            <w:tcW w:w="851" w:type="dxa"/>
            <w:vAlign w:val="center"/>
          </w:tcPr>
          <w:p w14:paraId="7284A1B2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2126" w:type="dxa"/>
            <w:vAlign w:val="center"/>
          </w:tcPr>
          <w:p w14:paraId="653C0DD7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11230811" w14:textId="77777777" w:rsidTr="00115FAD">
        <w:trPr>
          <w:trHeight w:val="630"/>
        </w:trPr>
        <w:tc>
          <w:tcPr>
            <w:tcW w:w="675" w:type="dxa"/>
          </w:tcPr>
          <w:p w14:paraId="34C07EF1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5670" w:type="dxa"/>
          </w:tcPr>
          <w:p w14:paraId="57D2BAFE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共聚焦专用物镜（10x、20x、40倍）</w:t>
            </w:r>
          </w:p>
        </w:tc>
        <w:tc>
          <w:tcPr>
            <w:tcW w:w="851" w:type="dxa"/>
            <w:vAlign w:val="center"/>
          </w:tcPr>
          <w:p w14:paraId="4A5C7B23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2126" w:type="dxa"/>
            <w:vAlign w:val="center"/>
          </w:tcPr>
          <w:p w14:paraId="58ECD7E3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618A66A7" w14:textId="77777777" w:rsidTr="00115FAD">
        <w:trPr>
          <w:trHeight w:val="225"/>
        </w:trPr>
        <w:tc>
          <w:tcPr>
            <w:tcW w:w="675" w:type="dxa"/>
          </w:tcPr>
          <w:p w14:paraId="07F93D89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5670" w:type="dxa"/>
          </w:tcPr>
          <w:p w14:paraId="7FBA5D93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高分辨率扫描镜</w:t>
            </w:r>
          </w:p>
        </w:tc>
        <w:tc>
          <w:tcPr>
            <w:tcW w:w="851" w:type="dxa"/>
            <w:vAlign w:val="center"/>
          </w:tcPr>
          <w:p w14:paraId="2BA4C212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6AB5F524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048BB411" w14:textId="77777777" w:rsidTr="00115FAD">
        <w:trPr>
          <w:trHeight w:val="225"/>
        </w:trPr>
        <w:tc>
          <w:tcPr>
            <w:tcW w:w="675" w:type="dxa"/>
          </w:tcPr>
          <w:p w14:paraId="1591092F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5670" w:type="dxa"/>
          </w:tcPr>
          <w:p w14:paraId="781A14DB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低入射角扫描头</w:t>
            </w:r>
          </w:p>
        </w:tc>
        <w:tc>
          <w:tcPr>
            <w:tcW w:w="851" w:type="dxa"/>
            <w:vAlign w:val="center"/>
          </w:tcPr>
          <w:p w14:paraId="1B9F0C0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3F9CFC6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0BDFE756" w14:textId="77777777" w:rsidTr="00115FAD">
        <w:trPr>
          <w:trHeight w:val="225"/>
        </w:trPr>
        <w:tc>
          <w:tcPr>
            <w:tcW w:w="675" w:type="dxa"/>
          </w:tcPr>
          <w:p w14:paraId="7E87AFF0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5670" w:type="dxa"/>
          </w:tcPr>
          <w:p w14:paraId="36757A22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双通道检测器</w:t>
            </w:r>
          </w:p>
        </w:tc>
        <w:tc>
          <w:tcPr>
            <w:tcW w:w="851" w:type="dxa"/>
            <w:vAlign w:val="center"/>
          </w:tcPr>
          <w:p w14:paraId="53DB2C3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1A3C06DC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02DFBD09" w14:textId="77777777" w:rsidTr="00115FAD">
        <w:trPr>
          <w:trHeight w:val="225"/>
        </w:trPr>
        <w:tc>
          <w:tcPr>
            <w:tcW w:w="675" w:type="dxa"/>
          </w:tcPr>
          <w:p w14:paraId="27BA97AC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5670" w:type="dxa"/>
          </w:tcPr>
          <w:p w14:paraId="3C597BA0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高分辨检测器</w:t>
            </w:r>
          </w:p>
        </w:tc>
        <w:tc>
          <w:tcPr>
            <w:tcW w:w="851" w:type="dxa"/>
            <w:vAlign w:val="center"/>
          </w:tcPr>
          <w:p w14:paraId="4FE8704E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23294F9B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6F1EEF3F" w14:textId="77777777" w:rsidTr="00115FAD">
        <w:trPr>
          <w:trHeight w:val="225"/>
        </w:trPr>
        <w:tc>
          <w:tcPr>
            <w:tcW w:w="675" w:type="dxa"/>
          </w:tcPr>
          <w:p w14:paraId="5C63BFEF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5670" w:type="dxa"/>
          </w:tcPr>
          <w:p w14:paraId="79C72078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光捕集器</w:t>
            </w:r>
          </w:p>
        </w:tc>
        <w:tc>
          <w:tcPr>
            <w:tcW w:w="851" w:type="dxa"/>
            <w:vAlign w:val="center"/>
          </w:tcPr>
          <w:p w14:paraId="67359AF8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0E871435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640AA1" w14:paraId="3809CB31" w14:textId="77777777" w:rsidTr="00115FAD">
        <w:trPr>
          <w:trHeight w:val="225"/>
        </w:trPr>
        <w:tc>
          <w:tcPr>
            <w:tcW w:w="675" w:type="dxa"/>
          </w:tcPr>
          <w:p w14:paraId="10CD345B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5670" w:type="dxa"/>
          </w:tcPr>
          <w:p w14:paraId="2B5E5343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共聚焦激光器（405nm、488nm、561nm）</w:t>
            </w:r>
          </w:p>
        </w:tc>
        <w:tc>
          <w:tcPr>
            <w:tcW w:w="851" w:type="dxa"/>
            <w:vAlign w:val="center"/>
          </w:tcPr>
          <w:p w14:paraId="5CAD00C3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7403275B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77E0E862" w14:textId="77777777" w:rsidTr="00115FAD">
        <w:trPr>
          <w:trHeight w:val="225"/>
        </w:trPr>
        <w:tc>
          <w:tcPr>
            <w:tcW w:w="675" w:type="dxa"/>
          </w:tcPr>
          <w:p w14:paraId="6AC4D77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5670" w:type="dxa"/>
          </w:tcPr>
          <w:p w14:paraId="1C8AC0B5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分光镜</w:t>
            </w:r>
          </w:p>
        </w:tc>
        <w:tc>
          <w:tcPr>
            <w:tcW w:w="851" w:type="dxa"/>
            <w:vAlign w:val="center"/>
          </w:tcPr>
          <w:p w14:paraId="120F9688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7B0E8A69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24C55683" w14:textId="77777777" w:rsidTr="00115FAD">
        <w:trPr>
          <w:trHeight w:val="225"/>
        </w:trPr>
        <w:tc>
          <w:tcPr>
            <w:tcW w:w="675" w:type="dxa"/>
          </w:tcPr>
          <w:p w14:paraId="0A3FFCC1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17</w:t>
            </w:r>
          </w:p>
        </w:tc>
        <w:tc>
          <w:tcPr>
            <w:tcW w:w="5670" w:type="dxa"/>
          </w:tcPr>
          <w:p w14:paraId="53D0230C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控制分析工作站</w:t>
            </w:r>
          </w:p>
        </w:tc>
        <w:tc>
          <w:tcPr>
            <w:tcW w:w="851" w:type="dxa"/>
            <w:vAlign w:val="center"/>
          </w:tcPr>
          <w:p w14:paraId="72DD6045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31C319E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28448458" w14:textId="77777777" w:rsidTr="00115FAD">
        <w:trPr>
          <w:trHeight w:val="225"/>
        </w:trPr>
        <w:tc>
          <w:tcPr>
            <w:tcW w:w="675" w:type="dxa"/>
            <w:noWrap/>
          </w:tcPr>
          <w:p w14:paraId="41949DC8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5670" w:type="dxa"/>
          </w:tcPr>
          <w:p w14:paraId="7D75D25A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串色分离模块</w:t>
            </w:r>
          </w:p>
        </w:tc>
        <w:tc>
          <w:tcPr>
            <w:tcW w:w="851" w:type="dxa"/>
            <w:vAlign w:val="center"/>
          </w:tcPr>
          <w:p w14:paraId="2C13B89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0B9D2FEE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5A4153D4" w14:textId="77777777" w:rsidTr="00115FAD">
        <w:trPr>
          <w:trHeight w:val="225"/>
        </w:trPr>
        <w:tc>
          <w:tcPr>
            <w:tcW w:w="675" w:type="dxa"/>
            <w:noWrap/>
          </w:tcPr>
          <w:p w14:paraId="6795F75D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5670" w:type="dxa"/>
          </w:tcPr>
          <w:p w14:paraId="7F3F8AFD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超高分辨成像及定位拼图等模块</w:t>
            </w:r>
          </w:p>
        </w:tc>
        <w:tc>
          <w:tcPr>
            <w:tcW w:w="851" w:type="dxa"/>
            <w:vAlign w:val="center"/>
          </w:tcPr>
          <w:p w14:paraId="43C414CE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545EF747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1A713A06" w14:textId="77777777" w:rsidTr="00115FAD">
        <w:trPr>
          <w:trHeight w:val="225"/>
        </w:trPr>
        <w:tc>
          <w:tcPr>
            <w:tcW w:w="675" w:type="dxa"/>
          </w:tcPr>
          <w:p w14:paraId="1739E195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5670" w:type="dxa"/>
          </w:tcPr>
          <w:p w14:paraId="228FC462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3D成像模块</w:t>
            </w:r>
          </w:p>
        </w:tc>
        <w:tc>
          <w:tcPr>
            <w:tcW w:w="851" w:type="dxa"/>
            <w:vAlign w:val="center"/>
          </w:tcPr>
          <w:p w14:paraId="006DA05F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08AE1BE8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4795A3A7" w14:textId="77777777" w:rsidTr="00115FAD">
        <w:trPr>
          <w:trHeight w:val="225"/>
        </w:trPr>
        <w:tc>
          <w:tcPr>
            <w:tcW w:w="675" w:type="dxa"/>
          </w:tcPr>
          <w:p w14:paraId="04CBB3A4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21</w:t>
            </w:r>
          </w:p>
        </w:tc>
        <w:tc>
          <w:tcPr>
            <w:tcW w:w="5670" w:type="dxa"/>
            <w:noWrap/>
          </w:tcPr>
          <w:p w14:paraId="15B73FEF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定位分析模块</w:t>
            </w:r>
          </w:p>
        </w:tc>
        <w:tc>
          <w:tcPr>
            <w:tcW w:w="851" w:type="dxa"/>
            <w:vAlign w:val="center"/>
          </w:tcPr>
          <w:p w14:paraId="321C6923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</w:tc>
        <w:tc>
          <w:tcPr>
            <w:tcW w:w="2126" w:type="dxa"/>
            <w:vAlign w:val="center"/>
          </w:tcPr>
          <w:p w14:paraId="06FA337B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640AA1" w14:paraId="664B9E70" w14:textId="77777777" w:rsidTr="00115FAD">
        <w:trPr>
          <w:trHeight w:val="675"/>
        </w:trPr>
        <w:tc>
          <w:tcPr>
            <w:tcW w:w="675" w:type="dxa"/>
          </w:tcPr>
          <w:p w14:paraId="52B41512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5670" w:type="dxa"/>
          </w:tcPr>
          <w:p w14:paraId="61993C23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防震台</w:t>
            </w:r>
          </w:p>
        </w:tc>
        <w:tc>
          <w:tcPr>
            <w:tcW w:w="851" w:type="dxa"/>
            <w:vAlign w:val="center"/>
          </w:tcPr>
          <w:p w14:paraId="4EA4FA6F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2126" w:type="dxa"/>
            <w:vAlign w:val="center"/>
          </w:tcPr>
          <w:p w14:paraId="2A28477F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40AA1" w14:paraId="4126667E" w14:textId="77777777" w:rsidTr="00115FAD">
        <w:trPr>
          <w:trHeight w:val="675"/>
        </w:trPr>
        <w:tc>
          <w:tcPr>
            <w:tcW w:w="675" w:type="dxa"/>
          </w:tcPr>
          <w:p w14:paraId="7E0A1D94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5670" w:type="dxa"/>
          </w:tcPr>
          <w:p w14:paraId="651DB05F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专业电脑台</w:t>
            </w:r>
          </w:p>
        </w:tc>
        <w:tc>
          <w:tcPr>
            <w:tcW w:w="851" w:type="dxa"/>
            <w:vAlign w:val="center"/>
          </w:tcPr>
          <w:p w14:paraId="3F042539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2126" w:type="dxa"/>
            <w:vAlign w:val="center"/>
          </w:tcPr>
          <w:p w14:paraId="1D14C716" w14:textId="77777777" w:rsidR="00640AA1" w:rsidRDefault="00640AA1" w:rsidP="00115FA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</w:tbl>
    <w:p w14:paraId="7936BEE5" w14:textId="77777777" w:rsidR="00640AA1" w:rsidRDefault="00640AA1" w:rsidP="00640AA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</w:p>
    <w:p w14:paraId="44465033" w14:textId="77777777" w:rsidR="00640AA1" w:rsidRDefault="00640AA1" w:rsidP="00640AA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6 技术服务条款：</w:t>
      </w:r>
    </w:p>
    <w:p w14:paraId="587F9BDA" w14:textId="77777777" w:rsidR="00640AA1" w:rsidRDefault="00640AA1" w:rsidP="00640AA1">
      <w:pPr>
        <w:widowControl/>
        <w:spacing w:beforeLines="50" w:before="156" w:line="360" w:lineRule="auto"/>
        <w:ind w:firstLineChars="100" w:firstLine="2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售后服务要求：</w:t>
      </w:r>
    </w:p>
    <w:p w14:paraId="328AE68B" w14:textId="77777777" w:rsidR="00640AA1" w:rsidRDefault="00640AA1" w:rsidP="00640AA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投标方需为本项目配备足够的售后服务力量，具有国内本地化的服务团队。</w:t>
      </w:r>
    </w:p>
    <w:p w14:paraId="15BB2F00" w14:textId="77777777" w:rsidR="00640AA1" w:rsidRDefault="00640AA1" w:rsidP="00640AA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投标方售后服务响应时间：电话响应时间要求4小时内，到场响应时间要求2个工作日内（指从接到报障至到达故障现场的时间）。</w:t>
      </w:r>
    </w:p>
    <w:p w14:paraId="4906D7EF" w14:textId="77777777" w:rsidR="00640AA1" w:rsidRDefault="00640AA1" w:rsidP="00640AA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投标方免费提供技术支持热线电话。</w:t>
      </w:r>
    </w:p>
    <w:p w14:paraId="2696C9DC" w14:textId="77777777" w:rsidR="00640AA1" w:rsidRDefault="00640AA1" w:rsidP="00640AA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投标方免费提供email技术支持，并且在24小时内回复。</w:t>
      </w:r>
    </w:p>
    <w:p w14:paraId="01CAD531" w14:textId="77777777" w:rsidR="00640AA1" w:rsidRDefault="00640AA1" w:rsidP="00640AA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投标方提供仪器设备的</w:t>
      </w:r>
      <w:r>
        <w:rPr>
          <w:rFonts w:ascii="宋体" w:hAnsi="宋体" w:cs="宋体" w:hint="eastAsia"/>
          <w:b/>
          <w:bCs/>
          <w:sz w:val="24"/>
        </w:rPr>
        <w:t>免费保修期整机一年</w:t>
      </w:r>
      <w:r>
        <w:rPr>
          <w:rFonts w:ascii="宋体" w:hAnsi="宋体" w:cs="宋体" w:hint="eastAsia"/>
          <w:sz w:val="24"/>
        </w:rPr>
        <w:t>（保修期内免费维修并更换除消耗品以外的零部件，维修人员的路费、食宿等自理）。</w:t>
      </w:r>
    </w:p>
    <w:p w14:paraId="5D616B3A" w14:textId="77777777" w:rsidR="00640AA1" w:rsidRDefault="00640AA1" w:rsidP="00640AA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投标方提供该设备的技术使用说明书，并指导在使用该设备时的操作注意事项等。</w:t>
      </w:r>
    </w:p>
    <w:p w14:paraId="7D5B7346" w14:textId="77777777" w:rsidR="00640AA1" w:rsidRDefault="00640AA1" w:rsidP="00640AA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投标方提供配套软件的终身免费升级服务。</w:t>
      </w:r>
    </w:p>
    <w:p w14:paraId="38624828" w14:textId="77777777" w:rsidR="00640AA1" w:rsidRDefault="00640AA1" w:rsidP="00640AA1">
      <w:pPr>
        <w:widowControl/>
        <w:spacing w:beforeLines="50" w:before="156" w:line="360" w:lineRule="auto"/>
        <w:ind w:firstLineChars="100" w:firstLine="241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培训要求：</w:t>
      </w:r>
    </w:p>
    <w:p w14:paraId="2D76E699" w14:textId="77777777" w:rsidR="00640AA1" w:rsidRDefault="00640AA1" w:rsidP="00640AA1">
      <w:pPr>
        <w:widowControl/>
        <w:numPr>
          <w:ilvl w:val="0"/>
          <w:numId w:val="6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为保证投标方所提供的仪器设备安全、可靠运行，便于招标方的运行维护，必须对招标方培训合格的维护和管理人员。</w:t>
      </w:r>
    </w:p>
    <w:p w14:paraId="45793AAC" w14:textId="77777777" w:rsidR="00640AA1" w:rsidRDefault="00640AA1" w:rsidP="00640AA1">
      <w:pPr>
        <w:widowControl/>
        <w:numPr>
          <w:ilvl w:val="0"/>
          <w:numId w:val="6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 w14:paraId="56CCB013" w14:textId="77777777" w:rsidR="00640AA1" w:rsidRDefault="00640AA1" w:rsidP="00640AA1">
      <w:pPr>
        <w:widowControl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7 包装要求：</w:t>
      </w:r>
    </w:p>
    <w:p w14:paraId="058BAFB5" w14:textId="77777777" w:rsidR="00640AA1" w:rsidRDefault="00640AA1" w:rsidP="00640AA1">
      <w:pPr>
        <w:widowControl/>
        <w:spacing w:beforeLines="50" w:before="156" w:line="360" w:lineRule="auto"/>
        <w:ind w:leftChars="200" w:left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14:paraId="5AE06E52" w14:textId="77777777" w:rsidR="00640AA1" w:rsidRDefault="00640AA1" w:rsidP="00640AA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8 交货日期：</w:t>
      </w:r>
    </w:p>
    <w:p w14:paraId="6EF52923" w14:textId="77777777" w:rsidR="00640AA1" w:rsidRDefault="00640AA1" w:rsidP="00640AA1">
      <w:pPr>
        <w:autoSpaceDE w:val="0"/>
        <w:autoSpaceDN w:val="0"/>
        <w:spacing w:beforeLines="50" w:before="156" w:line="360" w:lineRule="auto"/>
        <w:ind w:firstLine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合同签订后的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0天内交货；</w:t>
      </w:r>
    </w:p>
    <w:p w14:paraId="4E380C64" w14:textId="77777777" w:rsidR="00640AA1" w:rsidRDefault="00640AA1" w:rsidP="00640AA1">
      <w:pPr>
        <w:widowControl/>
        <w:numPr>
          <w:ilvl w:val="0"/>
          <w:numId w:val="7"/>
        </w:numPr>
        <w:tabs>
          <w:tab w:val="left" w:pos="360"/>
        </w:tabs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bookmarkStart w:id="4" w:name="OLE_LINK3"/>
      <w:r>
        <w:rPr>
          <w:rFonts w:ascii="宋体" w:hAnsi="宋体" w:cs="宋体" w:hint="eastAsia"/>
          <w:b/>
          <w:sz w:val="24"/>
        </w:rPr>
        <w:t>交货地点：</w:t>
      </w:r>
    </w:p>
    <w:p w14:paraId="574028BA" w14:textId="77777777" w:rsidR="00640AA1" w:rsidRDefault="00640AA1" w:rsidP="00640AA1">
      <w:pPr>
        <w:widowControl/>
        <w:snapToGrid w:val="0"/>
        <w:spacing w:beforeLines="50" w:before="156" w:line="360" w:lineRule="auto"/>
        <w:ind w:leftChars="150" w:left="315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中国科学院深圳理工大学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筹</w:t>
      </w:r>
      <w:r>
        <w:rPr>
          <w:rFonts w:ascii="宋体" w:hAnsi="宋体" w:cs="宋体"/>
          <w:sz w:val="24"/>
        </w:rPr>
        <w:t>）</w:t>
      </w:r>
      <w:r>
        <w:rPr>
          <w:rFonts w:ascii="宋体" w:hAnsi="宋体" w:cs="宋体" w:hint="eastAsia"/>
          <w:sz w:val="24"/>
        </w:rPr>
        <w:t>指定</w:t>
      </w:r>
      <w:r>
        <w:rPr>
          <w:rFonts w:ascii="宋体" w:hAnsi="宋体" w:cs="宋体"/>
          <w:sz w:val="24"/>
        </w:rPr>
        <w:t>项目地点</w:t>
      </w:r>
    </w:p>
    <w:bookmarkEnd w:id="4"/>
    <w:p w14:paraId="53673D96" w14:textId="77777777" w:rsidR="00640AA1" w:rsidRDefault="00640AA1" w:rsidP="00640AA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10 验收标准：</w:t>
      </w:r>
    </w:p>
    <w:p w14:paraId="3AB2916A" w14:textId="77777777" w:rsidR="00640AA1" w:rsidRDefault="00640AA1" w:rsidP="00640AA1">
      <w:pPr>
        <w:widowControl/>
        <w:numPr>
          <w:ilvl w:val="0"/>
          <w:numId w:val="4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14:paraId="6F8154E4" w14:textId="77777777" w:rsidR="00640AA1" w:rsidRDefault="00640AA1" w:rsidP="00640AA1">
      <w:pPr>
        <w:widowControl/>
        <w:numPr>
          <w:ilvl w:val="0"/>
          <w:numId w:val="4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 w14:paraId="4FA2904F" w14:textId="77777777" w:rsidR="00640AA1" w:rsidRDefault="00640AA1" w:rsidP="00640AA1">
      <w:pPr>
        <w:widowControl/>
        <w:numPr>
          <w:ilvl w:val="0"/>
          <w:numId w:val="4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保修期自最终安装验收合格后开始，保修期内卖方要保修除消耗品以外的所有部件。在保修期内，如果仪器设备发生故障，卖方</w:t>
      </w:r>
      <w:r>
        <w:rPr>
          <w:rFonts w:ascii="宋体" w:hAnsi="宋体" w:cs="宋体" w:hint="eastAsia"/>
          <w:sz w:val="24"/>
        </w:rPr>
        <w:lastRenderedPageBreak/>
        <w:t xml:space="preserve">要调查故障原因并修复直至满足最终验收指标和性能的要求，或者更换整个或部分有缺陷的材料。以上都应是免费的。 </w:t>
      </w:r>
    </w:p>
    <w:p w14:paraId="2A870CAE" w14:textId="77777777" w:rsidR="00640AA1" w:rsidRDefault="00640AA1" w:rsidP="00640AA1">
      <w:pPr>
        <w:widowControl/>
        <w:snapToGrid w:val="0"/>
        <w:spacing w:beforeLines="50" w:before="156" w:line="360" w:lineRule="auto"/>
        <w:ind w:leftChars="-413" w:left="-867" w:firstLineChars="441" w:firstLine="1063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11 其它</w:t>
      </w:r>
    </w:p>
    <w:p w14:paraId="19FE2ADB" w14:textId="77777777" w:rsidR="00640AA1" w:rsidRDefault="00640AA1" w:rsidP="00640AA1">
      <w:pPr>
        <w:widowControl/>
        <w:spacing w:beforeLines="50" w:before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对仪器设备生产厂家要求：</w:t>
      </w:r>
    </w:p>
    <w:p w14:paraId="46BEDD83" w14:textId="77777777" w:rsidR="00640AA1" w:rsidRDefault="00640AA1" w:rsidP="00640AA1">
      <w:pPr>
        <w:widowControl/>
        <w:numPr>
          <w:ilvl w:val="0"/>
          <w:numId w:val="5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厂家应具备一定规模的科研、生产、技术支持及售后服务能力。</w:t>
      </w:r>
    </w:p>
    <w:p w14:paraId="2344CF25" w14:textId="77777777" w:rsidR="00640AA1" w:rsidRDefault="00640AA1" w:rsidP="00640AA1">
      <w:pPr>
        <w:widowControl/>
        <w:numPr>
          <w:ilvl w:val="0"/>
          <w:numId w:val="5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厂家在国内设有技术支持中心及维修中心 。</w:t>
      </w:r>
    </w:p>
    <w:p w14:paraId="21CB8F24" w14:textId="77777777" w:rsidR="00640AA1" w:rsidRDefault="00640AA1" w:rsidP="00640AA1">
      <w:pPr>
        <w:widowControl/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</w:p>
    <w:p w14:paraId="193F239C" w14:textId="77777777" w:rsidR="00640AA1" w:rsidRPr="002C2B6A" w:rsidRDefault="00640AA1" w:rsidP="00640AA1">
      <w:pPr>
        <w:tabs>
          <w:tab w:val="left" w:pos="1142"/>
        </w:tabs>
        <w:rPr>
          <w:rFonts w:ascii="宋体" w:hAnsi="宋体" w:cs="宋体" w:hint="eastAsia"/>
          <w:sz w:val="24"/>
        </w:rPr>
      </w:pPr>
    </w:p>
    <w:p w14:paraId="2645CEBF" w14:textId="77777777" w:rsidR="00640AA1" w:rsidRPr="002C2B6A" w:rsidRDefault="00640AA1" w:rsidP="00640AA1">
      <w:pPr>
        <w:rPr>
          <w:rFonts w:ascii="宋体" w:hAnsi="宋体" w:cs="宋体" w:hint="eastAsia"/>
          <w:sz w:val="24"/>
        </w:rPr>
      </w:pPr>
    </w:p>
    <w:p w14:paraId="5F193C44" w14:textId="77777777" w:rsidR="00640AA1" w:rsidRDefault="00640AA1" w:rsidP="00640AA1">
      <w:pPr>
        <w:spacing w:line="360" w:lineRule="auto"/>
        <w:rPr>
          <w:rFonts w:ascii="宋体" w:hAnsi="宋体" w:cs="宋体" w:hint="eastAsia"/>
          <w:b/>
          <w:sz w:val="24"/>
        </w:rPr>
      </w:pPr>
      <w:r w:rsidRPr="002C2B6A">
        <w:rPr>
          <w:rFonts w:ascii="宋体" w:hAnsi="宋体" w:cs="宋体" w:hint="eastAsia"/>
          <w:sz w:val="24"/>
        </w:rPr>
        <w:br w:type="page"/>
      </w:r>
    </w:p>
    <w:p w14:paraId="6629F676" w14:textId="77777777" w:rsidR="00640AA1" w:rsidRDefault="00640AA1" w:rsidP="00640AA1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附：技术性能指标表</w:t>
      </w:r>
    </w:p>
    <w:p w14:paraId="72E0ED13" w14:textId="77777777" w:rsidR="00640AA1" w:rsidRDefault="00640AA1" w:rsidP="00640AA1">
      <w:pPr>
        <w:spacing w:line="360" w:lineRule="auto"/>
        <w:rPr>
          <w:rFonts w:ascii="宋体" w:hAnsi="宋体" w:cs="宋体" w:hint="eastAsia"/>
          <w:b/>
          <w:sz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873"/>
        <w:gridCol w:w="5580"/>
      </w:tblGrid>
      <w:tr w:rsidR="00640AA1" w14:paraId="319167B9" w14:textId="77777777" w:rsidTr="00115FAD">
        <w:trPr>
          <w:trHeight w:val="640"/>
        </w:trPr>
        <w:tc>
          <w:tcPr>
            <w:tcW w:w="495" w:type="pct"/>
            <w:vAlign w:val="center"/>
          </w:tcPr>
          <w:bookmarkEnd w:id="2"/>
          <w:bookmarkEnd w:id="3"/>
          <w:p w14:paraId="39F3D46F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1132" w:type="pct"/>
            <w:vAlign w:val="center"/>
          </w:tcPr>
          <w:p w14:paraId="5A297AC4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招标技术指标名称</w:t>
            </w:r>
          </w:p>
        </w:tc>
        <w:tc>
          <w:tcPr>
            <w:tcW w:w="3373" w:type="pct"/>
            <w:vAlign w:val="center"/>
          </w:tcPr>
          <w:p w14:paraId="0457A63F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招标技术指标值</w:t>
            </w:r>
          </w:p>
        </w:tc>
      </w:tr>
      <w:tr w:rsidR="00640AA1" w14:paraId="21FEA13A" w14:textId="77777777" w:rsidTr="00115FAD">
        <w:trPr>
          <w:trHeight w:val="989"/>
        </w:trPr>
        <w:tc>
          <w:tcPr>
            <w:tcW w:w="495" w:type="pct"/>
            <w:vAlign w:val="center"/>
          </w:tcPr>
          <w:p w14:paraId="3244FDD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32" w:type="pct"/>
            <w:vAlign w:val="center"/>
          </w:tcPr>
          <w:p w14:paraId="1BCA446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应用范围和要求</w:t>
            </w:r>
          </w:p>
        </w:tc>
        <w:tc>
          <w:tcPr>
            <w:tcW w:w="3373" w:type="pct"/>
            <w:vAlign w:val="center"/>
          </w:tcPr>
          <w:p w14:paraId="39AFA2A0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激光共聚焦显微镜被广泛应用于：细胞生物学、分子生物学、生物化学、蛋白质、核酸、基因的结构与功能，调控机理，信号通路等方面研究。</w:t>
            </w:r>
          </w:p>
        </w:tc>
      </w:tr>
      <w:tr w:rsidR="00640AA1" w14:paraId="54CFB1C5" w14:textId="77777777" w:rsidTr="00115FAD">
        <w:trPr>
          <w:trHeight w:val="452"/>
        </w:trPr>
        <w:tc>
          <w:tcPr>
            <w:tcW w:w="495" w:type="pct"/>
            <w:vMerge w:val="restart"/>
            <w:vAlign w:val="center"/>
          </w:tcPr>
          <w:p w14:paraId="407C046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bookmarkStart w:id="5" w:name="OLE_LINK11" w:colFirst="1" w:colLast="2"/>
            <w:bookmarkStart w:id="6" w:name="OLE_LINK12" w:colFirst="1" w:colLast="2"/>
            <w:bookmarkStart w:id="7" w:name="_Hlk337632878"/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32" w:type="pct"/>
            <w:vMerge w:val="restart"/>
            <w:vAlign w:val="center"/>
          </w:tcPr>
          <w:p w14:paraId="70C12D6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性能指标</w:t>
            </w:r>
          </w:p>
        </w:tc>
        <w:tc>
          <w:tcPr>
            <w:tcW w:w="3373" w:type="pct"/>
            <w:vAlign w:val="center"/>
          </w:tcPr>
          <w:p w14:paraId="3DF756F4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一、激光器系统</w:t>
            </w:r>
          </w:p>
        </w:tc>
      </w:tr>
      <w:tr w:rsidR="00640AA1" w14:paraId="1E5800B9" w14:textId="77777777" w:rsidTr="00115FAD">
        <w:trPr>
          <w:trHeight w:val="452"/>
        </w:trPr>
        <w:tc>
          <w:tcPr>
            <w:tcW w:w="495" w:type="pct"/>
            <w:vMerge/>
            <w:vAlign w:val="center"/>
          </w:tcPr>
          <w:p w14:paraId="3EE3B852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122EEE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</w:tcPr>
          <w:p w14:paraId="74337725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#1.1 采用长寿命、高能量、无噪音的固体激光器，覆盖可见光及紫外光：</w:t>
            </w:r>
          </w:p>
          <w:p w14:paraId="756EA9D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紫外激光器405nm，最大功率≥50mW；</w:t>
            </w:r>
          </w:p>
          <w:p w14:paraId="3177AB5A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蓝光激光器488nm，最大功率≥20mW；</w:t>
            </w:r>
          </w:p>
          <w:p w14:paraId="56F55F5B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绿光激光器561nm，最大功率≥20mW；</w:t>
            </w:r>
          </w:p>
        </w:tc>
      </w:tr>
      <w:tr w:rsidR="00640AA1" w14:paraId="16CB0488" w14:textId="77777777" w:rsidTr="00115FAD">
        <w:trPr>
          <w:trHeight w:val="339"/>
        </w:trPr>
        <w:tc>
          <w:tcPr>
            <w:tcW w:w="495" w:type="pct"/>
            <w:vMerge/>
            <w:vAlign w:val="center"/>
          </w:tcPr>
          <w:p w14:paraId="31208AC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879D342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</w:tcPr>
          <w:p w14:paraId="04AA5D5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1.2 激光器开闭和电压调节由计算机的激光共聚焦扫描软件系统控制，与整个系统偶合程度高，电噪声小，安全，并有良好的激光管寿命保护装置。</w:t>
            </w:r>
          </w:p>
        </w:tc>
      </w:tr>
      <w:tr w:rsidR="00640AA1" w14:paraId="2040A3DA" w14:textId="77777777" w:rsidTr="00115FAD">
        <w:trPr>
          <w:trHeight w:val="418"/>
        </w:trPr>
        <w:tc>
          <w:tcPr>
            <w:tcW w:w="495" w:type="pct"/>
            <w:vMerge/>
            <w:vAlign w:val="center"/>
          </w:tcPr>
          <w:p w14:paraId="0579A4E9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26B8276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01CC936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二、扫描检测系统</w:t>
            </w:r>
          </w:p>
        </w:tc>
      </w:tr>
      <w:tr w:rsidR="00640AA1" w14:paraId="5880A37D" w14:textId="77777777" w:rsidTr="00115FAD">
        <w:trPr>
          <w:trHeight w:val="418"/>
        </w:trPr>
        <w:tc>
          <w:tcPr>
            <w:tcW w:w="495" w:type="pct"/>
            <w:vMerge/>
            <w:vAlign w:val="center"/>
          </w:tcPr>
          <w:p w14:paraId="6ADAA136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60677C3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7D16387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2.1 扫描光学模块包含显微镜和扫描头上的完整扫描光学元件，一体化像差及色差校正，以保证高质量，高分辨率成像。软件对硬件的有效控制，使系统有优异的稳定性及可维护性。</w:t>
            </w:r>
          </w:p>
        </w:tc>
      </w:tr>
      <w:tr w:rsidR="00640AA1" w14:paraId="045DE168" w14:textId="77777777" w:rsidTr="00115FAD">
        <w:trPr>
          <w:trHeight w:val="418"/>
        </w:trPr>
        <w:tc>
          <w:tcPr>
            <w:tcW w:w="495" w:type="pct"/>
            <w:vMerge/>
            <w:vAlign w:val="center"/>
          </w:tcPr>
          <w:p w14:paraId="5A0CDB3C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3A436B0F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76EE542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 能够进行X、Y、Z、T、λ（光谱波长）、θ（旋转角度）、I（光强度）、A（区域）等多维组合扫描，可实现点扫描、线扫描、曲线扫描、区域扫描、光谱波长扫描等。可最多同时进行5个荧光信号外加1个透射光的的采集。</w:t>
            </w:r>
          </w:p>
        </w:tc>
      </w:tr>
      <w:tr w:rsidR="00640AA1" w14:paraId="3443C747" w14:textId="77777777" w:rsidTr="00115FAD">
        <w:trPr>
          <w:trHeight w:val="318"/>
        </w:trPr>
        <w:tc>
          <w:tcPr>
            <w:tcW w:w="495" w:type="pct"/>
            <w:vMerge/>
            <w:vAlign w:val="center"/>
          </w:tcPr>
          <w:p w14:paraId="209D10C0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498518B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227D196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#2.3高效率棱镜分光系统或成熟反射光栅分光系统，光栅分光必须配备光子回收系统；连续检测荧光波长范围410～850nm，光谱分辨率1nm；</w:t>
            </w:r>
          </w:p>
        </w:tc>
      </w:tr>
      <w:tr w:rsidR="00640AA1" w14:paraId="3B52A021" w14:textId="77777777" w:rsidTr="00115FAD">
        <w:trPr>
          <w:trHeight w:val="318"/>
        </w:trPr>
        <w:tc>
          <w:tcPr>
            <w:tcW w:w="495" w:type="pct"/>
            <w:vMerge/>
            <w:vAlign w:val="center"/>
          </w:tcPr>
          <w:p w14:paraId="2740C03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7A1BCF01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17E15A51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#2.4 可见光专用光学扫描部件，波长校正范围410～850nm；</w:t>
            </w:r>
          </w:p>
        </w:tc>
      </w:tr>
      <w:tr w:rsidR="00640AA1" w14:paraId="02F2B08D" w14:textId="77777777" w:rsidTr="00115FAD">
        <w:trPr>
          <w:trHeight w:val="363"/>
        </w:trPr>
        <w:tc>
          <w:tcPr>
            <w:tcW w:w="495" w:type="pct"/>
            <w:vMerge/>
            <w:vAlign w:val="center"/>
          </w:tcPr>
          <w:p w14:paraId="6BD5EF7F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951CF5B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228C7F0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2.4.1</w:t>
            </w:r>
            <w:r>
              <w:rPr>
                <w:rFonts w:ascii="宋体" w:hAnsi="宋体" w:cs="宋体" w:hint="eastAsia"/>
                <w:sz w:val="24"/>
              </w:rPr>
              <w:t>分辨率： 0.5μV /bit</w:t>
            </w:r>
          </w:p>
        </w:tc>
      </w:tr>
      <w:tr w:rsidR="00640AA1" w14:paraId="3E1BC63B" w14:textId="77777777" w:rsidTr="00115FAD">
        <w:trPr>
          <w:trHeight w:val="363"/>
        </w:trPr>
        <w:tc>
          <w:tcPr>
            <w:tcW w:w="495" w:type="pct"/>
            <w:vMerge/>
            <w:vAlign w:val="center"/>
          </w:tcPr>
          <w:p w14:paraId="336BC5C0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88E16E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0E1105E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#2.5 最大扫描视场对角线22mm；</w:t>
            </w:r>
          </w:p>
        </w:tc>
      </w:tr>
      <w:tr w:rsidR="00640AA1" w14:paraId="45783E4A" w14:textId="77777777" w:rsidTr="00115FAD">
        <w:trPr>
          <w:trHeight w:val="474"/>
        </w:trPr>
        <w:tc>
          <w:tcPr>
            <w:tcW w:w="495" w:type="pct"/>
            <w:vMerge/>
            <w:vAlign w:val="center"/>
          </w:tcPr>
          <w:p w14:paraId="4A90AD6F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2B5A59A9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42E762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#2.6高分辨率扫描振镜：扫描速度≥10fps（512 x 512分辨率）；双向扫描速度≥5400线/秒；最大扫描分辨率≥8192 x 8192；扫描速度调节步进1Hz，不少于100档扫描速度调节；光学扫描放大0.75X～48X，连续可调；</w:t>
            </w:r>
          </w:p>
        </w:tc>
      </w:tr>
      <w:tr w:rsidR="00640AA1" w14:paraId="5C86829D" w14:textId="77777777" w:rsidTr="00115FAD">
        <w:trPr>
          <w:trHeight w:val="363"/>
        </w:trPr>
        <w:tc>
          <w:tcPr>
            <w:tcW w:w="495" w:type="pct"/>
            <w:vMerge/>
            <w:vAlign w:val="center"/>
          </w:tcPr>
          <w:p w14:paraId="30FA8196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154A3621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5B0B5346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2.7内置光谱型荧光检测器3个，所有检测器均为超高灵敏度硅基阵列混合型检测器，500nm处探测效率≥58%，所有检测器均支持光子计数模式，模拟模式和反射光模式，光子计数模式时间分辨率&lt;100ps，模拟模式采样频率可达80MHz，能结合光电子脉冲信号的宽度，进行0-1-2光子的精确计数，适合高速高亮度的光子计数功能；</w:t>
            </w:r>
          </w:p>
        </w:tc>
      </w:tr>
      <w:tr w:rsidR="00640AA1" w14:paraId="2A7FF36F" w14:textId="77777777" w:rsidTr="00115FAD">
        <w:trPr>
          <w:trHeight w:val="363"/>
        </w:trPr>
        <w:tc>
          <w:tcPr>
            <w:tcW w:w="495" w:type="pct"/>
            <w:vMerge/>
            <w:vAlign w:val="center"/>
          </w:tcPr>
          <w:p w14:paraId="2F4DA73D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51159FB5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59CC6B5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2.8配有1个透射光明场检测器；</w:t>
            </w:r>
          </w:p>
        </w:tc>
      </w:tr>
      <w:tr w:rsidR="00640AA1" w14:paraId="5F33763E" w14:textId="77777777" w:rsidTr="00115FAD">
        <w:trPr>
          <w:trHeight w:val="363"/>
        </w:trPr>
        <w:tc>
          <w:tcPr>
            <w:tcW w:w="495" w:type="pct"/>
            <w:vMerge/>
            <w:vAlign w:val="center"/>
          </w:tcPr>
          <w:p w14:paraId="09AAAF76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7419F5F1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22FD019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三、激光共聚焦高分辨率系统</w:t>
            </w:r>
          </w:p>
        </w:tc>
      </w:tr>
      <w:tr w:rsidR="00640AA1" w14:paraId="16532DD1" w14:textId="77777777" w:rsidTr="00115FAD">
        <w:trPr>
          <w:trHeight w:val="363"/>
        </w:trPr>
        <w:tc>
          <w:tcPr>
            <w:tcW w:w="495" w:type="pct"/>
            <w:vMerge/>
            <w:vAlign w:val="center"/>
          </w:tcPr>
          <w:p w14:paraId="544C07A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3CF9247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D2B6F21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#3.1成像分辨率：XY方向≤120nm，Z方向≤200nm，在高分辨率模式下支持在线大视野拼图；</w:t>
            </w:r>
          </w:p>
        </w:tc>
      </w:tr>
      <w:tr w:rsidR="00640AA1" w14:paraId="1DC00794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101162D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608FF77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223D1E4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#3.2检测器为超高灵敏度的硅基64阵列混合型检测器，可进行光谱式成像，光谱检测范围410-850nm；</w:t>
            </w:r>
          </w:p>
        </w:tc>
      </w:tr>
      <w:tr w:rsidR="00640AA1" w14:paraId="069E6F45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6AEF748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7F5769D6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5784397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#3.3同一个实验中可同时实现蓝、绿、红或红外3色的高分辨率成像，通过线粒体膜蛋白标记，在XY层面能观察到线粒体为中空的腔体结构；</w:t>
            </w:r>
          </w:p>
        </w:tc>
      </w:tr>
      <w:tr w:rsidR="00640AA1" w14:paraId="69CE453B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071F4B0A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568E6F1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31497305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3.4所有适合配置激光器激发的荧光样品均可进行高分辨率成像，无需选择特殊荧光抗体及试剂；</w:t>
            </w:r>
          </w:p>
        </w:tc>
      </w:tr>
      <w:tr w:rsidR="00640AA1" w14:paraId="39C0E6CE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2942CE0A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2E714CD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7615B4AA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#3.5同一样品具有与激光共聚焦相同的成像深度，最大成像深度（样品无需透明化处理）可达150μum；</w:t>
            </w:r>
          </w:p>
        </w:tc>
      </w:tr>
      <w:tr w:rsidR="00640AA1" w14:paraId="2C7EF253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38633FC8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5292B86B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61B9B5C3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3.6高分辨率成像为线性成像，所有高分辨率成像均可用作定量分析，如荧光强度分析、FRAP分析、FRET分析等；</w:t>
            </w:r>
          </w:p>
        </w:tc>
      </w:tr>
      <w:tr w:rsidR="00640AA1" w14:paraId="2EC237BF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1D2336F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6B0163C5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2F5D70E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四、光学显微镜系统</w:t>
            </w:r>
          </w:p>
        </w:tc>
      </w:tr>
      <w:tr w:rsidR="00640AA1" w14:paraId="08F58F69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6BE179B1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4067D4D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801D282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4.1共聚焦级别的倒置研究显微镜：具有闭环反馈调节机制，可实现高精度定位，具备明场、荧光、微分干涉观察功能。显微镜控制可通过彩色触摸屏、遥控器、机身按钮、共聚焦软件来控制；</w:t>
            </w:r>
          </w:p>
        </w:tc>
      </w:tr>
      <w:tr w:rsidR="00640AA1" w14:paraId="5D2B2E75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4F8B5BE0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30508B13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1CF4248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4.2显微镜透射光源：LED光源，色温恒定4500K；</w:t>
            </w:r>
          </w:p>
        </w:tc>
      </w:tr>
      <w:tr w:rsidR="00640AA1" w14:paraId="46CB8A5F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5CA2144C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50F180A0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5BE04BDF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#4.3镜体电动Z轴调焦，步进精度≤5nm，调焦行程≥12mm；</w:t>
            </w:r>
          </w:p>
        </w:tc>
      </w:tr>
      <w:tr w:rsidR="00640AA1" w14:paraId="6770DAC6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0988289F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78B0187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3AC66080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#4.4 电动6位物镜转换器，带有物镜冷却装置及防水保护装置；</w:t>
            </w:r>
          </w:p>
        </w:tc>
      </w:tr>
      <w:tr w:rsidR="00640AA1" w14:paraId="2FA4B903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6F85DAAF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7D2355F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FA60899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4.5电动聚光镜，电动照明光轴，电动调节透射光和荧光的孔径光阑和视场光阑；</w:t>
            </w:r>
          </w:p>
        </w:tc>
      </w:tr>
      <w:tr w:rsidR="00640AA1" w14:paraId="5C47A91A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5D5A835A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746DF6A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399D22AA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4.6全自动DIC调节，当改变物镜倍数时，该倍数DIC所需要的起偏器，检偏器，物镜棱镜，聚光镜自动转移到光路中，可直接在成像软件中直接调节棱镜角度，改变DIC浮雕效果；</w:t>
            </w:r>
          </w:p>
        </w:tc>
      </w:tr>
      <w:tr w:rsidR="00640AA1" w14:paraId="179F1D79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442F200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5EEBFD90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1E6B5B6D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4.7长寿命荧光光源，工作寿命≥2000小时，光纤导光，对镜体无热辐射；</w:t>
            </w:r>
          </w:p>
        </w:tc>
      </w:tr>
      <w:tr w:rsidR="00640AA1" w14:paraId="1D032DC8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4E3A594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2F7F42E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0371A92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4.8电动6孔荧光滤色块转盘，自动荧光强度管理系统，5档荧光光强调节，12个可调视场光阑；</w:t>
            </w:r>
          </w:p>
        </w:tc>
      </w:tr>
      <w:tr w:rsidR="00640AA1" w14:paraId="0B2491D2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1E0003DC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1A0DD3A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1353A66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4.9 配有DAPI、FITC、RHOD带通荧光激发滤块；</w:t>
            </w:r>
          </w:p>
        </w:tc>
      </w:tr>
      <w:tr w:rsidR="00640AA1" w14:paraId="12BDB2AB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14FAEBB0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7930783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5380E42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4.10宽视野双目观察筒，倾角45º，瞳距调节55-75mm，视场数25mm；</w:t>
            </w:r>
          </w:p>
        </w:tc>
      </w:tr>
      <w:tr w:rsidR="00640AA1" w14:paraId="0DAEEC41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127BFF5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39FEC54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7DE3227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4.11宽视野平场目镜10倍，视场数25mm，屈光度可补偿调节；</w:t>
            </w:r>
          </w:p>
        </w:tc>
      </w:tr>
      <w:tr w:rsidR="00640AA1" w14:paraId="15C048E4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0AAA412C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092FA5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619BC9A1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4.12物镜采用共聚焦专用物镜，具有DIC功能，包括：</w:t>
            </w:r>
          </w:p>
          <w:p w14:paraId="30930B6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10倍共聚焦专用荧石物镜，数值孔径≥0.30；</w:t>
            </w:r>
          </w:p>
          <w:p w14:paraId="1428D65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20倍共聚焦专用复消色差物镜，数值孔径≥0.75；</w:t>
            </w:r>
          </w:p>
          <w:p w14:paraId="7DB4A23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40倍共聚焦专用复消色差物镜，数值孔径≥0.95；</w:t>
            </w:r>
          </w:p>
        </w:tc>
      </w:tr>
      <w:tr w:rsidR="00640AA1" w14:paraId="08F21C1F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0CB900C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305EF99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6997A35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4.13 XY电动扫描载物台，行程83x127mm，通用样品夹，适合直径24-68毫米的培养皿，适合长度120毫米的玻片；</w:t>
            </w:r>
          </w:p>
        </w:tc>
      </w:tr>
      <w:tr w:rsidR="00640AA1" w14:paraId="7087C77E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4B2D9512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2EBCBC24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198A7A70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4.14 配有900x900mm专业倒置显微镜用防震台。</w:t>
            </w:r>
          </w:p>
        </w:tc>
      </w:tr>
      <w:tr w:rsidR="00640AA1" w14:paraId="0DC20F0A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23FD1E71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40859DA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60FE103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五、图像处理工作站</w:t>
            </w:r>
          </w:p>
        </w:tc>
      </w:tr>
      <w:tr w:rsidR="00640AA1" w14:paraId="0EC9B8FD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68C7B76A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50D453F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7CA63199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5.1 品牌电脑，配置不低于6核6线程CPU，内存32GB，高性能CUDA GPU显卡2034个内核，显存8GB，37.5英寸4K液晶真彩高亮度显示屏，分辨率3840 x 1600，固态硬盘768GB（256+512GB），硬盘4T，DVD+/- RW刻录，Windows 10 Professional(64位)操作系统。</w:t>
            </w:r>
          </w:p>
        </w:tc>
      </w:tr>
      <w:tr w:rsidR="00640AA1" w14:paraId="570A8AE2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6BCA85D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537E8C2F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38D4CEB3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 配有专业电脑台</w:t>
            </w:r>
          </w:p>
        </w:tc>
      </w:tr>
      <w:tr w:rsidR="00640AA1" w14:paraId="4A8A7C6C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4A7EE27B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0C3757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657EBFA1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六、图像处理软件</w:t>
            </w:r>
          </w:p>
        </w:tc>
      </w:tr>
      <w:tr w:rsidR="00640AA1" w14:paraId="12B05D6F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3DD426FB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EE84CAB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00D1FBAA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6.1 专业的软件，用于控制扫描过程和图像处理，使用先进程序语言，程序执行效率高、快、稳定，整个系统程序，包括控制，检测、分析功能设计合理，操作界面友好，操作简便；</w:t>
            </w:r>
          </w:p>
        </w:tc>
      </w:tr>
      <w:tr w:rsidR="00640AA1" w14:paraId="2631B3CE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12FD3967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178FEDBD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07A0282B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6.2 控制硬件的功能：控制电动显微镜、选择激光波长、调节激光强度、拍摄2-5维图像、选择光谱拍摄范围、成像分辨率、实验条件实时记录、一键式恢复等；</w:t>
            </w:r>
          </w:p>
        </w:tc>
      </w:tr>
      <w:tr w:rsidR="00640AA1" w14:paraId="24646A92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5BCBAE2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2FE5EFB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232A2F47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6.3 三维重构软件：具有多种三维重构渲染方式，包括最大强度投影、透明、深度标识和阴影投影等方式，允许xy、xz、yz任意角度进行切面观察，可对重构图进行任意角度旋转、平移、放大和缩小，可对每个荧</w:t>
            </w:r>
            <w:r>
              <w:rPr>
                <w:rFonts w:ascii="宋体" w:hAnsi="宋体" w:cs="宋体" w:hint="eastAsia"/>
                <w:sz w:val="24"/>
              </w:rPr>
              <w:lastRenderedPageBreak/>
              <w:t>光通道的强度、灰阶、伽马值及透明度进行独立调节，可根据用户需要对不同荧光通道进行颜色分割显示，可将复杂的3D重构效果导出成电影文件；</w:t>
            </w:r>
          </w:p>
        </w:tc>
      </w:tr>
      <w:tr w:rsidR="00640AA1" w14:paraId="3AB43182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3B592A39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66B5959C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5F3977C2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6.4 共定位分析软件：通过散点图法对双色荧光数据进行共定位分析，可分别对每个通道的背景及阈值进行调节，得出共定位百分比及皮尔森相关系数等统计数据，数据可导出至Excel表格；</w:t>
            </w:r>
          </w:p>
        </w:tc>
      </w:tr>
      <w:tr w:rsidR="00640AA1" w14:paraId="394C6903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2DDC0E8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6E257999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2EB6E3C3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6.5 图像调节亮度、对比度，单个通道分别调节或多个通道同时调节；</w:t>
            </w:r>
          </w:p>
        </w:tc>
      </w:tr>
      <w:tr w:rsidR="00640AA1" w14:paraId="4606EADF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43656245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2377C42A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44AD4398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6.6 图像处理：旋转、裁剪、多种滤镜、添加标尺、箭头、文字等；</w:t>
            </w:r>
          </w:p>
        </w:tc>
      </w:tr>
      <w:tr w:rsidR="00640AA1" w14:paraId="7C9ECAFF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126D3FE3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043896E6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0A01A836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6.7 多功能全标本导航，全标本拼图，能进行自定义ROI形状的拼图，能拼接出长条形或圆形的大图，节省不必需的区域成像，加快拼图速度。能指定不同ROI区域使用不同的物镜进行拼图。能一次性批量化扫描多个标本多个ROI拼图；</w:t>
            </w:r>
          </w:p>
        </w:tc>
      </w:tr>
      <w:tr w:rsidR="00640AA1" w14:paraId="04A22519" w14:textId="77777777" w:rsidTr="00115FAD">
        <w:trPr>
          <w:trHeight w:val="456"/>
        </w:trPr>
        <w:tc>
          <w:tcPr>
            <w:tcW w:w="495" w:type="pct"/>
            <w:vMerge/>
            <w:vAlign w:val="center"/>
          </w:tcPr>
          <w:p w14:paraId="72DE9F5B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619456AD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12CE04FD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6.8 能进行全片无缝拼图扫描，带聚焦地形图功能，能适应标本高低不同的焦面进行多焦点自动对焦及拼图，用户能自定义多个不同的焦点，能结合电动Z轴进行三维拼图，拼接结果能根据需求进行大图三维重建、大图三维叠加；</w:t>
            </w:r>
          </w:p>
        </w:tc>
      </w:tr>
      <w:bookmarkEnd w:id="5"/>
      <w:bookmarkEnd w:id="6"/>
      <w:bookmarkEnd w:id="7"/>
      <w:tr w:rsidR="00640AA1" w14:paraId="12C09792" w14:textId="77777777" w:rsidTr="00115FAD">
        <w:trPr>
          <w:trHeight w:val="402"/>
        </w:trPr>
        <w:tc>
          <w:tcPr>
            <w:tcW w:w="495" w:type="pct"/>
            <w:vMerge w:val="restart"/>
            <w:vAlign w:val="center"/>
          </w:tcPr>
          <w:p w14:paraId="5B75D29F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32" w:type="pct"/>
            <w:vMerge w:val="restart"/>
            <w:vAlign w:val="center"/>
          </w:tcPr>
          <w:p w14:paraId="521E13D9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调试培训服务</w:t>
            </w:r>
          </w:p>
        </w:tc>
        <w:tc>
          <w:tcPr>
            <w:tcW w:w="3373" w:type="pct"/>
            <w:vAlign w:val="center"/>
          </w:tcPr>
          <w:p w14:paraId="66EC4FDC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1.至少一次现场免费培训</w:t>
            </w:r>
          </w:p>
        </w:tc>
      </w:tr>
      <w:tr w:rsidR="00640AA1" w14:paraId="267E5C05" w14:textId="77777777" w:rsidTr="00115FAD">
        <w:trPr>
          <w:trHeight w:val="519"/>
        </w:trPr>
        <w:tc>
          <w:tcPr>
            <w:tcW w:w="495" w:type="pct"/>
            <w:vMerge/>
            <w:vAlign w:val="center"/>
          </w:tcPr>
          <w:p w14:paraId="01837E0E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2C87938A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  <w:vAlign w:val="center"/>
          </w:tcPr>
          <w:p w14:paraId="6833CE4D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2.满足24小时热线服务</w:t>
            </w:r>
          </w:p>
        </w:tc>
      </w:tr>
      <w:tr w:rsidR="00640AA1" w14:paraId="08CE155C" w14:textId="77777777" w:rsidTr="00115FAD">
        <w:trPr>
          <w:trHeight w:val="485"/>
        </w:trPr>
        <w:tc>
          <w:tcPr>
            <w:tcW w:w="495" w:type="pct"/>
            <w:vMerge w:val="restart"/>
            <w:vAlign w:val="center"/>
          </w:tcPr>
          <w:p w14:paraId="589CE729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2" w:type="pct"/>
            <w:vMerge w:val="restart"/>
            <w:vAlign w:val="center"/>
          </w:tcPr>
          <w:p w14:paraId="165CE457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其他要求</w:t>
            </w:r>
          </w:p>
        </w:tc>
        <w:tc>
          <w:tcPr>
            <w:tcW w:w="3373" w:type="pct"/>
          </w:tcPr>
          <w:p w14:paraId="04B0AC49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1.系统使用说明书及培训文档</w:t>
            </w:r>
          </w:p>
        </w:tc>
      </w:tr>
      <w:tr w:rsidR="00640AA1" w14:paraId="79A4907B" w14:textId="77777777" w:rsidTr="00115FAD">
        <w:trPr>
          <w:trHeight w:val="233"/>
        </w:trPr>
        <w:tc>
          <w:tcPr>
            <w:tcW w:w="495" w:type="pct"/>
            <w:vMerge/>
            <w:vAlign w:val="center"/>
          </w:tcPr>
          <w:p w14:paraId="65161DAC" w14:textId="77777777" w:rsidR="00640AA1" w:rsidRDefault="00640AA1" w:rsidP="00115FA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2" w:type="pct"/>
            <w:vMerge/>
            <w:vAlign w:val="center"/>
          </w:tcPr>
          <w:p w14:paraId="1C7D329E" w14:textId="77777777" w:rsidR="00640AA1" w:rsidRDefault="00640AA1" w:rsidP="00115FAD">
            <w:pPr>
              <w:widowControl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3" w:type="pct"/>
          </w:tcPr>
          <w:p w14:paraId="0A0B96CB" w14:textId="77777777" w:rsidR="00640AA1" w:rsidRDefault="00640AA1" w:rsidP="00115FA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2.订单确认后1个月内需要提供设备的安装条件</w:t>
            </w:r>
          </w:p>
        </w:tc>
      </w:tr>
    </w:tbl>
    <w:p w14:paraId="3947BB5D" w14:textId="77777777" w:rsidR="00640AA1" w:rsidRPr="009178CD" w:rsidRDefault="00640AA1" w:rsidP="00640AA1">
      <w:pPr>
        <w:pStyle w:val="aa"/>
      </w:pPr>
    </w:p>
    <w:p w14:paraId="0FEBC238" w14:textId="77777777" w:rsidR="00640AA1" w:rsidRDefault="00640AA1" w:rsidP="00640AA1">
      <w:pPr>
        <w:pStyle w:val="aa"/>
      </w:pPr>
    </w:p>
    <w:p w14:paraId="6286933E" w14:textId="77777777" w:rsidR="00640AA1" w:rsidRDefault="00640AA1" w:rsidP="00640AA1">
      <w:pPr>
        <w:pStyle w:val="aa"/>
      </w:pPr>
    </w:p>
    <w:p w14:paraId="5FCB9481" w14:textId="77777777" w:rsidR="00640AA1" w:rsidRDefault="00640AA1" w:rsidP="00640AA1">
      <w:pPr>
        <w:pStyle w:val="aa"/>
      </w:pPr>
    </w:p>
    <w:p w14:paraId="200CF0AE" w14:textId="77777777" w:rsidR="00640AA1" w:rsidRDefault="00640AA1" w:rsidP="00640AA1">
      <w:pPr>
        <w:pStyle w:val="aa"/>
      </w:pPr>
    </w:p>
    <w:p w14:paraId="2B7A188E" w14:textId="77777777" w:rsidR="00640AA1" w:rsidRDefault="00640AA1" w:rsidP="00640AA1">
      <w:pPr>
        <w:pStyle w:val="aa"/>
      </w:pPr>
    </w:p>
    <w:p w14:paraId="060CD528" w14:textId="77777777" w:rsidR="00640AA1" w:rsidRDefault="00640AA1" w:rsidP="00640AA1">
      <w:pPr>
        <w:pStyle w:val="aa"/>
      </w:pPr>
    </w:p>
    <w:p w14:paraId="21C54831" w14:textId="77777777" w:rsidR="00021541" w:rsidRPr="00640AA1" w:rsidRDefault="004B7AC3"/>
    <w:sectPr w:rsidR="00021541" w:rsidRPr="0064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3B06" w14:textId="77777777" w:rsidR="004B7AC3" w:rsidRDefault="004B7AC3" w:rsidP="00640AA1">
      <w:r>
        <w:separator/>
      </w:r>
    </w:p>
  </w:endnote>
  <w:endnote w:type="continuationSeparator" w:id="0">
    <w:p w14:paraId="5AA901F5" w14:textId="77777777" w:rsidR="004B7AC3" w:rsidRDefault="004B7AC3" w:rsidP="0064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6029" w14:textId="77777777" w:rsidR="004B7AC3" w:rsidRDefault="004B7AC3" w:rsidP="00640AA1">
      <w:r>
        <w:separator/>
      </w:r>
    </w:p>
  </w:footnote>
  <w:footnote w:type="continuationSeparator" w:id="0">
    <w:p w14:paraId="6C3D2058" w14:textId="77777777" w:rsidR="004B7AC3" w:rsidRDefault="004B7AC3" w:rsidP="0064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35E"/>
    <w:multiLevelType w:val="hybridMultilevel"/>
    <w:tmpl w:val="7018B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175694"/>
    <w:multiLevelType w:val="hybridMultilevel"/>
    <w:tmpl w:val="998AB850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43A8409B"/>
    <w:multiLevelType w:val="hybridMultilevel"/>
    <w:tmpl w:val="6532BC62"/>
    <w:lvl w:ilvl="0" w:tplc="22A203C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340A20"/>
    <w:multiLevelType w:val="hybridMultilevel"/>
    <w:tmpl w:val="CE66CEF0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20"/>
      </w:pPr>
    </w:lvl>
    <w:lvl w:ilvl="2" w:tplc="086EDBC6">
      <w:start w:val="7"/>
      <w:numFmt w:val="decimal"/>
      <w:lvlText w:val="%3、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3" w:tplc="04090011">
      <w:start w:val="1"/>
      <w:numFmt w:val="decimal"/>
      <w:lvlText w:val="%4)"/>
      <w:lvlJc w:val="left"/>
      <w:pPr>
        <w:tabs>
          <w:tab w:val="num" w:pos="2760"/>
        </w:tabs>
        <w:ind w:left="2760" w:hanging="420"/>
      </w:pPr>
    </w:lvl>
    <w:lvl w:ilvl="4" w:tplc="ED823AC8">
      <w:start w:val="8"/>
      <w:numFmt w:val="decimal"/>
      <w:lvlText w:val="%5"/>
      <w:lvlJc w:val="left"/>
      <w:pPr>
        <w:tabs>
          <w:tab w:val="num" w:pos="3120"/>
        </w:tabs>
        <w:ind w:left="3120" w:hanging="360"/>
      </w:pPr>
      <w:rPr>
        <w:rFonts w:eastAsia="宋体" w:hAnsi="宋体" w:hint="default"/>
      </w:rPr>
    </w:lvl>
    <w:lvl w:ilvl="5" w:tplc="7DFA48C6">
      <w:start w:val="4"/>
      <w:numFmt w:val="japaneseCounting"/>
      <w:lvlText w:val="%6、"/>
      <w:lvlJc w:val="left"/>
      <w:pPr>
        <w:ind w:left="3600" w:hanging="4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6E2E2083"/>
    <w:multiLevelType w:val="hybridMultilevel"/>
    <w:tmpl w:val="CD3AA30A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5" w15:restartNumberingAfterBreak="0">
    <w:nsid w:val="77333ABE"/>
    <w:multiLevelType w:val="hybridMultilevel"/>
    <w:tmpl w:val="23EC5FF2"/>
    <w:lvl w:ilvl="0" w:tplc="5AA02998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A208B962">
      <w:start w:val="1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6E9A72D8">
      <w:start w:val="2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Ansi="宋体" w:hint="default"/>
      </w:rPr>
    </w:lvl>
    <w:lvl w:ilvl="3" w:tplc="3962E24C">
      <w:start w:val="5"/>
      <w:numFmt w:val="decimal"/>
      <w:lvlText w:val="%4、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6" w15:restartNumberingAfterBreak="0">
    <w:nsid w:val="79296A2B"/>
    <w:multiLevelType w:val="multilevel"/>
    <w:tmpl w:val="79296A2B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5"/>
      <w:numFmt w:val="decimalFullWidth"/>
      <w:lvlText w:val="%2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2"/>
      <w:numFmt w:val="japaneseCounting"/>
      <w:lvlText w:val="%3、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3">
      <w:start w:val="2"/>
      <w:numFmt w:val="decimal"/>
      <w:lvlText w:val="%4）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4">
      <w:start w:val="1"/>
      <w:numFmt w:val="japaneseCounting"/>
      <w:lvlText w:val="（%5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F9"/>
    <w:rsid w:val="00143341"/>
    <w:rsid w:val="004B7AC3"/>
    <w:rsid w:val="00640AA1"/>
    <w:rsid w:val="006E50F9"/>
    <w:rsid w:val="008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0ED13-8C0D-4B47-ABF0-9E2BA1D2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40AA1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3">
    <w:name w:val="heading 3"/>
    <w:basedOn w:val="a"/>
    <w:next w:val="a0"/>
    <w:link w:val="30"/>
    <w:qFormat/>
    <w:rsid w:val="00640AA1"/>
    <w:pPr>
      <w:keepNext/>
      <w:keepLines/>
      <w:spacing w:before="260" w:after="260" w:line="400" w:lineRule="exact"/>
      <w:outlineLvl w:val="2"/>
    </w:pPr>
    <w:rPr>
      <w:rFonts w:ascii="宋体" w:hAnsi="宋体"/>
      <w:b/>
      <w:sz w:val="24"/>
    </w:rPr>
  </w:style>
  <w:style w:type="paragraph" w:styleId="4">
    <w:name w:val="heading 4"/>
    <w:basedOn w:val="a"/>
    <w:next w:val="a0"/>
    <w:link w:val="40"/>
    <w:qFormat/>
    <w:rsid w:val="00640AA1"/>
    <w:pPr>
      <w:keepNext/>
      <w:spacing w:line="480" w:lineRule="atLeast"/>
      <w:jc w:val="left"/>
      <w:outlineLvl w:val="3"/>
    </w:pPr>
    <w:rPr>
      <w:rFonts w:ascii="楷体_GB2312"/>
      <w:b/>
      <w:sz w:val="28"/>
    </w:rPr>
  </w:style>
  <w:style w:type="paragraph" w:styleId="5">
    <w:name w:val="heading 5"/>
    <w:basedOn w:val="a"/>
    <w:next w:val="a"/>
    <w:link w:val="50"/>
    <w:qFormat/>
    <w:rsid w:val="00640AA1"/>
    <w:pPr>
      <w:widowControl/>
      <w:numPr>
        <w:ilvl w:val="4"/>
        <w:numId w:val="1"/>
      </w:numPr>
      <w:tabs>
        <w:tab w:val="left" w:pos="709"/>
        <w:tab w:val="left" w:pos="1560"/>
        <w:tab w:val="left" w:pos="3240"/>
      </w:tabs>
      <w:spacing w:before="240" w:afterLines="50" w:after="156"/>
      <w:outlineLvl w:val="4"/>
    </w:pPr>
    <w:rPr>
      <w:rFonts w:ascii="Arial" w:hAnsi="Arial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40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40A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40AA1"/>
    <w:rPr>
      <w:sz w:val="18"/>
      <w:szCs w:val="18"/>
    </w:rPr>
  </w:style>
  <w:style w:type="character" w:customStyle="1" w:styleId="30">
    <w:name w:val="标题 3 字符"/>
    <w:basedOn w:val="a1"/>
    <w:link w:val="3"/>
    <w:rsid w:val="00640AA1"/>
    <w:rPr>
      <w:rFonts w:ascii="宋体" w:eastAsia="宋体" w:hAnsi="宋体" w:cs="Times New Roman"/>
      <w:b/>
      <w:sz w:val="24"/>
      <w:szCs w:val="20"/>
    </w:rPr>
  </w:style>
  <w:style w:type="character" w:customStyle="1" w:styleId="40">
    <w:name w:val="标题 4 字符"/>
    <w:basedOn w:val="a1"/>
    <w:link w:val="4"/>
    <w:rsid w:val="00640AA1"/>
    <w:rPr>
      <w:rFonts w:ascii="楷体_GB2312" w:eastAsia="宋体" w:hAnsi="Calibri" w:cs="Times New Roman"/>
      <w:b/>
      <w:sz w:val="28"/>
      <w:szCs w:val="20"/>
    </w:rPr>
  </w:style>
  <w:style w:type="character" w:customStyle="1" w:styleId="50">
    <w:name w:val="标题 5 字符"/>
    <w:basedOn w:val="a1"/>
    <w:link w:val="5"/>
    <w:rsid w:val="00640AA1"/>
    <w:rPr>
      <w:rFonts w:ascii="Arial" w:eastAsia="宋体" w:hAnsi="Arial" w:cs="Times New Roman"/>
      <w:kern w:val="0"/>
      <w:sz w:val="22"/>
      <w:szCs w:val="20"/>
    </w:rPr>
  </w:style>
  <w:style w:type="character" w:styleId="a8">
    <w:name w:val="Strong"/>
    <w:uiPriority w:val="22"/>
    <w:qFormat/>
    <w:rsid w:val="00640AA1"/>
    <w:rPr>
      <w:b/>
      <w:bCs/>
    </w:rPr>
  </w:style>
  <w:style w:type="paragraph" w:styleId="a9">
    <w:name w:val="Normal (Web)"/>
    <w:basedOn w:val="a"/>
    <w:rsid w:val="00640A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basedOn w:val="a"/>
    <w:next w:val="ab"/>
    <w:link w:val="ac"/>
    <w:uiPriority w:val="99"/>
    <w:qFormat/>
    <w:rsid w:val="00640AA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列表段落 字符"/>
    <w:link w:val="aa"/>
    <w:uiPriority w:val="99"/>
    <w:qFormat/>
    <w:locked/>
    <w:rsid w:val="00640AA1"/>
    <w:rPr>
      <w:kern w:val="2"/>
      <w:sz w:val="21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640AA1"/>
    <w:pPr>
      <w:spacing w:after="120"/>
      <w:ind w:leftChars="200" w:left="420"/>
    </w:pPr>
  </w:style>
  <w:style w:type="character" w:customStyle="1" w:styleId="ae">
    <w:name w:val="正文文本缩进 字符"/>
    <w:basedOn w:val="a1"/>
    <w:link w:val="ad"/>
    <w:uiPriority w:val="99"/>
    <w:semiHidden/>
    <w:rsid w:val="00640AA1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d"/>
    <w:link w:val="20"/>
    <w:uiPriority w:val="99"/>
    <w:semiHidden/>
    <w:unhideWhenUsed/>
    <w:rsid w:val="00640AA1"/>
    <w:pPr>
      <w:ind w:firstLineChars="200" w:firstLine="420"/>
    </w:pPr>
  </w:style>
  <w:style w:type="character" w:customStyle="1" w:styleId="20">
    <w:name w:val="正文文本首行缩进 2 字符"/>
    <w:basedOn w:val="ae"/>
    <w:link w:val="2"/>
    <w:uiPriority w:val="99"/>
    <w:semiHidden/>
    <w:rsid w:val="00640AA1"/>
    <w:rPr>
      <w:rFonts w:ascii="Calibri" w:eastAsia="宋体" w:hAnsi="Calibri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640AA1"/>
    <w:pPr>
      <w:ind w:firstLineChars="200" w:firstLine="420"/>
    </w:pPr>
  </w:style>
  <w:style w:type="paragraph" w:styleId="ab">
    <w:name w:val="List Paragraph"/>
    <w:basedOn w:val="a"/>
    <w:uiPriority w:val="34"/>
    <w:qFormat/>
    <w:rsid w:val="00640A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五</dc:creator>
  <cp:keywords/>
  <dc:description/>
  <cp:lastModifiedBy>小 五</cp:lastModifiedBy>
  <cp:revision>2</cp:revision>
  <dcterms:created xsi:type="dcterms:W3CDTF">2021-07-15T09:09:00Z</dcterms:created>
  <dcterms:modified xsi:type="dcterms:W3CDTF">2021-07-15T09:09:00Z</dcterms:modified>
</cp:coreProperties>
</file>